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A90407" w14:textId="77777777" w:rsidR="005A79C9" w:rsidRPr="005A79C9" w:rsidRDefault="005A79C9" w:rsidP="005A79C9">
      <w:pPr>
        <w:suppressAutoHyphens/>
        <w:autoSpaceDN w:val="0"/>
        <w:spacing w:after="0" w:line="288" w:lineRule="auto"/>
        <w:rPr>
          <w:rFonts w:ascii="Garamond" w:eastAsia="Times New Roman" w:hAnsi="Garamond" w:cs="Times New Roman"/>
          <w:kern w:val="3"/>
          <w:lang w:eastAsia="zh-CN"/>
        </w:rPr>
      </w:pPr>
      <w:r w:rsidRPr="005A79C9">
        <w:rPr>
          <w:rFonts w:ascii="Garamond" w:eastAsia="Times New Roman" w:hAnsi="Garamond" w:cs="Times New Roman"/>
          <w:kern w:val="3"/>
          <w:lang w:eastAsia="zh-CN"/>
        </w:rPr>
        <w:t xml:space="preserve">NSSU.DFP.271.84.2019.KK </w:t>
      </w:r>
      <w:r w:rsidRPr="005A79C9">
        <w:rPr>
          <w:rFonts w:ascii="Garamond" w:eastAsia="Times New Roman" w:hAnsi="Garamond" w:cs="Times New Roman"/>
          <w:kern w:val="3"/>
          <w:lang w:eastAsia="zh-CN"/>
        </w:rPr>
        <w:tab/>
      </w:r>
      <w:r w:rsidRPr="005A79C9">
        <w:rPr>
          <w:rFonts w:ascii="Garamond" w:eastAsia="Times New Roman" w:hAnsi="Garamond" w:cs="Times New Roman"/>
          <w:kern w:val="3"/>
          <w:lang w:eastAsia="zh-CN"/>
        </w:rPr>
        <w:tab/>
      </w:r>
      <w:r w:rsidRPr="005A79C9">
        <w:rPr>
          <w:rFonts w:ascii="Garamond" w:eastAsia="Times New Roman" w:hAnsi="Garamond" w:cs="Times New Roman"/>
          <w:kern w:val="3"/>
          <w:lang w:eastAsia="zh-CN"/>
        </w:rPr>
        <w:tab/>
      </w:r>
      <w:r w:rsidRPr="005A79C9">
        <w:rPr>
          <w:rFonts w:ascii="Garamond" w:eastAsia="Times New Roman" w:hAnsi="Garamond" w:cs="Times New Roman"/>
          <w:kern w:val="3"/>
          <w:lang w:eastAsia="zh-CN"/>
        </w:rPr>
        <w:tab/>
      </w:r>
      <w:r w:rsidRPr="005A79C9">
        <w:rPr>
          <w:rFonts w:ascii="Garamond" w:eastAsia="Times New Roman" w:hAnsi="Garamond" w:cs="Times New Roman"/>
          <w:kern w:val="3"/>
          <w:lang w:eastAsia="zh-CN"/>
        </w:rPr>
        <w:tab/>
      </w:r>
      <w:r w:rsidRPr="005A79C9">
        <w:rPr>
          <w:rFonts w:ascii="Garamond" w:eastAsia="Times New Roman" w:hAnsi="Garamond" w:cs="Times New Roman"/>
          <w:kern w:val="3"/>
          <w:lang w:eastAsia="zh-CN"/>
        </w:rPr>
        <w:tab/>
      </w:r>
      <w:r w:rsidRPr="005A79C9">
        <w:rPr>
          <w:rFonts w:ascii="Garamond" w:eastAsia="Times New Roman" w:hAnsi="Garamond" w:cs="Times New Roman"/>
          <w:kern w:val="3"/>
          <w:lang w:eastAsia="zh-CN"/>
        </w:rPr>
        <w:tab/>
      </w:r>
      <w:r w:rsidRPr="005A79C9">
        <w:rPr>
          <w:rFonts w:ascii="Garamond" w:eastAsia="Times New Roman" w:hAnsi="Garamond" w:cs="Times New Roman"/>
          <w:kern w:val="3"/>
          <w:lang w:eastAsia="zh-CN"/>
        </w:rPr>
        <w:tab/>
      </w:r>
      <w:r w:rsidRPr="005A79C9">
        <w:rPr>
          <w:rFonts w:ascii="Garamond" w:eastAsia="Times New Roman" w:hAnsi="Garamond" w:cs="Times New Roman"/>
          <w:kern w:val="3"/>
          <w:lang w:eastAsia="zh-CN"/>
        </w:rPr>
        <w:tab/>
      </w:r>
      <w:r w:rsidRPr="005A79C9">
        <w:rPr>
          <w:rFonts w:ascii="Garamond" w:eastAsia="Times New Roman" w:hAnsi="Garamond" w:cs="Times New Roman"/>
          <w:kern w:val="3"/>
          <w:lang w:eastAsia="zh-CN"/>
        </w:rPr>
        <w:tab/>
      </w:r>
      <w:r w:rsidRPr="005A79C9">
        <w:rPr>
          <w:rFonts w:ascii="Garamond" w:eastAsia="Times New Roman" w:hAnsi="Garamond" w:cs="Times New Roman"/>
          <w:kern w:val="3"/>
          <w:lang w:eastAsia="zh-CN"/>
        </w:rPr>
        <w:tab/>
        <w:t xml:space="preserve">                          Załącznik nr 1a do specyfikacji</w:t>
      </w:r>
    </w:p>
    <w:p w14:paraId="41358AFB" w14:textId="3FAC4CBB" w:rsidR="004B3270" w:rsidRPr="003154E0" w:rsidRDefault="005A79C9" w:rsidP="003154E0">
      <w:pPr>
        <w:suppressAutoHyphens/>
        <w:spacing w:after="0" w:line="240" w:lineRule="auto"/>
        <w:jc w:val="right"/>
        <w:rPr>
          <w:rFonts w:ascii="Garamond" w:eastAsia="Times New Roman" w:hAnsi="Garamond" w:cs="Times New Roman"/>
          <w:b/>
          <w:lang w:eastAsia="ar-SA"/>
        </w:rPr>
      </w:pPr>
      <w:r w:rsidRPr="005A79C9">
        <w:rPr>
          <w:rFonts w:ascii="Garamond" w:eastAsia="Calibri" w:hAnsi="Garamond" w:cs="Times New Roman"/>
        </w:rPr>
        <w:t>Załącznik nr …… do umowy</w:t>
      </w:r>
    </w:p>
    <w:p w14:paraId="3E21944D" w14:textId="52000501" w:rsidR="005730C7" w:rsidRPr="004B3270" w:rsidRDefault="00BA0204" w:rsidP="005730C7">
      <w:pPr>
        <w:suppressAutoHyphens/>
        <w:spacing w:after="0" w:line="240" w:lineRule="auto"/>
        <w:jc w:val="center"/>
        <w:rPr>
          <w:rFonts w:ascii="Garamond" w:eastAsia="Times New Roman" w:hAnsi="Garamond" w:cs="Times New Roman"/>
          <w:b/>
          <w:lang w:eastAsia="ar-SA"/>
        </w:rPr>
      </w:pPr>
      <w:r>
        <w:rPr>
          <w:rFonts w:ascii="Garamond" w:eastAsia="Times New Roman" w:hAnsi="Garamond" w:cs="Times New Roman"/>
          <w:b/>
          <w:lang w:eastAsia="ar-SA"/>
        </w:rPr>
        <w:t>Część 7</w:t>
      </w:r>
    </w:p>
    <w:p w14:paraId="29433500" w14:textId="77777777" w:rsidR="004B3270" w:rsidRPr="004B3270" w:rsidRDefault="004B3270" w:rsidP="005730C7">
      <w:pPr>
        <w:suppressAutoHyphens/>
        <w:spacing w:after="0" w:line="240" w:lineRule="auto"/>
        <w:jc w:val="center"/>
        <w:rPr>
          <w:rFonts w:ascii="Garamond" w:eastAsia="Times New Roman" w:hAnsi="Garamond" w:cs="Times New Roman"/>
          <w:b/>
          <w:lang w:eastAsia="ar-SA"/>
        </w:rPr>
      </w:pPr>
    </w:p>
    <w:p w14:paraId="1255117A" w14:textId="77777777" w:rsidR="00F4170D" w:rsidRPr="004B3270" w:rsidRDefault="00F4170D" w:rsidP="00F4170D">
      <w:pPr>
        <w:suppressAutoHyphens/>
        <w:spacing w:after="0" w:line="240" w:lineRule="auto"/>
        <w:jc w:val="center"/>
        <w:rPr>
          <w:rFonts w:ascii="Garamond" w:eastAsia="Times New Roman" w:hAnsi="Garamond" w:cs="Times New Roman"/>
          <w:b/>
          <w:lang w:eastAsia="ar-SA"/>
        </w:rPr>
      </w:pPr>
      <w:r w:rsidRPr="004B3270">
        <w:rPr>
          <w:rFonts w:ascii="Garamond" w:eastAsia="Times New Roman" w:hAnsi="Garamond" w:cs="Times New Roman"/>
          <w:b/>
          <w:lang w:eastAsia="ar-SA"/>
        </w:rPr>
        <w:t xml:space="preserve">OPIS PRZEDMIOTU ZAMÓWIENIA </w:t>
      </w:r>
    </w:p>
    <w:p w14:paraId="3B199173" w14:textId="77777777" w:rsidR="00D3577E" w:rsidRPr="00D3577E" w:rsidRDefault="00D3577E" w:rsidP="00D3577E">
      <w:pPr>
        <w:suppressAutoHyphens/>
        <w:spacing w:after="0" w:line="240" w:lineRule="auto"/>
        <w:jc w:val="center"/>
        <w:rPr>
          <w:rFonts w:ascii="Garamond" w:eastAsia="Times New Roman" w:hAnsi="Garamond" w:cs="Times New Roman"/>
          <w:b/>
          <w:lang w:eastAsia="ar-SA"/>
        </w:rPr>
      </w:pPr>
      <w:r w:rsidRPr="00D3577E">
        <w:rPr>
          <w:rFonts w:ascii="Garamond" w:eastAsia="Times New Roman" w:hAnsi="Garamond" w:cs="Times New Roman"/>
          <w:b/>
          <w:lang w:eastAsia="ar-SA"/>
        </w:rPr>
        <w:t xml:space="preserve">zakup wraz z dostawą,  instalacją i uruchomieniem urządzeń laboratoryjnych dla apteki w Nowej Siedzibie Szpitala Uniwersyteckiego </w:t>
      </w:r>
    </w:p>
    <w:p w14:paraId="722BC2F1" w14:textId="44CE6276" w:rsidR="00D3577E" w:rsidRDefault="00D3577E" w:rsidP="00D3577E">
      <w:pPr>
        <w:suppressAutoHyphens/>
        <w:spacing w:after="0" w:line="240" w:lineRule="auto"/>
        <w:jc w:val="center"/>
        <w:rPr>
          <w:rFonts w:ascii="Garamond" w:eastAsia="Times New Roman" w:hAnsi="Garamond" w:cs="Times New Roman"/>
          <w:b/>
          <w:lang w:eastAsia="ar-SA"/>
        </w:rPr>
      </w:pPr>
      <w:r w:rsidRPr="00D3577E">
        <w:rPr>
          <w:rFonts w:ascii="Garamond" w:eastAsia="Times New Roman" w:hAnsi="Garamond" w:cs="Times New Roman"/>
          <w:b/>
          <w:lang w:eastAsia="ar-SA"/>
        </w:rPr>
        <w:t>Kraków-Prokocim.</w:t>
      </w:r>
    </w:p>
    <w:p w14:paraId="3CA42D1F" w14:textId="77777777" w:rsidR="00D3577E" w:rsidRDefault="00D3577E" w:rsidP="00D3577E">
      <w:pPr>
        <w:suppressAutoHyphens/>
        <w:spacing w:after="0" w:line="240" w:lineRule="auto"/>
        <w:jc w:val="center"/>
        <w:rPr>
          <w:rFonts w:ascii="Garamond" w:eastAsia="Times New Roman" w:hAnsi="Garamond" w:cs="Times New Roman"/>
          <w:b/>
          <w:lang w:eastAsia="ar-SA"/>
        </w:rPr>
      </w:pPr>
      <w:bookmarkStart w:id="0" w:name="_GoBack"/>
      <w:bookmarkEnd w:id="0"/>
    </w:p>
    <w:p w14:paraId="707EA659" w14:textId="7A9646EC" w:rsidR="00F4170D" w:rsidRPr="00D3577E" w:rsidRDefault="00F4170D" w:rsidP="00D3577E">
      <w:pPr>
        <w:suppressAutoHyphens/>
        <w:spacing w:after="0" w:line="240" w:lineRule="auto"/>
        <w:jc w:val="center"/>
        <w:rPr>
          <w:rFonts w:ascii="Garamond" w:eastAsia="Lucida Sans Unicode" w:hAnsi="Garamond" w:cs="Times New Roman"/>
          <w:kern w:val="3"/>
          <w:lang w:eastAsia="zh-CN" w:bidi="hi-IN"/>
        </w:rPr>
      </w:pPr>
      <w:r w:rsidRPr="00D3577E">
        <w:rPr>
          <w:rFonts w:ascii="Garamond" w:eastAsia="Times New Roman" w:hAnsi="Garamond" w:cs="Times New Roman"/>
          <w:kern w:val="3"/>
          <w:lang w:eastAsia="ar-SA" w:bidi="hi-IN"/>
        </w:rPr>
        <w:t>U</w:t>
      </w:r>
      <w:r w:rsidRPr="00D3577E">
        <w:rPr>
          <w:rFonts w:ascii="Garamond" w:eastAsia="Lucida Sans Unicode" w:hAnsi="Garamond" w:cs="Times New Roman"/>
          <w:kern w:val="3"/>
          <w:lang w:eastAsia="zh-CN" w:bidi="hi-IN"/>
        </w:rPr>
        <w:t>wagi i objaśnienia:</w:t>
      </w:r>
    </w:p>
    <w:p w14:paraId="45C09074" w14:textId="77777777" w:rsidR="00F4170D" w:rsidRPr="004B3270" w:rsidRDefault="00F4170D" w:rsidP="00F4170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4B3270">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0772902E" w14:textId="77777777" w:rsidR="00F4170D" w:rsidRPr="004B3270" w:rsidRDefault="00F4170D" w:rsidP="00F4170D">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4B3270">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5111E69D" w14:textId="77777777" w:rsidR="00F4170D" w:rsidRPr="004B3270" w:rsidRDefault="00F4170D" w:rsidP="00F4170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4B3270">
        <w:rPr>
          <w:rFonts w:ascii="Garamond" w:eastAsia="Lucida Sans Unicode" w:hAnsi="Garamond" w:cs="Times New Roman"/>
          <w:kern w:val="3"/>
          <w:lang w:eastAsia="zh-CN" w:bidi="hi-IN"/>
        </w:rPr>
        <w:t>Wykonawca zobowiązany jest do podania parametrów w jednostkach wskazanych w niniejszym opisie.</w:t>
      </w:r>
    </w:p>
    <w:p w14:paraId="36C8EDD3" w14:textId="77777777" w:rsidR="00F4170D" w:rsidRPr="004B3270" w:rsidRDefault="00F4170D" w:rsidP="00F4170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4B3270">
        <w:rPr>
          <w:rFonts w:ascii="Garamond" w:eastAsia="Lucida Sans Unicode" w:hAnsi="Garamond" w:cs="Times New Roman"/>
          <w:kern w:val="3"/>
          <w:lang w:eastAsia="zh-CN" w:bidi="hi-IN"/>
        </w:rPr>
        <w:t>Wykonawca gwarantuje niniejszym, że sprzęt jest fabrycznie nowy (rok p</w:t>
      </w:r>
      <w:r w:rsidR="00CA523E" w:rsidRPr="004B3270">
        <w:rPr>
          <w:rFonts w:ascii="Garamond" w:eastAsia="Lucida Sans Unicode" w:hAnsi="Garamond" w:cs="Times New Roman"/>
          <w:kern w:val="3"/>
          <w:lang w:eastAsia="zh-CN" w:bidi="hi-IN"/>
        </w:rPr>
        <w:t>rodukcji: nie wcześniej niż 2019</w:t>
      </w:r>
      <w:r w:rsidRPr="004B3270">
        <w:rPr>
          <w:rFonts w:ascii="Garamond" w:eastAsia="Lucida Sans Unicode" w:hAnsi="Garamond" w:cs="Times New Roman"/>
          <w:kern w:val="3"/>
          <w:lang w:eastAsia="zh-CN" w:bidi="hi-IN"/>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55589ADB" w14:textId="77777777" w:rsidR="00F4170D" w:rsidRPr="004B3270" w:rsidRDefault="00C26DBF" w:rsidP="00F4170D">
      <w:pPr>
        <w:suppressAutoHyphens/>
        <w:autoSpaceDN w:val="0"/>
        <w:spacing w:after="0" w:line="288" w:lineRule="auto"/>
        <w:textAlignment w:val="baseline"/>
        <w:rPr>
          <w:rFonts w:ascii="Garamond" w:eastAsia="Lucida Sans Unicode" w:hAnsi="Garamond" w:cs="Times New Roman"/>
          <w:kern w:val="3"/>
          <w:lang w:eastAsia="zh-CN" w:bidi="hi-IN"/>
        </w:rPr>
      </w:pPr>
      <w:r w:rsidRPr="004B3270">
        <w:rPr>
          <w:rFonts w:ascii="Garamond" w:eastAsia="Lucida Sans Unicode" w:hAnsi="Garamond" w:cs="Times New Roman"/>
          <w:kern w:val="3"/>
          <w:lang w:eastAsia="zh-CN" w:bidi="hi-IN"/>
        </w:rPr>
        <w:t>-</w:t>
      </w:r>
      <w:r w:rsidRPr="004B3270">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4339B048" w14:textId="77777777" w:rsidR="00A65442" w:rsidRDefault="00A65442" w:rsidP="00A65442">
      <w:pPr>
        <w:suppressAutoHyphens/>
        <w:autoSpaceDN w:val="0"/>
        <w:spacing w:after="0" w:line="288" w:lineRule="auto"/>
        <w:textAlignment w:val="baseline"/>
        <w:rPr>
          <w:rFonts w:ascii="Garamond" w:eastAsia="Lucida Sans Unicode" w:hAnsi="Garamond" w:cs="Times New Roman"/>
          <w:kern w:val="3"/>
          <w:lang w:eastAsia="zh-CN" w:bidi="hi-IN"/>
        </w:rPr>
      </w:pPr>
      <w:r w:rsidRPr="004B3270">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172C8324" w14:textId="3B9C53F2" w:rsidR="002A4FD0" w:rsidRDefault="002A4FD0" w:rsidP="00A65442">
      <w:pPr>
        <w:suppressAutoHyphens/>
        <w:autoSpaceDN w:val="0"/>
        <w:spacing w:after="0" w:line="288" w:lineRule="auto"/>
        <w:textAlignment w:val="baseline"/>
        <w:rPr>
          <w:rFonts w:ascii="Garamond" w:eastAsia="Lucida Sans Unicode" w:hAnsi="Garamond" w:cs="Times New Roman"/>
          <w:kern w:val="3"/>
          <w:lang w:eastAsia="zh-CN" w:bidi="hi-IN"/>
        </w:rPr>
      </w:pPr>
    </w:p>
    <w:p w14:paraId="774D31B8" w14:textId="77777777" w:rsidR="000C5A97" w:rsidRDefault="000C5A97" w:rsidP="00A65442">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3"/>
        <w:gridCol w:w="1196"/>
        <w:gridCol w:w="1440"/>
        <w:gridCol w:w="853"/>
        <w:gridCol w:w="3053"/>
        <w:gridCol w:w="1550"/>
        <w:gridCol w:w="1532"/>
        <w:gridCol w:w="1935"/>
        <w:gridCol w:w="2088"/>
      </w:tblGrid>
      <w:tr w:rsidR="002A4FD0" w:rsidRPr="00C16D19" w14:paraId="1D0615EA" w14:textId="77777777" w:rsidTr="009221A1">
        <w:trPr>
          <w:trHeight w:val="550"/>
        </w:trPr>
        <w:tc>
          <w:tcPr>
            <w:tcW w:w="573" w:type="dxa"/>
            <w:tcBorders>
              <w:bottom w:val="single" w:sz="4" w:space="0" w:color="auto"/>
            </w:tcBorders>
            <w:shd w:val="clear" w:color="auto" w:fill="F2F2F2" w:themeFill="background1" w:themeFillShade="F2"/>
            <w:vAlign w:val="center"/>
          </w:tcPr>
          <w:p w14:paraId="5D2E8C20" w14:textId="77777777" w:rsidR="002A4FD0" w:rsidRPr="00C16D19" w:rsidRDefault="002A4FD0" w:rsidP="000172A4">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2636" w:type="dxa"/>
            <w:gridSpan w:val="2"/>
            <w:tcBorders>
              <w:bottom w:val="nil"/>
            </w:tcBorders>
            <w:shd w:val="clear" w:color="auto" w:fill="F2F2F2" w:themeFill="background1" w:themeFillShade="F2"/>
            <w:vAlign w:val="center"/>
          </w:tcPr>
          <w:p w14:paraId="5DC29133" w14:textId="77777777" w:rsidR="002A4FD0" w:rsidRPr="00C16D19" w:rsidRDefault="002A4FD0" w:rsidP="000172A4">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53" w:type="dxa"/>
            <w:tcBorders>
              <w:bottom w:val="single" w:sz="4" w:space="0" w:color="auto"/>
              <w:right w:val="single" w:sz="4" w:space="0" w:color="auto"/>
            </w:tcBorders>
            <w:shd w:val="clear" w:color="auto" w:fill="F2F2F2" w:themeFill="background1" w:themeFillShade="F2"/>
            <w:vAlign w:val="center"/>
          </w:tcPr>
          <w:p w14:paraId="0C4928BF" w14:textId="77777777" w:rsidR="002A4FD0" w:rsidRPr="00C16D19" w:rsidRDefault="002A4FD0" w:rsidP="000172A4">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053" w:type="dxa"/>
            <w:tcBorders>
              <w:bottom w:val="single" w:sz="4" w:space="0" w:color="auto"/>
            </w:tcBorders>
            <w:shd w:val="clear" w:color="auto" w:fill="F2F2F2" w:themeFill="background1" w:themeFillShade="F2"/>
            <w:vAlign w:val="center"/>
          </w:tcPr>
          <w:p w14:paraId="6DACEB58" w14:textId="77777777" w:rsidR="002A4FD0" w:rsidRDefault="002A4FD0" w:rsidP="000172A4">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1DCD8582" w14:textId="77777777" w:rsidR="002A4FD0" w:rsidRPr="00C16D19" w:rsidRDefault="002A4FD0" w:rsidP="000172A4">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50" w:type="dxa"/>
            <w:tcBorders>
              <w:bottom w:val="single" w:sz="4" w:space="0" w:color="auto"/>
            </w:tcBorders>
            <w:shd w:val="clear" w:color="auto" w:fill="F2F2F2" w:themeFill="background1" w:themeFillShade="F2"/>
            <w:vAlign w:val="center"/>
          </w:tcPr>
          <w:p w14:paraId="70878D7D" w14:textId="77777777" w:rsidR="002A4FD0" w:rsidRDefault="002A4FD0" w:rsidP="000172A4">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1B4BD645" w14:textId="77777777" w:rsidR="002A4FD0" w:rsidRDefault="002A4FD0" w:rsidP="000172A4">
            <w:pPr>
              <w:jc w:val="center"/>
              <w:rPr>
                <w:rFonts w:ascii="Garamond" w:eastAsia="Times New Roman" w:hAnsi="Garamond" w:cs="Times New Roman"/>
                <w:b/>
                <w:lang w:eastAsia="pl-PL"/>
              </w:rPr>
            </w:pPr>
            <w:r>
              <w:rPr>
                <w:rFonts w:ascii="Garamond" w:eastAsia="Lucida Sans Unicode" w:hAnsi="Garamond"/>
                <w:kern w:val="3"/>
                <w:lang w:eastAsia="zh-CN" w:bidi="hi-IN"/>
              </w:rPr>
              <w:t>(nie wcześniej niż 2019)</w:t>
            </w:r>
          </w:p>
        </w:tc>
        <w:tc>
          <w:tcPr>
            <w:tcW w:w="1532" w:type="dxa"/>
            <w:tcBorders>
              <w:bottom w:val="single" w:sz="4" w:space="0" w:color="auto"/>
              <w:right w:val="single" w:sz="4" w:space="0" w:color="auto"/>
            </w:tcBorders>
            <w:shd w:val="clear" w:color="auto" w:fill="F2F2F2" w:themeFill="background1" w:themeFillShade="F2"/>
            <w:vAlign w:val="center"/>
          </w:tcPr>
          <w:p w14:paraId="4767D13C" w14:textId="77777777" w:rsidR="002A4FD0" w:rsidRPr="00C16D19" w:rsidRDefault="002A4FD0" w:rsidP="000172A4">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93D09D" w14:textId="77777777" w:rsidR="005A79C9" w:rsidRDefault="002A4FD0" w:rsidP="005A79C9">
            <w:pPr>
              <w:jc w:val="center"/>
              <w:rPr>
                <w:rFonts w:ascii="Garamond" w:eastAsia="Times New Roman" w:hAnsi="Garamond" w:cs="Times New Roman"/>
                <w:b/>
                <w:lang w:eastAsia="pl-PL"/>
              </w:rPr>
            </w:pPr>
            <w:r>
              <w:rPr>
                <w:rFonts w:ascii="Garamond" w:eastAsia="Times New Roman" w:hAnsi="Garamond" w:cs="Times New Roman"/>
                <w:b/>
                <w:lang w:eastAsia="pl-PL"/>
              </w:rPr>
              <w:t xml:space="preserve">Cena jednostkowa brutto </w:t>
            </w:r>
          </w:p>
          <w:p w14:paraId="74D2BF2A" w14:textId="28DC82D4" w:rsidR="002A4FD0" w:rsidRPr="00C16D19" w:rsidRDefault="002A4FD0" w:rsidP="005A79C9">
            <w:pPr>
              <w:jc w:val="center"/>
              <w:rPr>
                <w:rFonts w:ascii="Garamond" w:eastAsia="Times New Roman" w:hAnsi="Garamond" w:cs="Times New Roman"/>
                <w:b/>
                <w:lang w:eastAsia="pl-PL"/>
              </w:rPr>
            </w:pPr>
            <w:r w:rsidRPr="00C16D19">
              <w:rPr>
                <w:rFonts w:ascii="Garamond" w:eastAsia="Times New Roman" w:hAnsi="Garamond" w:cs="Times New Roman"/>
                <w:b/>
                <w:lang w:eastAsia="pl-PL"/>
              </w:rPr>
              <w:t>(w zł)</w:t>
            </w:r>
          </w:p>
        </w:tc>
        <w:tc>
          <w:tcPr>
            <w:tcW w:w="20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FC9C54" w14:textId="77777777" w:rsidR="002A4FD0" w:rsidRPr="00C16D19" w:rsidRDefault="002A4FD0" w:rsidP="000172A4">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2A4FD0" w:rsidRPr="00C16D19" w14:paraId="2E42843A" w14:textId="77777777" w:rsidTr="009221A1">
        <w:trPr>
          <w:trHeight w:val="456"/>
        </w:trPr>
        <w:tc>
          <w:tcPr>
            <w:tcW w:w="573" w:type="dxa"/>
            <w:tcBorders>
              <w:bottom w:val="single" w:sz="4" w:space="0" w:color="auto"/>
            </w:tcBorders>
            <w:shd w:val="clear" w:color="auto" w:fill="F2F2F2" w:themeFill="background1" w:themeFillShade="F2"/>
            <w:vAlign w:val="center"/>
          </w:tcPr>
          <w:p w14:paraId="0D836BDB" w14:textId="77777777" w:rsidR="002A4FD0" w:rsidRPr="00C16D19" w:rsidRDefault="002A4FD0" w:rsidP="000172A4">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636" w:type="dxa"/>
            <w:gridSpan w:val="2"/>
            <w:tcBorders>
              <w:bottom w:val="single" w:sz="4" w:space="0" w:color="auto"/>
            </w:tcBorders>
            <w:shd w:val="clear" w:color="auto" w:fill="F2F2F2" w:themeFill="background1" w:themeFillShade="F2"/>
            <w:vAlign w:val="center"/>
          </w:tcPr>
          <w:p w14:paraId="05CD6CBB" w14:textId="77777777" w:rsidR="002A4FD0" w:rsidRPr="00C16D19" w:rsidRDefault="002A4FD0" w:rsidP="000172A4">
            <w:pPr>
              <w:rPr>
                <w:rFonts w:ascii="Garamond" w:eastAsia="Times New Roman" w:hAnsi="Garamond" w:cs="Times New Roman"/>
                <w:lang w:eastAsia="pl-PL"/>
              </w:rPr>
            </w:pPr>
            <w:r w:rsidRPr="004B3270">
              <w:rPr>
                <w:rFonts w:ascii="Garamond" w:eastAsia="Calibri" w:hAnsi="Garamond" w:cs="Times New Roman"/>
                <w:b/>
              </w:rPr>
              <w:t xml:space="preserve">Maszyna uniwersalna do rozdrabniania, mieszania, emulgowania i do wytwarzania półstałych produktów </w:t>
            </w:r>
            <w:r>
              <w:rPr>
                <w:rFonts w:ascii="Garamond" w:eastAsia="Calibri" w:hAnsi="Garamond" w:cs="Times New Roman"/>
                <w:b/>
              </w:rPr>
              <w:t xml:space="preserve">farmaceutycznych  </w:t>
            </w:r>
          </w:p>
        </w:tc>
        <w:tc>
          <w:tcPr>
            <w:tcW w:w="853" w:type="dxa"/>
            <w:tcBorders>
              <w:bottom w:val="single" w:sz="4" w:space="0" w:color="auto"/>
              <w:right w:val="single" w:sz="4" w:space="0" w:color="auto"/>
            </w:tcBorders>
            <w:shd w:val="clear" w:color="auto" w:fill="F2F2F2" w:themeFill="background1" w:themeFillShade="F2"/>
            <w:vAlign w:val="center"/>
          </w:tcPr>
          <w:p w14:paraId="34D0EFF1" w14:textId="77777777" w:rsidR="002A4FD0" w:rsidRPr="00C16D19" w:rsidRDefault="002A4FD0" w:rsidP="000172A4">
            <w:pPr>
              <w:jc w:val="center"/>
              <w:rPr>
                <w:rFonts w:ascii="Garamond" w:eastAsia="Times New Roman" w:hAnsi="Garamond" w:cs="Times New Roman"/>
                <w:lang w:eastAsia="pl-PL"/>
              </w:rPr>
            </w:pPr>
            <w:r>
              <w:rPr>
                <w:rFonts w:ascii="Garamond" w:eastAsia="Times New Roman" w:hAnsi="Garamond" w:cs="Times New Roman"/>
                <w:bCs/>
                <w:lang w:eastAsia="pl-PL"/>
              </w:rPr>
              <w:t>1</w:t>
            </w:r>
          </w:p>
        </w:tc>
        <w:tc>
          <w:tcPr>
            <w:tcW w:w="3053" w:type="dxa"/>
            <w:tcBorders>
              <w:bottom w:val="single" w:sz="4" w:space="0" w:color="auto"/>
            </w:tcBorders>
            <w:vAlign w:val="center"/>
          </w:tcPr>
          <w:p w14:paraId="4E91B842" w14:textId="77777777" w:rsidR="002A4FD0" w:rsidRPr="00C16D19" w:rsidRDefault="002A4FD0" w:rsidP="000172A4">
            <w:pPr>
              <w:jc w:val="center"/>
              <w:rPr>
                <w:rFonts w:ascii="Garamond" w:eastAsia="Calibri" w:hAnsi="Garamond" w:cs="Times New Roman"/>
              </w:rPr>
            </w:pPr>
          </w:p>
        </w:tc>
        <w:tc>
          <w:tcPr>
            <w:tcW w:w="1550" w:type="dxa"/>
            <w:tcBorders>
              <w:bottom w:val="single" w:sz="4" w:space="0" w:color="auto"/>
            </w:tcBorders>
            <w:vAlign w:val="center"/>
          </w:tcPr>
          <w:p w14:paraId="47568F4C" w14:textId="77777777" w:rsidR="002A4FD0" w:rsidRPr="00C16D19" w:rsidRDefault="002A4FD0" w:rsidP="000172A4">
            <w:pPr>
              <w:jc w:val="center"/>
              <w:rPr>
                <w:rFonts w:ascii="Garamond" w:eastAsia="Calibri" w:hAnsi="Garamond" w:cs="Times New Roman"/>
              </w:rPr>
            </w:pPr>
          </w:p>
        </w:tc>
        <w:tc>
          <w:tcPr>
            <w:tcW w:w="1532" w:type="dxa"/>
            <w:tcBorders>
              <w:right w:val="single" w:sz="4" w:space="0" w:color="auto"/>
            </w:tcBorders>
            <w:vAlign w:val="center"/>
          </w:tcPr>
          <w:p w14:paraId="5EC42FD9" w14:textId="77777777" w:rsidR="002A4FD0" w:rsidRPr="00C16D19" w:rsidRDefault="002A4FD0" w:rsidP="000172A4">
            <w:pPr>
              <w:jc w:val="center"/>
              <w:rPr>
                <w:rFonts w:ascii="Garamond" w:eastAsia="Calibri" w:hAnsi="Garamond" w:cs="Times New Roman"/>
              </w:rPr>
            </w:pPr>
          </w:p>
        </w:tc>
        <w:tc>
          <w:tcPr>
            <w:tcW w:w="1935" w:type="dxa"/>
            <w:tcBorders>
              <w:top w:val="single" w:sz="4" w:space="0" w:color="auto"/>
              <w:left w:val="single" w:sz="4" w:space="0" w:color="auto"/>
              <w:bottom w:val="single" w:sz="4" w:space="0" w:color="auto"/>
              <w:right w:val="single" w:sz="4" w:space="0" w:color="auto"/>
            </w:tcBorders>
            <w:vAlign w:val="center"/>
          </w:tcPr>
          <w:p w14:paraId="276C7E7C" w14:textId="77777777" w:rsidR="002A4FD0" w:rsidRPr="00C16D19" w:rsidRDefault="002A4FD0" w:rsidP="000172A4">
            <w:pPr>
              <w:jc w:val="center"/>
              <w:rPr>
                <w:rFonts w:ascii="Garamond" w:eastAsia="Calibri" w:hAnsi="Garamond" w:cs="Times New Roman"/>
              </w:rPr>
            </w:pPr>
          </w:p>
        </w:tc>
        <w:tc>
          <w:tcPr>
            <w:tcW w:w="2088" w:type="dxa"/>
            <w:tcBorders>
              <w:top w:val="single" w:sz="4" w:space="0" w:color="auto"/>
              <w:left w:val="single" w:sz="4" w:space="0" w:color="auto"/>
              <w:bottom w:val="single" w:sz="4" w:space="0" w:color="auto"/>
              <w:right w:val="single" w:sz="4" w:space="0" w:color="auto"/>
            </w:tcBorders>
            <w:vAlign w:val="center"/>
          </w:tcPr>
          <w:p w14:paraId="083D2F0C" w14:textId="77777777" w:rsidR="002A4FD0" w:rsidRPr="00C16D19" w:rsidRDefault="002A4FD0" w:rsidP="000172A4">
            <w:pPr>
              <w:jc w:val="center"/>
              <w:rPr>
                <w:rFonts w:ascii="Garamond" w:eastAsia="Calibri" w:hAnsi="Garamond" w:cs="Times New Roman"/>
              </w:rPr>
            </w:pPr>
          </w:p>
        </w:tc>
      </w:tr>
      <w:tr w:rsidR="002A4FD0" w:rsidRPr="00C16D19" w14:paraId="07B70C54" w14:textId="77777777" w:rsidTr="009221A1">
        <w:tc>
          <w:tcPr>
            <w:tcW w:w="573" w:type="dxa"/>
            <w:tcBorders>
              <w:top w:val="single" w:sz="4" w:space="0" w:color="auto"/>
              <w:left w:val="nil"/>
              <w:bottom w:val="nil"/>
              <w:right w:val="nil"/>
            </w:tcBorders>
          </w:tcPr>
          <w:p w14:paraId="48D766A2" w14:textId="77777777" w:rsidR="002A4FD0" w:rsidRPr="00C16D19" w:rsidRDefault="002A4FD0" w:rsidP="000172A4">
            <w:pPr>
              <w:rPr>
                <w:rFonts w:ascii="Garamond" w:eastAsia="Calibri" w:hAnsi="Garamond" w:cs="Times New Roman"/>
              </w:rPr>
            </w:pPr>
          </w:p>
        </w:tc>
        <w:tc>
          <w:tcPr>
            <w:tcW w:w="3489" w:type="dxa"/>
            <w:gridSpan w:val="3"/>
            <w:tcBorders>
              <w:top w:val="single" w:sz="4" w:space="0" w:color="auto"/>
              <w:left w:val="nil"/>
              <w:bottom w:val="nil"/>
              <w:right w:val="nil"/>
            </w:tcBorders>
            <w:vAlign w:val="center"/>
          </w:tcPr>
          <w:p w14:paraId="0A892C39" w14:textId="77777777" w:rsidR="002A4FD0" w:rsidRPr="00C16D19" w:rsidRDefault="002A4FD0" w:rsidP="000172A4">
            <w:pPr>
              <w:rPr>
                <w:rFonts w:ascii="Garamond" w:eastAsia="Calibri" w:hAnsi="Garamond" w:cs="Times New Roman"/>
                <w:b/>
              </w:rPr>
            </w:pPr>
          </w:p>
        </w:tc>
        <w:tc>
          <w:tcPr>
            <w:tcW w:w="3053" w:type="dxa"/>
            <w:tcBorders>
              <w:top w:val="single" w:sz="4" w:space="0" w:color="auto"/>
              <w:left w:val="nil"/>
              <w:bottom w:val="nil"/>
              <w:right w:val="nil"/>
            </w:tcBorders>
          </w:tcPr>
          <w:p w14:paraId="4B72323D" w14:textId="77777777" w:rsidR="002A4FD0" w:rsidRPr="00C16D19" w:rsidRDefault="002A4FD0" w:rsidP="000172A4">
            <w:pPr>
              <w:rPr>
                <w:rFonts w:ascii="Garamond" w:eastAsia="Calibri" w:hAnsi="Garamond" w:cs="Times New Roman"/>
              </w:rPr>
            </w:pPr>
          </w:p>
        </w:tc>
        <w:tc>
          <w:tcPr>
            <w:tcW w:w="1550" w:type="dxa"/>
            <w:tcBorders>
              <w:top w:val="single" w:sz="4" w:space="0" w:color="auto"/>
              <w:left w:val="nil"/>
              <w:bottom w:val="single" w:sz="4" w:space="0" w:color="auto"/>
              <w:right w:val="nil"/>
            </w:tcBorders>
          </w:tcPr>
          <w:p w14:paraId="76FE3C74" w14:textId="77777777" w:rsidR="002A4FD0" w:rsidRPr="00C16D19" w:rsidRDefault="002A4FD0" w:rsidP="000172A4">
            <w:pPr>
              <w:rPr>
                <w:rFonts w:ascii="Garamond" w:eastAsia="Calibri" w:hAnsi="Garamond" w:cs="Times New Roman"/>
              </w:rPr>
            </w:pPr>
          </w:p>
        </w:tc>
        <w:tc>
          <w:tcPr>
            <w:tcW w:w="1532" w:type="dxa"/>
            <w:tcBorders>
              <w:top w:val="single" w:sz="4" w:space="0" w:color="auto"/>
              <w:left w:val="nil"/>
              <w:bottom w:val="single" w:sz="4" w:space="0" w:color="auto"/>
              <w:right w:val="nil"/>
            </w:tcBorders>
          </w:tcPr>
          <w:p w14:paraId="1262165E" w14:textId="77777777" w:rsidR="002A4FD0" w:rsidRPr="00C16D19" w:rsidRDefault="002A4FD0" w:rsidP="000172A4">
            <w:pPr>
              <w:rPr>
                <w:rFonts w:ascii="Garamond" w:eastAsia="Calibri" w:hAnsi="Garamond" w:cs="Times New Roman"/>
              </w:rPr>
            </w:pPr>
          </w:p>
        </w:tc>
        <w:tc>
          <w:tcPr>
            <w:tcW w:w="1935" w:type="dxa"/>
            <w:tcBorders>
              <w:top w:val="single" w:sz="4" w:space="0" w:color="auto"/>
              <w:left w:val="nil"/>
              <w:bottom w:val="single" w:sz="4" w:space="0" w:color="auto"/>
              <w:right w:val="nil"/>
            </w:tcBorders>
          </w:tcPr>
          <w:p w14:paraId="5800E119" w14:textId="77777777" w:rsidR="002A4FD0" w:rsidRPr="00C16D19" w:rsidRDefault="002A4FD0" w:rsidP="000172A4">
            <w:pPr>
              <w:rPr>
                <w:rFonts w:ascii="Garamond" w:eastAsia="Calibri" w:hAnsi="Garamond" w:cs="Times New Roman"/>
              </w:rPr>
            </w:pPr>
          </w:p>
        </w:tc>
        <w:tc>
          <w:tcPr>
            <w:tcW w:w="2088" w:type="dxa"/>
            <w:tcBorders>
              <w:top w:val="single" w:sz="4" w:space="0" w:color="auto"/>
              <w:left w:val="nil"/>
              <w:bottom w:val="single" w:sz="4" w:space="0" w:color="auto"/>
              <w:right w:val="nil"/>
            </w:tcBorders>
          </w:tcPr>
          <w:p w14:paraId="34C86AD4" w14:textId="77777777" w:rsidR="002A4FD0" w:rsidRPr="00C16D19" w:rsidRDefault="002A4FD0" w:rsidP="000172A4">
            <w:pPr>
              <w:rPr>
                <w:rFonts w:ascii="Garamond" w:eastAsia="Calibri" w:hAnsi="Garamond" w:cs="Times New Roman"/>
              </w:rPr>
            </w:pPr>
          </w:p>
        </w:tc>
      </w:tr>
      <w:tr w:rsidR="002A4FD0" w:rsidRPr="00C16D19" w14:paraId="10F88350" w14:textId="77777777" w:rsidTr="009221A1">
        <w:trPr>
          <w:trHeight w:val="566"/>
        </w:trPr>
        <w:tc>
          <w:tcPr>
            <w:tcW w:w="573" w:type="dxa"/>
            <w:tcBorders>
              <w:top w:val="nil"/>
              <w:left w:val="nil"/>
              <w:bottom w:val="nil"/>
              <w:right w:val="nil"/>
            </w:tcBorders>
          </w:tcPr>
          <w:p w14:paraId="1460A6AB" w14:textId="77777777" w:rsidR="002A4FD0" w:rsidRPr="00C16D19" w:rsidRDefault="002A4FD0" w:rsidP="000172A4">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5AE6B1C8" w14:textId="77777777" w:rsidR="002A4FD0" w:rsidRPr="00C16D19" w:rsidRDefault="002A4FD0" w:rsidP="000172A4">
            <w:pPr>
              <w:rPr>
                <w:rFonts w:ascii="Garamond" w:eastAsia="Calibri" w:hAnsi="Garamond" w:cs="Times New Roman"/>
                <w:b/>
              </w:rPr>
            </w:pPr>
          </w:p>
        </w:tc>
        <w:tc>
          <w:tcPr>
            <w:tcW w:w="2293" w:type="dxa"/>
            <w:gridSpan w:val="2"/>
            <w:tcBorders>
              <w:top w:val="nil"/>
              <w:left w:val="nil"/>
              <w:bottom w:val="nil"/>
              <w:right w:val="single" w:sz="4" w:space="0" w:color="auto"/>
            </w:tcBorders>
            <w:shd w:val="clear" w:color="auto" w:fill="FFFFFF" w:themeFill="background1"/>
          </w:tcPr>
          <w:p w14:paraId="5F3F2051" w14:textId="77777777" w:rsidR="002A4FD0" w:rsidRPr="00C16D19" w:rsidRDefault="002A4FD0" w:rsidP="000172A4">
            <w:pPr>
              <w:rPr>
                <w:rFonts w:ascii="Garamond" w:eastAsia="Calibri" w:hAnsi="Garamond" w:cs="Times New Roman"/>
                <w:b/>
              </w:rPr>
            </w:pPr>
          </w:p>
        </w:tc>
        <w:tc>
          <w:tcPr>
            <w:tcW w:w="8070" w:type="dxa"/>
            <w:gridSpan w:val="4"/>
            <w:tcBorders>
              <w:top w:val="single" w:sz="4" w:space="0" w:color="auto"/>
              <w:left w:val="single" w:sz="4" w:space="0" w:color="auto"/>
            </w:tcBorders>
            <w:shd w:val="clear" w:color="auto" w:fill="F2F2F2" w:themeFill="background1" w:themeFillShade="F2"/>
            <w:vAlign w:val="center"/>
          </w:tcPr>
          <w:p w14:paraId="13C7BB64" w14:textId="1D3A73A2" w:rsidR="002A4FD0" w:rsidRPr="00C16D19" w:rsidRDefault="002A4FD0" w:rsidP="005A79C9">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 zł)</w:t>
            </w:r>
            <w:r w:rsidR="005A79C9">
              <w:rPr>
                <w:rFonts w:ascii="Garamond" w:eastAsia="Calibri" w:hAnsi="Garamond" w:cs="Times New Roman"/>
                <w:b/>
              </w:rPr>
              <w:t>:</w:t>
            </w:r>
          </w:p>
        </w:tc>
        <w:tc>
          <w:tcPr>
            <w:tcW w:w="2088" w:type="dxa"/>
            <w:tcBorders>
              <w:top w:val="single" w:sz="4" w:space="0" w:color="auto"/>
            </w:tcBorders>
            <w:vAlign w:val="center"/>
          </w:tcPr>
          <w:p w14:paraId="706C9762" w14:textId="77777777" w:rsidR="002A4FD0" w:rsidRPr="00C16D19" w:rsidRDefault="002A4FD0" w:rsidP="000172A4">
            <w:pPr>
              <w:jc w:val="center"/>
              <w:rPr>
                <w:rFonts w:ascii="Garamond" w:eastAsia="Calibri" w:hAnsi="Garamond" w:cs="Times New Roman"/>
              </w:rPr>
            </w:pPr>
          </w:p>
        </w:tc>
      </w:tr>
      <w:tr w:rsidR="002A4FD0" w:rsidRPr="00C16D19" w14:paraId="3E3129E6" w14:textId="77777777" w:rsidTr="009221A1">
        <w:trPr>
          <w:trHeight w:val="560"/>
        </w:trPr>
        <w:tc>
          <w:tcPr>
            <w:tcW w:w="573" w:type="dxa"/>
            <w:tcBorders>
              <w:top w:val="nil"/>
              <w:left w:val="nil"/>
              <w:bottom w:val="nil"/>
              <w:right w:val="nil"/>
            </w:tcBorders>
          </w:tcPr>
          <w:p w14:paraId="28D25F84" w14:textId="77777777" w:rsidR="002A4FD0" w:rsidRPr="00C16D19" w:rsidRDefault="002A4FD0" w:rsidP="000172A4">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29A7216C" w14:textId="77777777" w:rsidR="002A4FD0" w:rsidRPr="00C16D19" w:rsidRDefault="002A4FD0" w:rsidP="000172A4">
            <w:pPr>
              <w:rPr>
                <w:rFonts w:ascii="Garamond" w:eastAsia="Calibri" w:hAnsi="Garamond" w:cs="Times New Roman"/>
                <w:b/>
              </w:rPr>
            </w:pPr>
          </w:p>
        </w:tc>
        <w:tc>
          <w:tcPr>
            <w:tcW w:w="2293" w:type="dxa"/>
            <w:gridSpan w:val="2"/>
            <w:tcBorders>
              <w:top w:val="nil"/>
              <w:left w:val="nil"/>
              <w:bottom w:val="nil"/>
              <w:right w:val="single" w:sz="4" w:space="0" w:color="auto"/>
            </w:tcBorders>
            <w:shd w:val="clear" w:color="auto" w:fill="FFFFFF" w:themeFill="background1"/>
          </w:tcPr>
          <w:p w14:paraId="0BB9F73E" w14:textId="77777777" w:rsidR="002A4FD0" w:rsidRPr="00C16D19" w:rsidRDefault="002A4FD0" w:rsidP="000172A4">
            <w:pPr>
              <w:rPr>
                <w:rFonts w:ascii="Garamond" w:eastAsia="Calibri" w:hAnsi="Garamond" w:cs="Times New Roman"/>
                <w:b/>
              </w:rPr>
            </w:pPr>
          </w:p>
        </w:tc>
        <w:tc>
          <w:tcPr>
            <w:tcW w:w="8070" w:type="dxa"/>
            <w:gridSpan w:val="4"/>
            <w:tcBorders>
              <w:left w:val="single" w:sz="4" w:space="0" w:color="auto"/>
            </w:tcBorders>
            <w:shd w:val="clear" w:color="auto" w:fill="F2F2F2" w:themeFill="background1" w:themeFillShade="F2"/>
            <w:vAlign w:val="center"/>
          </w:tcPr>
          <w:p w14:paraId="784EB22D" w14:textId="506EEAF6" w:rsidR="002A4FD0" w:rsidRPr="00C16D19" w:rsidRDefault="002A4FD0" w:rsidP="000172A4">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w:t>
            </w:r>
            <w:r w:rsidR="005A79C9">
              <w:rPr>
                <w:rFonts w:ascii="Garamond" w:eastAsia="Calibri" w:hAnsi="Garamond" w:cs="Times New Roman"/>
                <w:b/>
                <w:bCs/>
              </w:rPr>
              <w:t xml:space="preserve">dostawy, </w:t>
            </w:r>
            <w:r w:rsidRPr="00C16D19">
              <w:rPr>
                <w:rFonts w:ascii="Garamond" w:eastAsia="Calibri" w:hAnsi="Garamond" w:cs="Times New Roman"/>
                <w:b/>
                <w:bCs/>
              </w:rPr>
              <w:t xml:space="preserve">instalacji i uruchomienia sprzętu </w:t>
            </w:r>
            <w:r w:rsidRPr="00C16D19">
              <w:rPr>
                <w:rFonts w:ascii="Garamond" w:eastAsia="Calibri" w:hAnsi="Garamond" w:cs="Times New Roman"/>
                <w:b/>
              </w:rPr>
              <w:t>(w zł):</w:t>
            </w:r>
          </w:p>
        </w:tc>
        <w:tc>
          <w:tcPr>
            <w:tcW w:w="2088" w:type="dxa"/>
            <w:vAlign w:val="center"/>
          </w:tcPr>
          <w:p w14:paraId="7E167270" w14:textId="77777777" w:rsidR="002A4FD0" w:rsidRPr="00C16D19" w:rsidRDefault="002A4FD0" w:rsidP="000172A4">
            <w:pPr>
              <w:jc w:val="center"/>
              <w:rPr>
                <w:rFonts w:ascii="Garamond" w:eastAsia="Calibri" w:hAnsi="Garamond" w:cs="Times New Roman"/>
              </w:rPr>
            </w:pPr>
          </w:p>
        </w:tc>
      </w:tr>
      <w:tr w:rsidR="002A4FD0" w:rsidRPr="00C16D19" w14:paraId="75B31CC0" w14:textId="77777777" w:rsidTr="009221A1">
        <w:trPr>
          <w:trHeight w:val="443"/>
        </w:trPr>
        <w:tc>
          <w:tcPr>
            <w:tcW w:w="573" w:type="dxa"/>
            <w:tcBorders>
              <w:top w:val="nil"/>
              <w:left w:val="nil"/>
              <w:bottom w:val="nil"/>
              <w:right w:val="nil"/>
            </w:tcBorders>
          </w:tcPr>
          <w:p w14:paraId="7F213617" w14:textId="77777777" w:rsidR="002A4FD0" w:rsidRPr="00C16D19" w:rsidRDefault="002A4FD0" w:rsidP="000172A4">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382512E2" w14:textId="77777777" w:rsidR="002A4FD0" w:rsidRPr="00C16D19" w:rsidRDefault="002A4FD0" w:rsidP="000172A4">
            <w:pPr>
              <w:rPr>
                <w:rFonts w:ascii="Garamond" w:eastAsia="Calibri" w:hAnsi="Garamond" w:cs="Times New Roman"/>
                <w:b/>
              </w:rPr>
            </w:pPr>
          </w:p>
        </w:tc>
        <w:tc>
          <w:tcPr>
            <w:tcW w:w="2293" w:type="dxa"/>
            <w:gridSpan w:val="2"/>
            <w:tcBorders>
              <w:top w:val="nil"/>
              <w:left w:val="nil"/>
              <w:bottom w:val="nil"/>
              <w:right w:val="single" w:sz="4" w:space="0" w:color="auto"/>
            </w:tcBorders>
            <w:shd w:val="clear" w:color="auto" w:fill="FFFFFF" w:themeFill="background1"/>
          </w:tcPr>
          <w:p w14:paraId="01522BC4" w14:textId="77777777" w:rsidR="002A4FD0" w:rsidRPr="00C16D19" w:rsidRDefault="002A4FD0" w:rsidP="000172A4">
            <w:pPr>
              <w:rPr>
                <w:rFonts w:ascii="Garamond" w:eastAsia="Calibri" w:hAnsi="Garamond" w:cs="Times New Roman"/>
                <w:b/>
              </w:rPr>
            </w:pPr>
          </w:p>
        </w:tc>
        <w:tc>
          <w:tcPr>
            <w:tcW w:w="8070" w:type="dxa"/>
            <w:gridSpan w:val="4"/>
            <w:tcBorders>
              <w:left w:val="single" w:sz="4" w:space="0" w:color="auto"/>
            </w:tcBorders>
            <w:shd w:val="clear" w:color="auto" w:fill="F2F2F2" w:themeFill="background1" w:themeFillShade="F2"/>
            <w:vAlign w:val="center"/>
          </w:tcPr>
          <w:p w14:paraId="4865B281" w14:textId="77777777" w:rsidR="002A4FD0" w:rsidRPr="00C16D19" w:rsidRDefault="002A4FD0" w:rsidP="000172A4">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088" w:type="dxa"/>
            <w:vAlign w:val="center"/>
          </w:tcPr>
          <w:p w14:paraId="007DD077" w14:textId="77777777" w:rsidR="002A4FD0" w:rsidRPr="00C16D19" w:rsidRDefault="002A4FD0" w:rsidP="000172A4">
            <w:pPr>
              <w:jc w:val="center"/>
              <w:rPr>
                <w:rFonts w:ascii="Garamond" w:eastAsia="Calibri" w:hAnsi="Garamond" w:cs="Times New Roman"/>
              </w:rPr>
            </w:pPr>
          </w:p>
        </w:tc>
      </w:tr>
    </w:tbl>
    <w:p w14:paraId="7362E271" w14:textId="77777777" w:rsidR="002A4FD0" w:rsidRPr="00C16D19" w:rsidRDefault="002A4FD0" w:rsidP="002A4FD0">
      <w:pPr>
        <w:tabs>
          <w:tab w:val="left" w:pos="8985"/>
        </w:tabs>
        <w:spacing w:after="0" w:line="240" w:lineRule="auto"/>
        <w:rPr>
          <w:rFonts w:ascii="Garamond" w:eastAsia="Calibri" w:hAnsi="Garamond" w:cs="Times New Roman"/>
        </w:rPr>
      </w:pPr>
    </w:p>
    <w:tbl>
      <w:tblPr>
        <w:tblW w:w="2342" w:type="pct"/>
        <w:tblInd w:w="7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491"/>
        <w:gridCol w:w="2106"/>
      </w:tblGrid>
      <w:tr w:rsidR="002A4FD0" w:rsidRPr="00C16D19" w14:paraId="6BE84E6C" w14:textId="77777777" w:rsidTr="002A4FD0">
        <w:trPr>
          <w:trHeight w:val="830"/>
        </w:trPr>
        <w:tc>
          <w:tcPr>
            <w:tcW w:w="3404" w:type="pct"/>
            <w:shd w:val="clear" w:color="auto" w:fill="F2F2F2" w:themeFill="background1" w:themeFillShade="F2"/>
            <w:vAlign w:val="center"/>
            <w:hideMark/>
          </w:tcPr>
          <w:p w14:paraId="3395F59F" w14:textId="2857E399" w:rsidR="002A4FD0" w:rsidRPr="00C16D19" w:rsidRDefault="002A4FD0" w:rsidP="000172A4">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r w:rsidR="005A79C9">
              <w:rPr>
                <w:rFonts w:ascii="Garamond" w:eastAsia="Times New Roman" w:hAnsi="Garamond" w:cs="Times New Roman"/>
                <w:b/>
                <w:kern w:val="2"/>
              </w:rPr>
              <w:t>:</w:t>
            </w:r>
          </w:p>
        </w:tc>
        <w:tc>
          <w:tcPr>
            <w:tcW w:w="1596" w:type="pct"/>
            <w:shd w:val="clear" w:color="auto" w:fill="FFFFFF" w:themeFill="background1"/>
            <w:tcMar>
              <w:top w:w="0" w:type="dxa"/>
              <w:left w:w="70" w:type="dxa"/>
              <w:bottom w:w="0" w:type="dxa"/>
              <w:right w:w="70" w:type="dxa"/>
            </w:tcMar>
            <w:vAlign w:val="center"/>
          </w:tcPr>
          <w:p w14:paraId="1AFCB63F" w14:textId="77777777" w:rsidR="002A4FD0" w:rsidRPr="00C16D19" w:rsidRDefault="002A4FD0" w:rsidP="000172A4">
            <w:pPr>
              <w:widowControl w:val="0"/>
              <w:suppressAutoHyphens/>
              <w:snapToGrid w:val="0"/>
              <w:spacing w:after="0"/>
              <w:jc w:val="center"/>
              <w:rPr>
                <w:rFonts w:ascii="Garamond" w:eastAsia="Andale Sans UI" w:hAnsi="Garamond" w:cs="Times New Roman"/>
                <w:b/>
                <w:bCs/>
                <w:kern w:val="2"/>
              </w:rPr>
            </w:pPr>
          </w:p>
        </w:tc>
      </w:tr>
    </w:tbl>
    <w:p w14:paraId="4A1586A3" w14:textId="77777777" w:rsidR="004950AC" w:rsidRPr="004B3270" w:rsidRDefault="004950AC" w:rsidP="00D15F1D">
      <w:pPr>
        <w:pStyle w:val="Standard"/>
        <w:spacing w:line="288" w:lineRule="auto"/>
        <w:rPr>
          <w:rFonts w:ascii="Garamond" w:hAnsi="Garamond" w:cs="Times New Roman"/>
          <w:sz w:val="22"/>
          <w:szCs w:val="22"/>
        </w:rPr>
      </w:pPr>
    </w:p>
    <w:p w14:paraId="36DAE95E" w14:textId="77777777" w:rsidR="00E350B5" w:rsidRPr="004B3270" w:rsidRDefault="00E350B5" w:rsidP="00D15F1D">
      <w:pPr>
        <w:pStyle w:val="Standard"/>
        <w:spacing w:line="288" w:lineRule="auto"/>
        <w:rPr>
          <w:rFonts w:ascii="Garamond" w:hAnsi="Garamond"/>
          <w:sz w:val="22"/>
          <w:szCs w:val="22"/>
        </w:rPr>
      </w:pPr>
    </w:p>
    <w:p w14:paraId="07377FF0" w14:textId="77777777" w:rsidR="00BC771B" w:rsidRPr="004B3270" w:rsidRDefault="00BC771B" w:rsidP="00BC771B">
      <w:pPr>
        <w:suppressAutoHyphens/>
        <w:spacing w:after="0" w:line="240" w:lineRule="auto"/>
        <w:jc w:val="center"/>
        <w:rPr>
          <w:rFonts w:ascii="Garamond" w:eastAsia="Times New Roman" w:hAnsi="Garamond" w:cs="Times New Roman"/>
          <w:b/>
          <w:lang w:eastAsia="ar-SA"/>
        </w:rPr>
      </w:pPr>
      <w:r w:rsidRPr="004B3270">
        <w:rPr>
          <w:rFonts w:ascii="Garamond" w:eastAsia="Times New Roman" w:hAnsi="Garamond" w:cs="Times New Roman"/>
          <w:b/>
          <w:lang w:eastAsia="ar-SA"/>
        </w:rPr>
        <w:t>PARAMETRY TECHNICZNE I EKSPLOATACYJNE</w:t>
      </w:r>
    </w:p>
    <w:p w14:paraId="7733C3EB" w14:textId="77777777" w:rsidR="00F4170D" w:rsidRPr="004B3270" w:rsidRDefault="00F4170D" w:rsidP="00BC771B">
      <w:pPr>
        <w:suppressAutoHyphens/>
        <w:spacing w:after="0" w:line="240" w:lineRule="auto"/>
        <w:jc w:val="center"/>
        <w:rPr>
          <w:rFonts w:ascii="Garamond" w:eastAsia="Times New Roman" w:hAnsi="Garamond" w:cs="Times New Roman"/>
          <w:b/>
          <w:lang w:eastAsia="ar-SA"/>
        </w:rPr>
      </w:pPr>
      <w:r w:rsidRPr="004B3270">
        <w:rPr>
          <w:rFonts w:ascii="Garamond" w:eastAsia="Calibri" w:hAnsi="Garamond" w:cs="Times New Roman"/>
          <w:b/>
        </w:rPr>
        <w:t xml:space="preserve">Maszyna uniwersalna do rozdrabniania, mieszania, emulgowania i do wytwarzania półstałych produktów farmaceutycznych  - 1 szt.  </w:t>
      </w:r>
    </w:p>
    <w:p w14:paraId="17F0153F" w14:textId="77777777" w:rsidR="00BC771B" w:rsidRPr="004B3270" w:rsidRDefault="00BC771B" w:rsidP="00BC771B">
      <w:pPr>
        <w:suppressAutoHyphens/>
        <w:spacing w:after="0" w:line="240" w:lineRule="auto"/>
        <w:jc w:val="center"/>
        <w:rPr>
          <w:rFonts w:ascii="Garamond" w:eastAsia="Times New Roman" w:hAnsi="Garamond" w:cs="Times New Roman"/>
          <w:b/>
          <w:lang w:eastAsia="ar-SA"/>
        </w:rPr>
      </w:pPr>
    </w:p>
    <w:tbl>
      <w:tblPr>
        <w:tblW w:w="14572" w:type="dxa"/>
        <w:tblInd w:w="-72" w:type="dxa"/>
        <w:tblLayout w:type="fixed"/>
        <w:tblCellMar>
          <w:left w:w="70" w:type="dxa"/>
          <w:right w:w="70" w:type="dxa"/>
        </w:tblCellMar>
        <w:tblLook w:val="0000" w:firstRow="0" w:lastRow="0" w:firstColumn="0" w:lastColumn="0" w:noHBand="0" w:noVBand="0"/>
      </w:tblPr>
      <w:tblGrid>
        <w:gridCol w:w="568"/>
        <w:gridCol w:w="8505"/>
        <w:gridCol w:w="1842"/>
        <w:gridCol w:w="1843"/>
        <w:gridCol w:w="1814"/>
      </w:tblGrid>
      <w:tr w:rsidR="00731293" w:rsidRPr="004B3270" w14:paraId="0390BCCC" w14:textId="77777777" w:rsidTr="00731293">
        <w:trPr>
          <w:trHeight w:val="644"/>
        </w:trPr>
        <w:tc>
          <w:tcPr>
            <w:tcW w:w="568" w:type="dxa"/>
            <w:tcBorders>
              <w:top w:val="single" w:sz="4" w:space="0" w:color="000000"/>
              <w:left w:val="single" w:sz="4" w:space="0" w:color="000000"/>
              <w:bottom w:val="single" w:sz="4" w:space="0" w:color="000000"/>
            </w:tcBorders>
            <w:shd w:val="clear" w:color="auto" w:fill="auto"/>
            <w:vAlign w:val="center"/>
          </w:tcPr>
          <w:p w14:paraId="706BC390" w14:textId="77777777" w:rsidR="00731293" w:rsidRPr="004B3270" w:rsidRDefault="00731293" w:rsidP="00731293">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LP</w:t>
            </w:r>
          </w:p>
        </w:tc>
        <w:tc>
          <w:tcPr>
            <w:tcW w:w="8505" w:type="dxa"/>
            <w:tcBorders>
              <w:top w:val="single" w:sz="4" w:space="0" w:color="000000"/>
              <w:left w:val="single" w:sz="4" w:space="0" w:color="000000"/>
              <w:bottom w:val="single" w:sz="4" w:space="0" w:color="000000"/>
            </w:tcBorders>
            <w:shd w:val="clear" w:color="auto" w:fill="auto"/>
            <w:vAlign w:val="center"/>
          </w:tcPr>
          <w:p w14:paraId="713A558F" w14:textId="77777777" w:rsidR="00731293" w:rsidRPr="004B3270" w:rsidRDefault="00731293" w:rsidP="00731293">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4B3270">
              <w:rPr>
                <w:rFonts w:ascii="Garamond" w:eastAsia="Times New Roman" w:hAnsi="Garamond" w:cs="Times New Roman"/>
                <w:b/>
                <w:bCs/>
                <w:lang w:eastAsia="ar-SA"/>
              </w:rPr>
              <w:t>PARAMETR</w:t>
            </w:r>
          </w:p>
        </w:tc>
        <w:tc>
          <w:tcPr>
            <w:tcW w:w="1842" w:type="dxa"/>
            <w:tcBorders>
              <w:top w:val="single" w:sz="4" w:space="0" w:color="000000"/>
              <w:left w:val="single" w:sz="4" w:space="0" w:color="auto"/>
              <w:bottom w:val="single" w:sz="4" w:space="0" w:color="000000"/>
            </w:tcBorders>
            <w:shd w:val="clear" w:color="auto" w:fill="auto"/>
            <w:vAlign w:val="center"/>
          </w:tcPr>
          <w:p w14:paraId="65F13EAA" w14:textId="77777777" w:rsidR="00731293" w:rsidRPr="004B3270" w:rsidRDefault="00731293" w:rsidP="00731293">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2FDF95D" w14:textId="77777777" w:rsidR="00731293" w:rsidRPr="004B3270" w:rsidRDefault="00731293" w:rsidP="00731293">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PARAMETR OFEROWANY</w:t>
            </w:r>
          </w:p>
        </w:tc>
        <w:tc>
          <w:tcPr>
            <w:tcW w:w="1814" w:type="dxa"/>
            <w:tcBorders>
              <w:top w:val="single" w:sz="4" w:space="0" w:color="auto"/>
              <w:bottom w:val="single" w:sz="4" w:space="0" w:color="auto"/>
              <w:right w:val="single" w:sz="4" w:space="0" w:color="auto"/>
            </w:tcBorders>
            <w:shd w:val="clear" w:color="auto" w:fill="auto"/>
            <w:vAlign w:val="center"/>
          </w:tcPr>
          <w:p w14:paraId="14545D6C" w14:textId="77777777" w:rsidR="00731293" w:rsidRPr="004B3270" w:rsidRDefault="00731293" w:rsidP="00731293">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SPOSÓB OCENY</w:t>
            </w:r>
          </w:p>
        </w:tc>
      </w:tr>
      <w:tr w:rsidR="00F4170D" w:rsidRPr="004B3270" w14:paraId="6C83B01A"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62A7994D" w14:textId="77777777" w:rsidR="00F4170D" w:rsidRPr="004B3270" w:rsidRDefault="00F4170D"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52B10BD8" w14:textId="77777777" w:rsidR="00F4170D" w:rsidRPr="004B3270" w:rsidRDefault="00F4170D" w:rsidP="00756F9C">
            <w:pPr>
              <w:spacing w:before="60" w:after="60" w:line="259" w:lineRule="auto"/>
              <w:contextualSpacing/>
              <w:rPr>
                <w:rFonts w:ascii="Garamond" w:eastAsia="Calibri" w:hAnsi="Garamond" w:cs="Times New Roman"/>
              </w:rPr>
            </w:pPr>
            <w:r w:rsidRPr="004B3270">
              <w:rPr>
                <w:rFonts w:ascii="Garamond" w:eastAsia="Calibri" w:hAnsi="Garamond" w:cs="Times New Roman"/>
              </w:rPr>
              <w:t>Wymiary urządzenia: sz. 540 x wys. 650 x gł. 350 mm. ( +/- 50 mm)</w:t>
            </w:r>
          </w:p>
        </w:tc>
        <w:tc>
          <w:tcPr>
            <w:tcW w:w="1842" w:type="dxa"/>
            <w:tcBorders>
              <w:top w:val="single" w:sz="4" w:space="0" w:color="000000"/>
              <w:left w:val="single" w:sz="4" w:space="0" w:color="auto"/>
              <w:bottom w:val="single" w:sz="4" w:space="0" w:color="000000"/>
            </w:tcBorders>
            <w:shd w:val="clear" w:color="auto" w:fill="auto"/>
            <w:vAlign w:val="center"/>
          </w:tcPr>
          <w:p w14:paraId="6D203462" w14:textId="77777777" w:rsidR="00F4170D"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w:t>
            </w:r>
            <w:r w:rsidR="001C49C7">
              <w:rPr>
                <w:rFonts w:ascii="Garamond" w:eastAsia="Times New Roman" w:hAnsi="Garamond" w:cs="Times New Roman"/>
                <w:lang w:eastAsia="ar-SA"/>
              </w:rPr>
              <w:t>, 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786886B" w14:textId="77777777" w:rsidR="00F4170D" w:rsidRPr="004B3270" w:rsidRDefault="00F4170D" w:rsidP="00BC771B">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tcPr>
          <w:p w14:paraId="4F2C2B3D" w14:textId="77777777" w:rsidR="00F4170D" w:rsidRPr="004B3270" w:rsidRDefault="00731293" w:rsidP="00BC771B">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658C7BDF"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1307D9B2"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2F374C12" w14:textId="3EF9FAF4" w:rsidR="00731293" w:rsidRPr="004B3270" w:rsidRDefault="00FB4E75" w:rsidP="00F0058D">
            <w:pPr>
              <w:spacing w:before="60" w:after="60" w:line="259" w:lineRule="auto"/>
              <w:contextualSpacing/>
              <w:rPr>
                <w:rFonts w:ascii="Garamond" w:eastAsia="Calibri" w:hAnsi="Garamond" w:cs="Times New Roman"/>
              </w:rPr>
            </w:pPr>
            <w:r w:rsidRPr="004B3270">
              <w:rPr>
                <w:rFonts w:ascii="Garamond" w:eastAsia="Calibri" w:hAnsi="Garamond" w:cs="Times New Roman"/>
              </w:rPr>
              <w:t>P</w:t>
            </w:r>
            <w:r w:rsidR="004265EA">
              <w:rPr>
                <w:rFonts w:ascii="Garamond" w:eastAsia="Calibri" w:hAnsi="Garamond" w:cs="Times New Roman"/>
              </w:rPr>
              <w:t xml:space="preserve">ojemność misy  </w:t>
            </w:r>
            <w:r w:rsidR="00F0058D">
              <w:rPr>
                <w:rFonts w:ascii="Garamond" w:eastAsia="Calibri" w:hAnsi="Garamond" w:cs="Times New Roman"/>
              </w:rPr>
              <w:t>12 litrów</w:t>
            </w:r>
            <w:r w:rsidR="004265EA">
              <w:rPr>
                <w:rFonts w:ascii="Garamond" w:eastAsia="Calibri" w:hAnsi="Garamond" w:cs="Times New Roman"/>
              </w:rPr>
              <w:t xml:space="preserve"> (+/- 5%)</w:t>
            </w:r>
          </w:p>
        </w:tc>
        <w:tc>
          <w:tcPr>
            <w:tcW w:w="1842" w:type="dxa"/>
            <w:tcBorders>
              <w:top w:val="single" w:sz="4" w:space="0" w:color="000000"/>
              <w:left w:val="single" w:sz="4" w:space="0" w:color="auto"/>
              <w:bottom w:val="single" w:sz="4" w:space="0" w:color="000000"/>
            </w:tcBorders>
            <w:shd w:val="clear" w:color="auto" w:fill="auto"/>
            <w:vAlign w:val="center"/>
          </w:tcPr>
          <w:p w14:paraId="776E102C" w14:textId="77777777" w:rsidR="00731293" w:rsidRPr="004B3270" w:rsidRDefault="00731293" w:rsidP="00731293">
            <w:pPr>
              <w:spacing w:after="0"/>
              <w:jc w:val="center"/>
              <w:rPr>
                <w:rFonts w:ascii="Garamond" w:hAnsi="Garamond" w:cs="Times New Roman"/>
              </w:rPr>
            </w:pPr>
            <w:r w:rsidRPr="004B3270">
              <w:rPr>
                <w:rFonts w:ascii="Garamond" w:eastAsia="Times New Roman" w:hAnsi="Garamond" w:cs="Times New Roman"/>
                <w:lang w:eastAsia="ar-SA"/>
              </w:rPr>
              <w:t>Tak</w:t>
            </w:r>
            <w:r w:rsidR="001C49C7">
              <w:rPr>
                <w:rFonts w:ascii="Garamond" w:eastAsia="Times New Roman" w:hAnsi="Garamond" w:cs="Times New Roman"/>
                <w:lang w:eastAsia="ar-SA"/>
              </w:rPr>
              <w:t>, 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46F6CAE"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tcPr>
          <w:p w14:paraId="51A9436D"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1189537C"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5978FA98"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1132783B" w14:textId="77777777" w:rsidR="00731293" w:rsidRPr="004B3270" w:rsidRDefault="00FB4E75" w:rsidP="00756F9C">
            <w:pPr>
              <w:spacing w:before="60" w:after="60" w:line="259" w:lineRule="auto"/>
              <w:contextualSpacing/>
              <w:rPr>
                <w:rFonts w:ascii="Garamond" w:eastAsia="Calibri" w:hAnsi="Garamond" w:cs="Times New Roman"/>
              </w:rPr>
            </w:pPr>
            <w:r w:rsidRPr="004B3270">
              <w:rPr>
                <w:rFonts w:ascii="Garamond" w:eastAsia="Calibri" w:hAnsi="Garamond" w:cs="Times New Roman"/>
              </w:rPr>
              <w:t>T</w:t>
            </w:r>
            <w:r w:rsidR="00731293" w:rsidRPr="004B3270">
              <w:rPr>
                <w:rFonts w:ascii="Garamond" w:eastAsia="Calibri" w:hAnsi="Garamond" w:cs="Times New Roman"/>
              </w:rPr>
              <w:t>emperatura obróbki do 95 °C</w:t>
            </w:r>
          </w:p>
        </w:tc>
        <w:tc>
          <w:tcPr>
            <w:tcW w:w="1842" w:type="dxa"/>
            <w:tcBorders>
              <w:top w:val="single" w:sz="4" w:space="0" w:color="000000"/>
              <w:left w:val="single" w:sz="4" w:space="0" w:color="auto"/>
              <w:bottom w:val="single" w:sz="4" w:space="0" w:color="000000"/>
            </w:tcBorders>
            <w:shd w:val="clear" w:color="auto" w:fill="auto"/>
            <w:vAlign w:val="center"/>
          </w:tcPr>
          <w:p w14:paraId="583B2F32" w14:textId="77777777" w:rsidR="00731293" w:rsidRPr="004B3270" w:rsidRDefault="00731293" w:rsidP="00731293">
            <w:pPr>
              <w:spacing w:after="0"/>
              <w:jc w:val="center"/>
              <w:rPr>
                <w:rFonts w:ascii="Garamond" w:hAnsi="Garamond" w:cs="Times New Roman"/>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18E811B"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02FBD0E3"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5641BCEC"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5C54664F"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2CE5C043" w14:textId="77777777" w:rsidR="00731293" w:rsidRPr="004B3270" w:rsidRDefault="00FB4E75" w:rsidP="00756F9C">
            <w:pPr>
              <w:spacing w:before="60" w:after="60" w:line="259" w:lineRule="auto"/>
              <w:contextualSpacing/>
              <w:rPr>
                <w:rFonts w:ascii="Garamond" w:eastAsia="Calibri" w:hAnsi="Garamond" w:cs="Times New Roman"/>
              </w:rPr>
            </w:pPr>
            <w:r w:rsidRPr="004B3270">
              <w:rPr>
                <w:rFonts w:ascii="Garamond" w:eastAsia="Calibri" w:hAnsi="Garamond" w:cs="Times New Roman"/>
              </w:rPr>
              <w:t>C</w:t>
            </w:r>
            <w:r w:rsidR="00731293" w:rsidRPr="004B3270">
              <w:rPr>
                <w:rFonts w:ascii="Garamond" w:eastAsia="Calibri" w:hAnsi="Garamond" w:cs="Times New Roman"/>
              </w:rPr>
              <w:t xml:space="preserve">zęści stykające się z produktem </w:t>
            </w:r>
            <w:r w:rsidR="00731293" w:rsidRPr="00CE576A">
              <w:rPr>
                <w:rFonts w:ascii="Garamond" w:eastAsia="Calibri" w:hAnsi="Garamond" w:cs="Times New Roman"/>
              </w:rPr>
              <w:t>z materiału 1.4301 lub odp. (V4A)</w:t>
            </w:r>
          </w:p>
        </w:tc>
        <w:tc>
          <w:tcPr>
            <w:tcW w:w="1842" w:type="dxa"/>
            <w:tcBorders>
              <w:top w:val="single" w:sz="4" w:space="0" w:color="000000"/>
              <w:left w:val="single" w:sz="4" w:space="0" w:color="auto"/>
              <w:bottom w:val="single" w:sz="4" w:space="0" w:color="000000"/>
            </w:tcBorders>
            <w:shd w:val="clear" w:color="auto" w:fill="auto"/>
            <w:vAlign w:val="center"/>
          </w:tcPr>
          <w:p w14:paraId="050DA2D6" w14:textId="77777777" w:rsidR="00731293" w:rsidRPr="004B3270" w:rsidRDefault="00731293" w:rsidP="00731293">
            <w:pPr>
              <w:spacing w:after="0"/>
              <w:jc w:val="center"/>
              <w:rPr>
                <w:rFonts w:ascii="Garamond" w:hAnsi="Garamond" w:cs="Times New Roman"/>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72C8CB5"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031EF8F7"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60DDAABE"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32F9957C"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2BE8882B"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Silnik główny:</w:t>
            </w:r>
          </w:p>
          <w:p w14:paraId="12BCB676"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zamocowany w obudowie maszyny</w:t>
            </w:r>
          </w:p>
          <w:p w14:paraId="6CB0825D"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bezpośredni napęd osi silnika</w:t>
            </w:r>
          </w:p>
          <w:p w14:paraId="4A861E26"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bagnetowe mocowanie misy</w:t>
            </w:r>
          </w:p>
          <w:p w14:paraId="163F7518"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sterowany falownikiem 150 – 2800obr./ min- moc 1,8 kW</w:t>
            </w:r>
          </w:p>
          <w:p w14:paraId="1B7BD2AB"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uszczelki osi silnika głównego</w:t>
            </w:r>
          </w:p>
          <w:p w14:paraId="784D9F64"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Narzędzia robocze:</w:t>
            </w:r>
          </w:p>
          <w:p w14:paraId="54E8C526"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          rękojeść noży z poliamid/stal szlachetna nierdzewna nasadzona</w:t>
            </w:r>
            <w:r w:rsidR="00C03A20">
              <w:rPr>
                <w:rFonts w:ascii="Garamond" w:eastAsia="Calibri" w:hAnsi="Garamond" w:cs="Times New Roman"/>
              </w:rPr>
              <w:t xml:space="preserve"> na </w:t>
            </w:r>
            <w:r w:rsidRPr="004B3270">
              <w:rPr>
                <w:rFonts w:ascii="Garamond" w:eastAsia="Calibri" w:hAnsi="Garamond" w:cs="Times New Roman"/>
              </w:rPr>
              <w:t xml:space="preserve"> oś silnika i zamocowana z 1 prostym i 1 </w:t>
            </w:r>
            <w:r w:rsidR="000912F5" w:rsidRPr="004B3270">
              <w:rPr>
                <w:rFonts w:ascii="Garamond" w:eastAsia="Calibri" w:hAnsi="Garamond" w:cs="Times New Roman"/>
              </w:rPr>
              <w:t>ugiętym</w:t>
            </w:r>
            <w:r w:rsidRPr="004B3270">
              <w:rPr>
                <w:rFonts w:ascii="Garamond" w:eastAsia="Calibri" w:hAnsi="Garamond" w:cs="Times New Roman"/>
              </w:rPr>
              <w:t xml:space="preserve"> nożem karbowanym</w:t>
            </w:r>
          </w:p>
          <w:p w14:paraId="00E02C88"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lastRenderedPageBreak/>
              <w:t>•          mieszadło zgarniające z poliamidu, ręcznie poruszane</w:t>
            </w:r>
          </w:p>
        </w:tc>
        <w:tc>
          <w:tcPr>
            <w:tcW w:w="1842" w:type="dxa"/>
            <w:tcBorders>
              <w:top w:val="single" w:sz="4" w:space="0" w:color="000000"/>
              <w:left w:val="single" w:sz="4" w:space="0" w:color="auto"/>
              <w:bottom w:val="single" w:sz="4" w:space="0" w:color="000000"/>
            </w:tcBorders>
            <w:shd w:val="clear" w:color="auto" w:fill="auto"/>
            <w:vAlign w:val="center"/>
          </w:tcPr>
          <w:p w14:paraId="33191C33" w14:textId="77777777" w:rsidR="00731293"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lastRenderedPageBreak/>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55B8C3F"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04202951"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2A9D5926"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32EC1C35"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2702E749"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Misa:</w:t>
            </w:r>
          </w:p>
          <w:p w14:paraId="356FA0AE"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ze stali szlachetnej nierdzewnej</w:t>
            </w:r>
          </w:p>
          <w:p w14:paraId="1673FFCA"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ręcznie zdejmowana do opróżniania produktu</w:t>
            </w:r>
          </w:p>
          <w:p w14:paraId="7B28B448"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z płaszczem wodnym</w:t>
            </w:r>
          </w:p>
          <w:p w14:paraId="63992E6E"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do pośredniego chłodzenia i podgrzewania zawartości misy</w:t>
            </w:r>
          </w:p>
          <w:p w14:paraId="069730F8"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z tuleją łączącą dla czujnika temperatury</w:t>
            </w:r>
          </w:p>
          <w:p w14:paraId="713E48FF"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wraz z 2 szybkozłączkami do chłodzenia i 2 wężami po 2 m długości</w:t>
            </w:r>
            <w:r w:rsidRPr="004B3270">
              <w:rPr>
                <w:rFonts w:ascii="Garamond" w:eastAsia="Calibri" w:hAnsi="Garamond" w:cs="Times New Roman"/>
              </w:rPr>
              <w:tab/>
            </w:r>
          </w:p>
        </w:tc>
        <w:tc>
          <w:tcPr>
            <w:tcW w:w="1842" w:type="dxa"/>
            <w:tcBorders>
              <w:top w:val="single" w:sz="4" w:space="0" w:color="000000"/>
              <w:left w:val="single" w:sz="4" w:space="0" w:color="auto"/>
              <w:bottom w:val="single" w:sz="4" w:space="0" w:color="000000"/>
            </w:tcBorders>
            <w:shd w:val="clear" w:color="auto" w:fill="auto"/>
            <w:vAlign w:val="center"/>
          </w:tcPr>
          <w:p w14:paraId="7D835399" w14:textId="77777777" w:rsidR="00731293"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322B0341"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37289308"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F4170D" w:rsidRPr="004B3270" w14:paraId="12CFC316"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7171C5F7" w14:textId="77777777" w:rsidR="00F4170D" w:rsidRPr="004B3270" w:rsidRDefault="00F4170D"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34C499A7" w14:textId="77777777" w:rsidR="00F4170D" w:rsidRPr="004B3270" w:rsidRDefault="00F4170D" w:rsidP="00647553">
            <w:pPr>
              <w:spacing w:after="160" w:line="259" w:lineRule="auto"/>
              <w:contextualSpacing/>
              <w:rPr>
                <w:rFonts w:ascii="Garamond" w:eastAsia="Calibri" w:hAnsi="Garamond" w:cs="Times New Roman"/>
              </w:rPr>
            </w:pPr>
            <w:r w:rsidRPr="004B3270">
              <w:rPr>
                <w:rFonts w:ascii="Garamond" w:eastAsia="Calibri" w:hAnsi="Garamond" w:cs="Times New Roman"/>
              </w:rPr>
              <w:t>Pokrywa:</w:t>
            </w:r>
          </w:p>
          <w:p w14:paraId="75477E7F" w14:textId="77777777" w:rsidR="00F4170D" w:rsidRPr="004B3270" w:rsidRDefault="00F4170D" w:rsidP="00647553">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ze stali nierdzewnej, z co najmniej  2 wziernikami</w:t>
            </w:r>
          </w:p>
          <w:p w14:paraId="52CCBE61" w14:textId="77777777" w:rsidR="00F4170D" w:rsidRPr="004B3270" w:rsidRDefault="00F4170D" w:rsidP="00B20B77">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mocowana na misie</w:t>
            </w:r>
          </w:p>
        </w:tc>
        <w:tc>
          <w:tcPr>
            <w:tcW w:w="1842" w:type="dxa"/>
            <w:tcBorders>
              <w:top w:val="single" w:sz="4" w:space="0" w:color="000000"/>
              <w:left w:val="single" w:sz="4" w:space="0" w:color="auto"/>
              <w:bottom w:val="single" w:sz="4" w:space="0" w:color="000000"/>
            </w:tcBorders>
            <w:shd w:val="clear" w:color="auto" w:fill="auto"/>
            <w:vAlign w:val="center"/>
          </w:tcPr>
          <w:p w14:paraId="13B06CFA" w14:textId="77777777" w:rsidR="00F4170D" w:rsidRPr="004B3270" w:rsidRDefault="00F4170D"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2516F36" w14:textId="77777777" w:rsidR="00F4170D" w:rsidRPr="004B3270" w:rsidRDefault="00F4170D" w:rsidP="00BC771B">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tcPr>
          <w:p w14:paraId="392453E4" w14:textId="77777777" w:rsidR="00F4170D" w:rsidRPr="004B3270" w:rsidRDefault="00F4170D" w:rsidP="00BC771B">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 xml:space="preserve">2 wzierniki- 0 pkt. </w:t>
            </w:r>
          </w:p>
          <w:p w14:paraId="41B3339C" w14:textId="77777777" w:rsidR="00F4170D" w:rsidRPr="004B3270" w:rsidRDefault="00F4170D" w:rsidP="00BC771B">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Więcej – 1 pkt</w:t>
            </w:r>
          </w:p>
        </w:tc>
      </w:tr>
      <w:tr w:rsidR="00731293" w:rsidRPr="004B3270" w14:paraId="43636B0B"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477BED8C"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7854E36E" w14:textId="77777777" w:rsidR="00731293" w:rsidRPr="004B3270" w:rsidRDefault="00731293" w:rsidP="00756F9C">
            <w:pPr>
              <w:spacing w:before="60" w:after="60" w:line="259" w:lineRule="auto"/>
              <w:contextualSpacing/>
              <w:rPr>
                <w:rFonts w:ascii="Garamond" w:eastAsia="Calibri" w:hAnsi="Garamond" w:cs="Times New Roman"/>
              </w:rPr>
            </w:pPr>
            <w:r w:rsidRPr="004B3270">
              <w:rPr>
                <w:rFonts w:ascii="Garamond" w:eastAsia="Calibri" w:hAnsi="Garamond" w:cs="Times New Roman"/>
              </w:rPr>
              <w:t>Kurek probierczy:  zamontowany na pokrywie do zasysania płynów</w:t>
            </w:r>
          </w:p>
        </w:tc>
        <w:tc>
          <w:tcPr>
            <w:tcW w:w="1842" w:type="dxa"/>
            <w:tcBorders>
              <w:top w:val="single" w:sz="4" w:space="0" w:color="000000"/>
              <w:left w:val="single" w:sz="4" w:space="0" w:color="auto"/>
              <w:bottom w:val="single" w:sz="4" w:space="0" w:color="000000"/>
            </w:tcBorders>
            <w:shd w:val="clear" w:color="auto" w:fill="auto"/>
            <w:vAlign w:val="center"/>
          </w:tcPr>
          <w:p w14:paraId="6BA5EF6A" w14:textId="77777777" w:rsidR="00731293"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7DEAA78"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tcPr>
          <w:p w14:paraId="143EAC44"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5553A322"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580E63A1"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3B110123" w14:textId="77777777" w:rsidR="00731293" w:rsidRPr="004B3270" w:rsidRDefault="00731293" w:rsidP="00756F9C">
            <w:pPr>
              <w:spacing w:before="60" w:after="60" w:line="259" w:lineRule="auto"/>
              <w:contextualSpacing/>
              <w:rPr>
                <w:rFonts w:ascii="Garamond" w:eastAsia="Calibri" w:hAnsi="Garamond" w:cs="Times New Roman"/>
              </w:rPr>
            </w:pPr>
            <w:r w:rsidRPr="004B3270">
              <w:rPr>
                <w:rFonts w:ascii="Garamond" w:eastAsia="Calibri" w:hAnsi="Garamond" w:cs="Times New Roman"/>
              </w:rPr>
              <w:t xml:space="preserve">Przyłącze próżniowe: z manometrem,  </w:t>
            </w:r>
            <w:r w:rsidR="000912F5">
              <w:rPr>
                <w:rFonts w:ascii="Garamond" w:eastAsia="Calibri" w:hAnsi="Garamond" w:cs="Times New Roman"/>
              </w:rPr>
              <w:t>szybko</w:t>
            </w:r>
            <w:r w:rsidR="000912F5" w:rsidRPr="004B3270">
              <w:rPr>
                <w:rFonts w:ascii="Garamond" w:eastAsia="Calibri" w:hAnsi="Garamond" w:cs="Times New Roman"/>
              </w:rPr>
              <w:t>złączką</w:t>
            </w:r>
            <w:r w:rsidRPr="004B3270">
              <w:rPr>
                <w:rFonts w:ascii="Garamond" w:eastAsia="Calibri" w:hAnsi="Garamond" w:cs="Times New Roman"/>
              </w:rPr>
              <w:t xml:space="preserve"> i zaworem odcinającym</w:t>
            </w:r>
          </w:p>
        </w:tc>
        <w:tc>
          <w:tcPr>
            <w:tcW w:w="1842" w:type="dxa"/>
            <w:tcBorders>
              <w:top w:val="single" w:sz="4" w:space="0" w:color="000000"/>
              <w:left w:val="single" w:sz="4" w:space="0" w:color="auto"/>
              <w:bottom w:val="single" w:sz="4" w:space="0" w:color="000000"/>
            </w:tcBorders>
            <w:shd w:val="clear" w:color="auto" w:fill="auto"/>
            <w:vAlign w:val="center"/>
          </w:tcPr>
          <w:p w14:paraId="166579E7" w14:textId="77777777" w:rsidR="00731293"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E0252C2"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tcPr>
          <w:p w14:paraId="4A2DAD06"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F4170D" w:rsidRPr="004B3270" w14:paraId="0A99CF12"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04A63508" w14:textId="77777777" w:rsidR="00F4170D" w:rsidRPr="004B3270" w:rsidRDefault="00F4170D"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774D3A09" w14:textId="77777777" w:rsidR="00F4170D" w:rsidRPr="004B3270" w:rsidRDefault="00F4170D" w:rsidP="00C0379C">
            <w:pPr>
              <w:spacing w:after="160" w:line="259" w:lineRule="auto"/>
              <w:contextualSpacing/>
              <w:rPr>
                <w:rFonts w:ascii="Garamond" w:eastAsia="Calibri" w:hAnsi="Garamond" w:cs="Times New Roman"/>
              </w:rPr>
            </w:pPr>
            <w:r w:rsidRPr="004B3270">
              <w:rPr>
                <w:rFonts w:ascii="Garamond" w:eastAsia="Calibri" w:hAnsi="Garamond" w:cs="Times New Roman"/>
              </w:rPr>
              <w:t>Urządzenie elektryczne:</w:t>
            </w:r>
          </w:p>
          <w:p w14:paraId="68B86C12" w14:textId="77777777" w:rsidR="00F4170D" w:rsidRPr="004B3270" w:rsidRDefault="00F4170D" w:rsidP="00C0379C">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napięcie robocze 380 V, 50 Hz, prąd zmienny</w:t>
            </w:r>
          </w:p>
          <w:p w14:paraId="0616D1AC" w14:textId="77777777" w:rsidR="00F4170D" w:rsidRPr="004B3270" w:rsidRDefault="00F4170D" w:rsidP="00C0379C">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napięcie sterownicze: 24 V</w:t>
            </w:r>
          </w:p>
          <w:p w14:paraId="347672E0" w14:textId="77777777" w:rsidR="00F4170D" w:rsidRPr="004B3270" w:rsidRDefault="00F4170D" w:rsidP="00C0379C">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część siłowa sterowanie stycznikowe</w:t>
            </w:r>
          </w:p>
          <w:p w14:paraId="3F21C87A" w14:textId="77777777" w:rsidR="00F4170D" w:rsidRPr="004B3270" w:rsidRDefault="00F4170D" w:rsidP="00C0379C">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wraz z zegarem (timer), zakres czasowy do 100 min.</w:t>
            </w:r>
          </w:p>
          <w:p w14:paraId="0E14C6A4" w14:textId="77777777" w:rsidR="00F4170D" w:rsidRPr="004B3270" w:rsidRDefault="00F4170D" w:rsidP="00C0379C">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wskaźnik temperatury od 0 do + 100 °C</w:t>
            </w:r>
          </w:p>
          <w:p w14:paraId="4E153EA5" w14:textId="77777777" w:rsidR="00F4170D" w:rsidRPr="004B3270" w:rsidRDefault="00F4170D" w:rsidP="00C0379C">
            <w:pPr>
              <w:spacing w:after="160" w:line="259" w:lineRule="auto"/>
              <w:contextualSpacing/>
              <w:rPr>
                <w:rFonts w:ascii="Garamond" w:eastAsia="Calibri" w:hAnsi="Garamond" w:cs="Times New Roman"/>
              </w:rPr>
            </w:pPr>
            <w:r w:rsidRPr="004B3270">
              <w:rPr>
                <w:rFonts w:ascii="Garamond" w:eastAsia="Calibri" w:hAnsi="Garamond" w:cs="Times New Roman"/>
              </w:rPr>
              <w:t>•</w:t>
            </w:r>
            <w:r w:rsidRPr="004B3270">
              <w:rPr>
                <w:rFonts w:ascii="Garamond" w:eastAsia="Calibri" w:hAnsi="Garamond" w:cs="Times New Roman"/>
              </w:rPr>
              <w:tab/>
              <w:t>regulacja obrotów potencjometrem. lub na panelu sterującym</w:t>
            </w:r>
          </w:p>
        </w:tc>
        <w:tc>
          <w:tcPr>
            <w:tcW w:w="1842" w:type="dxa"/>
            <w:tcBorders>
              <w:top w:val="single" w:sz="4" w:space="0" w:color="000000"/>
              <w:left w:val="single" w:sz="4" w:space="0" w:color="auto"/>
              <w:bottom w:val="single" w:sz="4" w:space="0" w:color="000000"/>
            </w:tcBorders>
            <w:shd w:val="clear" w:color="auto" w:fill="auto"/>
            <w:vAlign w:val="center"/>
          </w:tcPr>
          <w:p w14:paraId="20111B35" w14:textId="77777777" w:rsidR="00F4170D" w:rsidRPr="004B3270" w:rsidRDefault="00F4170D"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4B4D7CDF" w14:textId="77777777" w:rsidR="00F4170D" w:rsidRPr="004B3270" w:rsidRDefault="00F4170D" w:rsidP="00BC771B">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76BC4ED3" w14:textId="77777777" w:rsidR="00F4170D" w:rsidRPr="004B3270" w:rsidRDefault="004A2444" w:rsidP="00731293">
            <w:pPr>
              <w:suppressAutoHyphens/>
              <w:spacing w:after="0" w:line="240" w:lineRule="auto"/>
              <w:jc w:val="center"/>
              <w:rPr>
                <w:rFonts w:ascii="Garamond" w:eastAsia="Calibri" w:hAnsi="Garamond" w:cs="Times New Roman"/>
              </w:rPr>
            </w:pPr>
            <w:r w:rsidRPr="004B3270">
              <w:rPr>
                <w:rFonts w:ascii="Garamond" w:eastAsia="Calibri" w:hAnsi="Garamond" w:cs="Times New Roman"/>
              </w:rPr>
              <w:t>regulacja obrotów potencjometrem – 0 pkt.</w:t>
            </w:r>
          </w:p>
          <w:p w14:paraId="3128F05C" w14:textId="77777777" w:rsidR="004A2444" w:rsidRPr="004B3270" w:rsidRDefault="004A2444" w:rsidP="00731293">
            <w:pPr>
              <w:suppressAutoHyphens/>
              <w:spacing w:after="0" w:line="240" w:lineRule="auto"/>
              <w:jc w:val="center"/>
              <w:rPr>
                <w:rFonts w:ascii="Garamond" w:eastAsia="Times New Roman" w:hAnsi="Garamond" w:cs="Times New Roman"/>
                <w:lang w:eastAsia="ar-SA"/>
              </w:rPr>
            </w:pPr>
            <w:r w:rsidRPr="004B3270">
              <w:rPr>
                <w:rFonts w:ascii="Garamond" w:eastAsia="Calibri" w:hAnsi="Garamond" w:cs="Times New Roman"/>
              </w:rPr>
              <w:t>regulacja obrotów  na panelu sterującym – 2 pkt</w:t>
            </w:r>
          </w:p>
        </w:tc>
      </w:tr>
      <w:tr w:rsidR="00731293" w:rsidRPr="004B3270" w14:paraId="69C41123"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49A98A41"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0829B99B" w14:textId="77777777" w:rsidR="00731293" w:rsidRPr="004B3270" w:rsidRDefault="00731293" w:rsidP="00756F9C">
            <w:pPr>
              <w:spacing w:before="60" w:after="60" w:line="259" w:lineRule="auto"/>
              <w:contextualSpacing/>
              <w:rPr>
                <w:rFonts w:ascii="Garamond" w:eastAsia="Calibri" w:hAnsi="Garamond" w:cs="Times New Roman"/>
              </w:rPr>
            </w:pPr>
            <w:r w:rsidRPr="004B3270">
              <w:rPr>
                <w:rFonts w:ascii="Garamond" w:eastAsia="Calibri" w:hAnsi="Garamond" w:cs="Times New Roman"/>
              </w:rPr>
              <w:t>Szafka ścienna z blachy stalowej (osobno zawieszona na ścianie nad maszyną), lakierowana, kolor szarobiały, wymiary 600x 600 x 210 (+/- 20 mm.)</w:t>
            </w:r>
          </w:p>
        </w:tc>
        <w:tc>
          <w:tcPr>
            <w:tcW w:w="1842" w:type="dxa"/>
            <w:tcBorders>
              <w:top w:val="single" w:sz="4" w:space="0" w:color="000000"/>
              <w:left w:val="single" w:sz="4" w:space="0" w:color="auto"/>
              <w:bottom w:val="single" w:sz="4" w:space="0" w:color="000000"/>
            </w:tcBorders>
            <w:shd w:val="clear" w:color="auto" w:fill="auto"/>
            <w:vAlign w:val="center"/>
          </w:tcPr>
          <w:p w14:paraId="43C2288E" w14:textId="77777777" w:rsidR="00731293"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w:t>
            </w:r>
            <w:r w:rsidR="00CE576A">
              <w:rPr>
                <w:rFonts w:ascii="Garamond" w:eastAsia="Times New Roman" w:hAnsi="Garamond" w:cs="Times New Roman"/>
                <w:lang w:eastAsia="ar-SA"/>
              </w:rPr>
              <w:t>, podać</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A9AA0BD"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69151B45"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2810296E"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21D25B36"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1E01E4E3" w14:textId="77777777" w:rsidR="00731293" w:rsidRPr="004B3270" w:rsidRDefault="00731293" w:rsidP="00756F9C">
            <w:pPr>
              <w:spacing w:before="60" w:after="60" w:line="259" w:lineRule="auto"/>
              <w:contextualSpacing/>
              <w:rPr>
                <w:rFonts w:ascii="Garamond" w:eastAsia="Calibri" w:hAnsi="Garamond" w:cs="Times New Roman"/>
              </w:rPr>
            </w:pPr>
            <w:r w:rsidRPr="004B3270">
              <w:rPr>
                <w:rFonts w:ascii="Garamond" w:eastAsia="Calibri" w:hAnsi="Garamond" w:cs="Times New Roman"/>
              </w:rPr>
              <w:t>Falownik do regulacji częstotliwości zamontowany w ściennej szafce</w:t>
            </w:r>
          </w:p>
        </w:tc>
        <w:tc>
          <w:tcPr>
            <w:tcW w:w="1842" w:type="dxa"/>
            <w:tcBorders>
              <w:top w:val="single" w:sz="4" w:space="0" w:color="000000"/>
              <w:left w:val="single" w:sz="4" w:space="0" w:color="auto"/>
              <w:bottom w:val="single" w:sz="4" w:space="0" w:color="000000"/>
            </w:tcBorders>
            <w:shd w:val="clear" w:color="auto" w:fill="auto"/>
            <w:vAlign w:val="center"/>
          </w:tcPr>
          <w:p w14:paraId="49B689C4" w14:textId="77777777" w:rsidR="00731293"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7AD011F8"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1B4E5B45"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4AF57B5E"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0F121FC1"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4558EAD5"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Łaźnia grzejna  do podgrzewania płaszcza do 90° C :</w:t>
            </w:r>
          </w:p>
          <w:p w14:paraId="7F35BE4C"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           osobno ustawiana</w:t>
            </w:r>
          </w:p>
          <w:p w14:paraId="4BD27068"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           zintegrowany pojemnik wody z tworzywa sztucznego wysokiej jakości</w:t>
            </w:r>
          </w:p>
          <w:p w14:paraId="632F16ED"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            regulacja temperatury analogowym  regulatorem</w:t>
            </w:r>
          </w:p>
          <w:p w14:paraId="208F7770"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            wskazanie temperatury na termometrze kontrolnym</w:t>
            </w:r>
          </w:p>
          <w:p w14:paraId="3AE5C866"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            wydajność grzejna 2,0 kW</w:t>
            </w:r>
          </w:p>
          <w:p w14:paraId="1C45BA30" w14:textId="77777777" w:rsidR="00731293" w:rsidRPr="004B3270" w:rsidRDefault="00731293" w:rsidP="00731293">
            <w:pPr>
              <w:spacing w:after="160" w:line="259" w:lineRule="auto"/>
              <w:contextualSpacing/>
              <w:rPr>
                <w:rFonts w:ascii="Garamond" w:eastAsia="Calibri" w:hAnsi="Garamond" w:cs="Times New Roman"/>
              </w:rPr>
            </w:pPr>
            <w:r w:rsidRPr="004B3270">
              <w:rPr>
                <w:rFonts w:ascii="Garamond" w:eastAsia="Calibri" w:hAnsi="Garamond" w:cs="Times New Roman"/>
              </w:rPr>
              <w:t xml:space="preserve">•            napięcie robocze 230V, 50 - 60 Hz </w:t>
            </w:r>
          </w:p>
        </w:tc>
        <w:tc>
          <w:tcPr>
            <w:tcW w:w="1842" w:type="dxa"/>
            <w:tcBorders>
              <w:top w:val="single" w:sz="4" w:space="0" w:color="000000"/>
              <w:left w:val="single" w:sz="4" w:space="0" w:color="auto"/>
              <w:bottom w:val="single" w:sz="4" w:space="0" w:color="000000"/>
            </w:tcBorders>
            <w:shd w:val="clear" w:color="auto" w:fill="auto"/>
            <w:vAlign w:val="center"/>
          </w:tcPr>
          <w:p w14:paraId="3A0481B4" w14:textId="77777777" w:rsidR="00731293"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9F0AE0E"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01523CDC"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731293" w:rsidRPr="004B3270" w14:paraId="303BF0B9"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468AAEE0" w14:textId="77777777" w:rsidR="00731293" w:rsidRPr="004B3270" w:rsidRDefault="00731293"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516391A1" w14:textId="77777777" w:rsidR="00731293" w:rsidRPr="004B3270" w:rsidRDefault="00731293" w:rsidP="00731293">
            <w:pPr>
              <w:rPr>
                <w:rFonts w:ascii="Garamond" w:hAnsi="Garamond" w:cs="Times New Roman"/>
              </w:rPr>
            </w:pPr>
            <w:r w:rsidRPr="004B3270">
              <w:rPr>
                <w:rFonts w:ascii="Garamond" w:eastAsia="Calibri" w:hAnsi="Garamond" w:cs="Times New Roman"/>
              </w:rPr>
              <w:t>Pompa próżniowa :  pompa z pierścieniem wodnym (membranowa).</w:t>
            </w:r>
          </w:p>
        </w:tc>
        <w:tc>
          <w:tcPr>
            <w:tcW w:w="1842" w:type="dxa"/>
            <w:tcBorders>
              <w:top w:val="single" w:sz="4" w:space="0" w:color="000000"/>
              <w:left w:val="single" w:sz="4" w:space="0" w:color="auto"/>
              <w:bottom w:val="single" w:sz="4" w:space="0" w:color="000000"/>
            </w:tcBorders>
            <w:shd w:val="clear" w:color="auto" w:fill="auto"/>
            <w:vAlign w:val="center"/>
          </w:tcPr>
          <w:p w14:paraId="73D6A78D" w14:textId="77777777" w:rsidR="00731293" w:rsidRPr="004B3270" w:rsidRDefault="00731293" w:rsidP="00731293">
            <w:pPr>
              <w:spacing w:after="0" w:line="240" w:lineRule="auto"/>
              <w:jc w:val="center"/>
              <w:rPr>
                <w:rFonts w:ascii="Garamond" w:hAnsi="Garamond" w:cs="Times New Roman"/>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CE6B2CE" w14:textId="77777777" w:rsidR="00731293" w:rsidRPr="004B3270" w:rsidRDefault="00731293"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09662F94" w14:textId="77777777" w:rsidR="00731293" w:rsidRPr="004B3270" w:rsidRDefault="00731293" w:rsidP="00731293">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6C3728" w:rsidRPr="004B3270" w14:paraId="4A0572B3" w14:textId="77777777" w:rsidTr="00731293">
        <w:tc>
          <w:tcPr>
            <w:tcW w:w="568" w:type="dxa"/>
            <w:tcBorders>
              <w:top w:val="single" w:sz="4" w:space="0" w:color="000000"/>
              <w:left w:val="single" w:sz="4" w:space="0" w:color="000000"/>
              <w:bottom w:val="single" w:sz="4" w:space="0" w:color="000000"/>
            </w:tcBorders>
            <w:shd w:val="clear" w:color="auto" w:fill="auto"/>
            <w:vAlign w:val="center"/>
          </w:tcPr>
          <w:p w14:paraId="24118AE6" w14:textId="77777777" w:rsidR="006C3728" w:rsidRPr="004B3270" w:rsidRDefault="006C3728" w:rsidP="00731293">
            <w:pPr>
              <w:pStyle w:val="Zawartotabeli"/>
              <w:numPr>
                <w:ilvl w:val="0"/>
                <w:numId w:val="33"/>
              </w:numPr>
              <w:snapToGrid w:val="0"/>
              <w:ind w:hanging="645"/>
              <w:rPr>
                <w:rFonts w:ascii="Garamond" w:hAnsi="Garamond"/>
                <w:sz w:val="22"/>
                <w:szCs w:val="22"/>
              </w:rPr>
            </w:pPr>
          </w:p>
        </w:tc>
        <w:tc>
          <w:tcPr>
            <w:tcW w:w="8505" w:type="dxa"/>
            <w:tcBorders>
              <w:top w:val="single" w:sz="4" w:space="0" w:color="000000"/>
              <w:left w:val="single" w:sz="4" w:space="0" w:color="000000"/>
              <w:bottom w:val="single" w:sz="4" w:space="0" w:color="000000"/>
            </w:tcBorders>
            <w:shd w:val="clear" w:color="auto" w:fill="auto"/>
            <w:vAlign w:val="center"/>
          </w:tcPr>
          <w:p w14:paraId="500A53A0" w14:textId="5D6DF11D" w:rsidR="006C3728" w:rsidRPr="004B3270" w:rsidRDefault="006C3728" w:rsidP="00731293">
            <w:pPr>
              <w:rPr>
                <w:rFonts w:ascii="Garamond" w:eastAsia="Calibri" w:hAnsi="Garamond" w:cs="Times New Roman"/>
              </w:rPr>
            </w:pPr>
            <w:r w:rsidRPr="006C3728">
              <w:rPr>
                <w:rFonts w:ascii="Garamond" w:eastAsia="Calibri" w:hAnsi="Garamond" w:cs="Times New Roman"/>
              </w:rPr>
              <w:t>Przed pierwszym uruchomieniem walidacja potwierdzona stosownym świadectwem</w:t>
            </w:r>
            <w:r w:rsidRPr="006C3728">
              <w:rPr>
                <w:rFonts w:ascii="Garamond" w:eastAsia="Calibri" w:hAnsi="Garamond" w:cs="Times New Roman"/>
              </w:rPr>
              <w:tab/>
            </w:r>
          </w:p>
        </w:tc>
        <w:tc>
          <w:tcPr>
            <w:tcW w:w="1842" w:type="dxa"/>
            <w:tcBorders>
              <w:top w:val="single" w:sz="4" w:space="0" w:color="000000"/>
              <w:left w:val="single" w:sz="4" w:space="0" w:color="auto"/>
              <w:bottom w:val="single" w:sz="4" w:space="0" w:color="000000"/>
            </w:tcBorders>
            <w:shd w:val="clear" w:color="auto" w:fill="auto"/>
            <w:vAlign w:val="center"/>
          </w:tcPr>
          <w:p w14:paraId="3736F233" w14:textId="238A8724" w:rsidR="006C3728" w:rsidRPr="004B3270" w:rsidRDefault="006C3728" w:rsidP="00731293">
            <w:pPr>
              <w:spacing w:after="0" w:line="240" w:lineRule="auto"/>
              <w:jc w:val="center"/>
              <w:rPr>
                <w:rFonts w:ascii="Garamond" w:eastAsia="Times New Roman" w:hAnsi="Garamond" w:cs="Times New Roman"/>
                <w:lang w:eastAsia="ar-SA"/>
              </w:rPr>
            </w:pPr>
            <w:r>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1F65688" w14:textId="77777777" w:rsidR="006C3728" w:rsidRPr="004B3270" w:rsidRDefault="006C3728" w:rsidP="00731293">
            <w:pPr>
              <w:suppressAutoHyphens/>
              <w:snapToGrid w:val="0"/>
              <w:spacing w:after="0" w:line="240" w:lineRule="auto"/>
              <w:rPr>
                <w:rFonts w:ascii="Garamond" w:eastAsia="Times New Roman" w:hAnsi="Garamond" w:cs="Times New Roman"/>
                <w:lang w:eastAsia="ar-SA"/>
              </w:rPr>
            </w:pPr>
          </w:p>
        </w:tc>
        <w:tc>
          <w:tcPr>
            <w:tcW w:w="1814" w:type="dxa"/>
            <w:tcBorders>
              <w:top w:val="single" w:sz="4" w:space="0" w:color="auto"/>
              <w:bottom w:val="single" w:sz="4" w:space="0" w:color="auto"/>
              <w:right w:val="single" w:sz="4" w:space="0" w:color="auto"/>
            </w:tcBorders>
            <w:shd w:val="clear" w:color="auto" w:fill="auto"/>
            <w:vAlign w:val="center"/>
          </w:tcPr>
          <w:p w14:paraId="72628E99" w14:textId="5C1D80CA" w:rsidR="006C3728" w:rsidRPr="004B3270" w:rsidRDefault="006C3728" w:rsidP="00731293">
            <w:pPr>
              <w:suppressAutoHyphens/>
              <w:spacing w:after="0" w:line="240" w:lineRule="auto"/>
              <w:jc w:val="center"/>
              <w:rPr>
                <w:rFonts w:ascii="Garamond" w:eastAsia="Times New Roman" w:hAnsi="Garamond" w:cs="Times New Roman"/>
                <w:lang w:eastAsia="ar-SA"/>
              </w:rPr>
            </w:pPr>
            <w:r>
              <w:rPr>
                <w:rFonts w:ascii="Garamond" w:eastAsia="Times New Roman" w:hAnsi="Garamond" w:cs="Times New Roman"/>
                <w:lang w:eastAsia="ar-SA"/>
              </w:rPr>
              <w:t>---</w:t>
            </w:r>
          </w:p>
        </w:tc>
      </w:tr>
      <w:tr w:rsidR="00B1585C" w:rsidRPr="004B3270" w14:paraId="298DA6B2" w14:textId="77777777" w:rsidTr="00FB4E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487"/>
        </w:trPr>
        <w:tc>
          <w:tcPr>
            <w:tcW w:w="14572" w:type="dxa"/>
            <w:gridSpan w:val="5"/>
            <w:tcBorders>
              <w:top w:val="single" w:sz="4" w:space="0" w:color="000000"/>
              <w:left w:val="single" w:sz="4" w:space="0" w:color="000000"/>
              <w:bottom w:val="single" w:sz="4" w:space="0" w:color="000000"/>
              <w:right w:val="single" w:sz="4" w:space="0" w:color="000000"/>
            </w:tcBorders>
            <w:vAlign w:val="center"/>
            <w:hideMark/>
          </w:tcPr>
          <w:p w14:paraId="068EA647" w14:textId="77777777" w:rsidR="00B1585C" w:rsidRPr="004B3270" w:rsidRDefault="00B1585C" w:rsidP="000A5F62">
            <w:pPr>
              <w:suppressAutoHyphens/>
              <w:spacing w:after="0" w:line="240" w:lineRule="auto"/>
              <w:rPr>
                <w:rFonts w:ascii="Garamond" w:eastAsia="Times New Roman" w:hAnsi="Garamond" w:cs="Times New Roman"/>
                <w:b/>
                <w:lang w:eastAsia="ar-SA"/>
              </w:rPr>
            </w:pPr>
            <w:r w:rsidRPr="004B3270">
              <w:rPr>
                <w:rFonts w:ascii="Garamond" w:eastAsia="Times New Roman" w:hAnsi="Garamond" w:cs="Times New Roman"/>
                <w:b/>
                <w:lang w:eastAsia="ar-SA"/>
              </w:rPr>
              <w:t>Warunki energetyczne urządzenia</w:t>
            </w:r>
          </w:p>
        </w:tc>
      </w:tr>
      <w:tr w:rsidR="00B1585C" w:rsidRPr="004B3270" w14:paraId="3BF0A8D2" w14:textId="77777777" w:rsidTr="00FB4E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3A40B748" w14:textId="77777777" w:rsidR="00B1585C" w:rsidRPr="004B3270" w:rsidRDefault="00B1585C" w:rsidP="00731293">
            <w:pPr>
              <w:pStyle w:val="Akapitzlist"/>
              <w:numPr>
                <w:ilvl w:val="0"/>
                <w:numId w:val="33"/>
              </w:numPr>
              <w:suppressAutoHyphens/>
              <w:spacing w:after="0" w:line="240" w:lineRule="auto"/>
              <w:ind w:hanging="645"/>
              <w:rPr>
                <w:rFonts w:ascii="Garamond" w:eastAsia="Times New Roman" w:hAnsi="Garamond"/>
                <w:lang w:eastAsia="ar-SA"/>
              </w:rPr>
            </w:pPr>
          </w:p>
        </w:tc>
        <w:tc>
          <w:tcPr>
            <w:tcW w:w="8505" w:type="dxa"/>
            <w:tcBorders>
              <w:top w:val="single" w:sz="4" w:space="0" w:color="000000"/>
              <w:left w:val="single" w:sz="4" w:space="0" w:color="000000"/>
              <w:bottom w:val="single" w:sz="4" w:space="0" w:color="000000"/>
              <w:right w:val="single" w:sz="4" w:space="0" w:color="000000"/>
            </w:tcBorders>
            <w:vAlign w:val="center"/>
            <w:hideMark/>
          </w:tcPr>
          <w:p w14:paraId="5FC41CF8" w14:textId="77777777" w:rsidR="00B1585C" w:rsidRPr="004B3270" w:rsidRDefault="00731293" w:rsidP="00756F9C">
            <w:pPr>
              <w:suppressAutoHyphens/>
              <w:spacing w:before="60" w:after="60" w:line="240" w:lineRule="auto"/>
              <w:rPr>
                <w:rFonts w:ascii="Garamond" w:eastAsia="Times New Roman" w:hAnsi="Garamond" w:cs="Times New Roman"/>
                <w:lang w:eastAsia="ar-SA"/>
              </w:rPr>
            </w:pPr>
            <w:r w:rsidRPr="004B3270">
              <w:rPr>
                <w:rFonts w:ascii="Garamond" w:eastAsia="Times New Roman" w:hAnsi="Garamond" w:cs="Times New Roman"/>
                <w:lang w:eastAsia="ar-SA"/>
              </w:rPr>
              <w:t>T</w:t>
            </w:r>
            <w:r w:rsidR="00B1585C" w:rsidRPr="004B3270">
              <w:rPr>
                <w:rFonts w:ascii="Garamond" w:eastAsia="Times New Roman" w:hAnsi="Garamond" w:cs="Times New Roman"/>
                <w:lang w:eastAsia="ar-SA"/>
              </w:rPr>
              <w:t>ryb niskiego poboru mocy [kW/h]</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019851CE"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4B86FB0A" w14:textId="77777777" w:rsidR="00B1585C" w:rsidRPr="004B3270" w:rsidRDefault="00B1585C" w:rsidP="00731293">
            <w:pPr>
              <w:suppressAutoHyphens/>
              <w:spacing w:after="0" w:line="240" w:lineRule="auto"/>
              <w:rPr>
                <w:rFonts w:ascii="Garamond" w:eastAsia="Times New Roman" w:hAnsi="Garamond" w:cs="Times New Roman"/>
                <w:lang w:eastAsia="ar-SA"/>
              </w:rPr>
            </w:pPr>
          </w:p>
        </w:tc>
        <w:tc>
          <w:tcPr>
            <w:tcW w:w="1814" w:type="dxa"/>
            <w:tcBorders>
              <w:top w:val="single" w:sz="4" w:space="0" w:color="000000"/>
              <w:left w:val="single" w:sz="4" w:space="0" w:color="000000"/>
              <w:bottom w:val="single" w:sz="4" w:space="0" w:color="000000"/>
              <w:right w:val="single" w:sz="4" w:space="0" w:color="000000"/>
            </w:tcBorders>
            <w:vAlign w:val="center"/>
          </w:tcPr>
          <w:p w14:paraId="1459991C"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 – 1 pkt.</w:t>
            </w:r>
          </w:p>
          <w:p w14:paraId="4C538A62"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NIE – 0 pkt.</w:t>
            </w:r>
          </w:p>
        </w:tc>
      </w:tr>
      <w:tr w:rsidR="00B1585C" w:rsidRPr="004B3270" w14:paraId="17F17885" w14:textId="77777777" w:rsidTr="00FB4E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1A894440" w14:textId="77777777" w:rsidR="00B1585C" w:rsidRPr="004B3270" w:rsidRDefault="00B1585C" w:rsidP="00731293">
            <w:pPr>
              <w:pStyle w:val="Akapitzlist"/>
              <w:numPr>
                <w:ilvl w:val="0"/>
                <w:numId w:val="33"/>
              </w:numPr>
              <w:suppressAutoHyphens/>
              <w:spacing w:after="0" w:line="240" w:lineRule="auto"/>
              <w:ind w:hanging="645"/>
              <w:rPr>
                <w:rFonts w:ascii="Garamond" w:eastAsia="Times New Roman" w:hAnsi="Garamond"/>
                <w:lang w:eastAsia="ar-SA"/>
              </w:rPr>
            </w:pPr>
          </w:p>
        </w:tc>
        <w:tc>
          <w:tcPr>
            <w:tcW w:w="8505" w:type="dxa"/>
            <w:tcBorders>
              <w:top w:val="single" w:sz="4" w:space="0" w:color="000000"/>
              <w:left w:val="single" w:sz="4" w:space="0" w:color="000000"/>
              <w:bottom w:val="single" w:sz="4" w:space="0" w:color="000000"/>
              <w:right w:val="single" w:sz="4" w:space="0" w:color="000000"/>
            </w:tcBorders>
            <w:vAlign w:val="center"/>
            <w:hideMark/>
          </w:tcPr>
          <w:p w14:paraId="1F0C1B6D" w14:textId="77777777" w:rsidR="00B1585C" w:rsidRPr="004B3270" w:rsidRDefault="00731293" w:rsidP="00756F9C">
            <w:pPr>
              <w:suppressAutoHyphens/>
              <w:spacing w:before="60" w:after="60" w:line="240" w:lineRule="auto"/>
              <w:rPr>
                <w:rFonts w:ascii="Garamond" w:eastAsia="Times New Roman" w:hAnsi="Garamond" w:cs="Times New Roman"/>
                <w:lang w:eastAsia="ar-SA"/>
              </w:rPr>
            </w:pPr>
            <w:r w:rsidRPr="004B3270">
              <w:rPr>
                <w:rFonts w:ascii="Garamond" w:eastAsia="Times New Roman" w:hAnsi="Garamond" w:cs="Times New Roman"/>
                <w:lang w:eastAsia="ar-SA"/>
              </w:rPr>
              <w:t>I</w:t>
            </w:r>
            <w:r w:rsidR="00B1585C" w:rsidRPr="004B3270">
              <w:rPr>
                <w:rFonts w:ascii="Garamond" w:eastAsia="Times New Roman" w:hAnsi="Garamond" w:cs="Times New Roman"/>
                <w:lang w:eastAsia="ar-SA"/>
              </w:rPr>
              <w:t xml:space="preserve">nstrukcja obsługi zawierająca wskazówki </w:t>
            </w:r>
            <w:r w:rsidRPr="004B3270">
              <w:rPr>
                <w:rFonts w:ascii="Garamond" w:eastAsia="Times New Roman" w:hAnsi="Garamond" w:cs="Times New Roman"/>
                <w:lang w:eastAsia="ar-SA"/>
              </w:rPr>
              <w:t>Z</w:t>
            </w:r>
            <w:r w:rsidR="00B1585C" w:rsidRPr="004B3270">
              <w:rPr>
                <w:rFonts w:ascii="Garamond" w:eastAsia="Times New Roman" w:hAnsi="Garamond" w:cs="Times New Roman"/>
                <w:lang w:eastAsia="ar-SA"/>
              </w:rPr>
              <w:t>arządzania wydajnością i energooszczędnością urządzenia</w:t>
            </w:r>
          </w:p>
        </w:tc>
        <w:tc>
          <w:tcPr>
            <w:tcW w:w="1842" w:type="dxa"/>
            <w:tcBorders>
              <w:top w:val="single" w:sz="4" w:space="0" w:color="000000"/>
              <w:left w:val="single" w:sz="4" w:space="0" w:color="000000"/>
              <w:bottom w:val="single" w:sz="4" w:space="0" w:color="000000"/>
              <w:right w:val="single" w:sz="4" w:space="0" w:color="000000"/>
            </w:tcBorders>
            <w:vAlign w:val="center"/>
          </w:tcPr>
          <w:p w14:paraId="2E84E5B6"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3B6D4B0A" w14:textId="77777777" w:rsidR="00B1585C" w:rsidRPr="004B3270" w:rsidRDefault="00B1585C" w:rsidP="00731293">
            <w:pPr>
              <w:suppressAutoHyphens/>
              <w:spacing w:after="0" w:line="240" w:lineRule="auto"/>
              <w:rPr>
                <w:rFonts w:ascii="Garamond" w:eastAsia="Times New Roman" w:hAnsi="Garamond" w:cs="Times New Roman"/>
                <w:lang w:eastAsia="ar-SA"/>
              </w:rPr>
            </w:pPr>
          </w:p>
        </w:tc>
        <w:tc>
          <w:tcPr>
            <w:tcW w:w="1814" w:type="dxa"/>
            <w:tcBorders>
              <w:top w:val="single" w:sz="4" w:space="0" w:color="000000"/>
              <w:left w:val="single" w:sz="4" w:space="0" w:color="000000"/>
              <w:bottom w:val="single" w:sz="4" w:space="0" w:color="000000"/>
              <w:right w:val="single" w:sz="4" w:space="0" w:color="000000"/>
            </w:tcBorders>
            <w:vAlign w:val="center"/>
          </w:tcPr>
          <w:p w14:paraId="6AE482E4"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 – 1 pkt.</w:t>
            </w:r>
          </w:p>
          <w:p w14:paraId="5B7E50E0"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NIE – 0 pkt.</w:t>
            </w:r>
          </w:p>
        </w:tc>
      </w:tr>
      <w:tr w:rsidR="00B1585C" w:rsidRPr="004B3270" w14:paraId="3210F0B0" w14:textId="77777777" w:rsidTr="00FB4E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25A9434F" w14:textId="77777777" w:rsidR="00B1585C" w:rsidRPr="004B3270" w:rsidRDefault="00B1585C" w:rsidP="00731293">
            <w:pPr>
              <w:pStyle w:val="Akapitzlist"/>
              <w:numPr>
                <w:ilvl w:val="0"/>
                <w:numId w:val="33"/>
              </w:numPr>
              <w:suppressAutoHyphens/>
              <w:spacing w:after="0" w:line="240" w:lineRule="auto"/>
              <w:ind w:hanging="645"/>
              <w:rPr>
                <w:rFonts w:ascii="Garamond" w:eastAsia="Times New Roman" w:hAnsi="Garamond"/>
                <w:lang w:eastAsia="ar-SA"/>
              </w:rPr>
            </w:pPr>
          </w:p>
        </w:tc>
        <w:tc>
          <w:tcPr>
            <w:tcW w:w="8505" w:type="dxa"/>
            <w:tcBorders>
              <w:top w:val="single" w:sz="4" w:space="0" w:color="000000"/>
              <w:left w:val="single" w:sz="4" w:space="0" w:color="000000"/>
              <w:bottom w:val="single" w:sz="4" w:space="0" w:color="000000"/>
              <w:right w:val="single" w:sz="4" w:space="0" w:color="000000"/>
            </w:tcBorders>
            <w:vAlign w:val="center"/>
            <w:hideMark/>
          </w:tcPr>
          <w:p w14:paraId="698801FE" w14:textId="77777777" w:rsidR="00B1585C" w:rsidRPr="004B3270" w:rsidRDefault="00731293" w:rsidP="00756F9C">
            <w:pPr>
              <w:suppressAutoHyphens/>
              <w:spacing w:before="60" w:after="60" w:line="240" w:lineRule="auto"/>
              <w:rPr>
                <w:rFonts w:ascii="Garamond" w:eastAsia="Times New Roman" w:hAnsi="Garamond" w:cs="Times New Roman"/>
                <w:lang w:eastAsia="ar-SA"/>
              </w:rPr>
            </w:pPr>
            <w:r w:rsidRPr="004B3270">
              <w:rPr>
                <w:rFonts w:ascii="Garamond" w:eastAsia="Times New Roman" w:hAnsi="Garamond" w:cs="Times New Roman"/>
                <w:lang w:eastAsia="ar-SA"/>
              </w:rPr>
              <w:t>Sz</w:t>
            </w:r>
            <w:r w:rsidR="00B1585C" w:rsidRPr="004B3270">
              <w:rPr>
                <w:rFonts w:ascii="Garamond" w:eastAsia="Times New Roman" w:hAnsi="Garamond" w:cs="Times New Roman"/>
                <w:lang w:eastAsia="ar-SA"/>
              </w:rPr>
              <w:t>kolenia dla personelu medycznego i technicznego w zakresie efektywności energetycznej urządzenia(2 medyczne, 1 techniczna)</w:t>
            </w:r>
          </w:p>
        </w:tc>
        <w:tc>
          <w:tcPr>
            <w:tcW w:w="1842" w:type="dxa"/>
            <w:tcBorders>
              <w:top w:val="single" w:sz="4" w:space="0" w:color="000000"/>
              <w:left w:val="single" w:sz="4" w:space="0" w:color="000000"/>
              <w:bottom w:val="single" w:sz="4" w:space="0" w:color="000000"/>
              <w:right w:val="single" w:sz="4" w:space="0" w:color="000000"/>
            </w:tcBorders>
            <w:vAlign w:val="center"/>
          </w:tcPr>
          <w:p w14:paraId="21C15460"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10CEBE52" w14:textId="77777777" w:rsidR="00B1585C" w:rsidRPr="004B3270" w:rsidRDefault="00B1585C" w:rsidP="00731293">
            <w:pPr>
              <w:suppressAutoHyphens/>
              <w:spacing w:after="0" w:line="240" w:lineRule="auto"/>
              <w:rPr>
                <w:rFonts w:ascii="Garamond" w:eastAsia="Times New Roman" w:hAnsi="Garamond" w:cs="Times New Roman"/>
                <w:lang w:eastAsia="ar-SA"/>
              </w:rPr>
            </w:pPr>
          </w:p>
        </w:tc>
        <w:tc>
          <w:tcPr>
            <w:tcW w:w="1814" w:type="dxa"/>
            <w:tcBorders>
              <w:top w:val="single" w:sz="4" w:space="0" w:color="000000"/>
              <w:left w:val="single" w:sz="4" w:space="0" w:color="000000"/>
              <w:bottom w:val="single" w:sz="4" w:space="0" w:color="000000"/>
              <w:right w:val="single" w:sz="4" w:space="0" w:color="000000"/>
            </w:tcBorders>
            <w:vAlign w:val="center"/>
          </w:tcPr>
          <w:p w14:paraId="6668024A"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 – 1 pkt.</w:t>
            </w:r>
          </w:p>
          <w:p w14:paraId="3F2CBB0E"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NIE – 0 pkt.</w:t>
            </w:r>
          </w:p>
        </w:tc>
      </w:tr>
      <w:tr w:rsidR="00B1585C" w:rsidRPr="004B3270" w14:paraId="272AA8A6" w14:textId="77777777" w:rsidTr="00FB4E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4EEE594B" w14:textId="77777777" w:rsidR="00B1585C" w:rsidRPr="004B3270" w:rsidRDefault="00B1585C" w:rsidP="00731293">
            <w:pPr>
              <w:pStyle w:val="Akapitzlist"/>
              <w:numPr>
                <w:ilvl w:val="0"/>
                <w:numId w:val="33"/>
              </w:numPr>
              <w:suppressAutoHyphens/>
              <w:spacing w:after="0" w:line="240" w:lineRule="auto"/>
              <w:ind w:hanging="645"/>
              <w:rPr>
                <w:rFonts w:ascii="Garamond" w:eastAsia="Times New Roman" w:hAnsi="Garamond"/>
                <w:lang w:eastAsia="ar-SA"/>
              </w:rPr>
            </w:pPr>
          </w:p>
        </w:tc>
        <w:tc>
          <w:tcPr>
            <w:tcW w:w="8505" w:type="dxa"/>
            <w:tcBorders>
              <w:top w:val="single" w:sz="4" w:space="0" w:color="000000"/>
              <w:left w:val="single" w:sz="4" w:space="0" w:color="000000"/>
              <w:bottom w:val="single" w:sz="4" w:space="0" w:color="000000"/>
              <w:right w:val="single" w:sz="4" w:space="0" w:color="000000"/>
            </w:tcBorders>
            <w:vAlign w:val="center"/>
            <w:hideMark/>
          </w:tcPr>
          <w:p w14:paraId="28E4656B" w14:textId="77777777" w:rsidR="00B1585C" w:rsidRPr="004B3270" w:rsidRDefault="00731293" w:rsidP="00756F9C">
            <w:pPr>
              <w:suppressAutoHyphens/>
              <w:spacing w:before="60" w:after="60" w:line="240" w:lineRule="auto"/>
              <w:rPr>
                <w:rFonts w:ascii="Garamond" w:eastAsia="Times New Roman" w:hAnsi="Garamond" w:cs="Times New Roman"/>
                <w:lang w:eastAsia="ar-SA"/>
              </w:rPr>
            </w:pPr>
            <w:r w:rsidRPr="004B3270">
              <w:rPr>
                <w:rFonts w:ascii="Garamond" w:eastAsia="Times New Roman" w:hAnsi="Garamond" w:cs="Times New Roman"/>
                <w:lang w:eastAsia="ar-SA"/>
              </w:rPr>
              <w:t>C</w:t>
            </w:r>
            <w:r w:rsidR="00B1585C" w:rsidRPr="004B3270">
              <w:rPr>
                <w:rFonts w:ascii="Garamond" w:eastAsia="Times New Roman" w:hAnsi="Garamond" w:cs="Times New Roman"/>
                <w:lang w:eastAsia="ar-SA"/>
              </w:rPr>
              <w:t>ertyfikaty producenta potwierdzające wprowadzenie systemu zarządzania  produkcji zgodnego z dyrektywami i/lub normami dotyczącymi ekologii, energooszczędności</w:t>
            </w:r>
          </w:p>
        </w:tc>
        <w:tc>
          <w:tcPr>
            <w:tcW w:w="1842" w:type="dxa"/>
            <w:tcBorders>
              <w:top w:val="single" w:sz="4" w:space="0" w:color="000000"/>
              <w:left w:val="single" w:sz="4" w:space="0" w:color="000000"/>
              <w:bottom w:val="single" w:sz="4" w:space="0" w:color="000000"/>
              <w:right w:val="single" w:sz="4" w:space="0" w:color="000000"/>
            </w:tcBorders>
            <w:vAlign w:val="center"/>
          </w:tcPr>
          <w:p w14:paraId="5D13852C"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50E8D7E1" w14:textId="77777777" w:rsidR="00B1585C" w:rsidRPr="004B3270" w:rsidRDefault="00B1585C" w:rsidP="00731293">
            <w:pPr>
              <w:suppressAutoHyphens/>
              <w:spacing w:after="0" w:line="240" w:lineRule="auto"/>
              <w:rPr>
                <w:rFonts w:ascii="Garamond" w:eastAsia="Times New Roman" w:hAnsi="Garamond" w:cs="Times New Roman"/>
                <w:lang w:eastAsia="ar-SA"/>
              </w:rPr>
            </w:pPr>
          </w:p>
          <w:p w14:paraId="0FAEA5FD" w14:textId="77777777" w:rsidR="00B1585C" w:rsidRPr="004B3270" w:rsidRDefault="00B1585C" w:rsidP="00731293">
            <w:pPr>
              <w:suppressAutoHyphens/>
              <w:spacing w:after="0" w:line="240" w:lineRule="auto"/>
              <w:rPr>
                <w:rFonts w:ascii="Garamond" w:eastAsia="Times New Roman" w:hAnsi="Garamond" w:cs="Times New Roman"/>
                <w:lang w:eastAsia="ar-SA"/>
              </w:rPr>
            </w:pPr>
          </w:p>
        </w:tc>
        <w:tc>
          <w:tcPr>
            <w:tcW w:w="1814" w:type="dxa"/>
            <w:tcBorders>
              <w:top w:val="single" w:sz="4" w:space="0" w:color="000000"/>
              <w:left w:val="single" w:sz="4" w:space="0" w:color="000000"/>
              <w:bottom w:val="single" w:sz="4" w:space="0" w:color="000000"/>
              <w:right w:val="single" w:sz="4" w:space="0" w:color="000000"/>
            </w:tcBorders>
            <w:vAlign w:val="center"/>
          </w:tcPr>
          <w:p w14:paraId="3A2286D2"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 – 1 pkt.</w:t>
            </w:r>
          </w:p>
          <w:p w14:paraId="599AEAB3"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NIE – 0 pkt.</w:t>
            </w:r>
          </w:p>
        </w:tc>
      </w:tr>
      <w:tr w:rsidR="00B1585C" w:rsidRPr="004B3270" w14:paraId="1D903B9E" w14:textId="77777777" w:rsidTr="00FB4E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2A94B70E" w14:textId="77777777" w:rsidR="00B1585C" w:rsidRPr="004B3270" w:rsidRDefault="00B1585C" w:rsidP="00731293">
            <w:pPr>
              <w:pStyle w:val="Akapitzlist"/>
              <w:numPr>
                <w:ilvl w:val="0"/>
                <w:numId w:val="33"/>
              </w:numPr>
              <w:suppressAutoHyphens/>
              <w:spacing w:after="0" w:line="240" w:lineRule="auto"/>
              <w:ind w:hanging="645"/>
              <w:rPr>
                <w:rFonts w:ascii="Garamond" w:eastAsia="Times New Roman" w:hAnsi="Garamond"/>
                <w:lang w:eastAsia="ar-SA"/>
              </w:rPr>
            </w:pPr>
          </w:p>
        </w:tc>
        <w:tc>
          <w:tcPr>
            <w:tcW w:w="8505" w:type="dxa"/>
            <w:tcBorders>
              <w:top w:val="single" w:sz="4" w:space="0" w:color="000000"/>
              <w:left w:val="single" w:sz="4" w:space="0" w:color="000000"/>
              <w:bottom w:val="single" w:sz="4" w:space="0" w:color="000000"/>
              <w:right w:val="single" w:sz="4" w:space="0" w:color="000000"/>
            </w:tcBorders>
            <w:vAlign w:val="center"/>
            <w:hideMark/>
          </w:tcPr>
          <w:p w14:paraId="263F6A41" w14:textId="77777777" w:rsidR="00B1585C" w:rsidRPr="004B3270" w:rsidRDefault="00731293" w:rsidP="00731293">
            <w:pPr>
              <w:suppressAutoHyphens/>
              <w:spacing w:after="0" w:line="240" w:lineRule="auto"/>
              <w:rPr>
                <w:rFonts w:ascii="Garamond" w:eastAsia="Times New Roman" w:hAnsi="Garamond" w:cs="Times New Roman"/>
                <w:lang w:eastAsia="ar-SA"/>
              </w:rPr>
            </w:pPr>
            <w:r w:rsidRPr="004B3270">
              <w:rPr>
                <w:rFonts w:ascii="Garamond" w:eastAsia="Times New Roman" w:hAnsi="Garamond" w:cs="Times New Roman"/>
                <w:lang w:eastAsia="ar-SA"/>
              </w:rPr>
              <w:t>T</w:t>
            </w:r>
            <w:r w:rsidR="00B1585C" w:rsidRPr="004B3270">
              <w:rPr>
                <w:rFonts w:ascii="Garamond" w:eastAsia="Times New Roman" w:hAnsi="Garamond" w:cs="Times New Roman"/>
                <w:lang w:eastAsia="ar-SA"/>
              </w:rPr>
              <w:t>rwałość produktu rozumiana jako gwarantowany okres pełnego wsparcia serwisowego oraz pełnego dostępu części zamiennych i oprogramowania</w:t>
            </w:r>
          </w:p>
        </w:tc>
        <w:tc>
          <w:tcPr>
            <w:tcW w:w="1842" w:type="dxa"/>
            <w:tcBorders>
              <w:top w:val="single" w:sz="4" w:space="0" w:color="000000"/>
              <w:left w:val="single" w:sz="4" w:space="0" w:color="000000"/>
              <w:bottom w:val="single" w:sz="4" w:space="0" w:color="000000"/>
              <w:right w:val="single" w:sz="4" w:space="0" w:color="000000"/>
            </w:tcBorders>
            <w:vAlign w:val="center"/>
          </w:tcPr>
          <w:p w14:paraId="69DC151B"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3B229050" w14:textId="77777777" w:rsidR="00B1585C" w:rsidRPr="004B3270" w:rsidRDefault="00B1585C" w:rsidP="00731293">
            <w:pPr>
              <w:suppressAutoHyphens/>
              <w:spacing w:after="0" w:line="240" w:lineRule="auto"/>
              <w:rPr>
                <w:rFonts w:ascii="Garamond" w:eastAsia="Times New Roman" w:hAnsi="Garamond" w:cs="Times New Roman"/>
                <w:lang w:eastAsia="ar-SA"/>
              </w:rPr>
            </w:pPr>
          </w:p>
          <w:p w14:paraId="38072F4B" w14:textId="77777777" w:rsidR="00B1585C" w:rsidRPr="004B3270" w:rsidRDefault="00B1585C" w:rsidP="00731293">
            <w:pPr>
              <w:suppressAutoHyphens/>
              <w:spacing w:after="0" w:line="240" w:lineRule="auto"/>
              <w:rPr>
                <w:rFonts w:ascii="Garamond" w:eastAsia="Times New Roman" w:hAnsi="Garamond" w:cs="Times New Roman"/>
                <w:lang w:eastAsia="ar-SA"/>
              </w:rPr>
            </w:pPr>
          </w:p>
          <w:p w14:paraId="06AE2F1C" w14:textId="77777777" w:rsidR="00B1585C" w:rsidRPr="004B3270" w:rsidRDefault="00B1585C" w:rsidP="00731293">
            <w:pPr>
              <w:suppressAutoHyphens/>
              <w:spacing w:after="0" w:line="240" w:lineRule="auto"/>
              <w:rPr>
                <w:rFonts w:ascii="Garamond" w:eastAsia="Times New Roman" w:hAnsi="Garamond" w:cs="Times New Roman"/>
                <w:lang w:eastAsia="ar-SA"/>
              </w:rPr>
            </w:pPr>
          </w:p>
        </w:tc>
        <w:tc>
          <w:tcPr>
            <w:tcW w:w="1814" w:type="dxa"/>
            <w:tcBorders>
              <w:top w:val="single" w:sz="4" w:space="0" w:color="000000"/>
              <w:left w:val="single" w:sz="4" w:space="0" w:color="000000"/>
              <w:bottom w:val="single" w:sz="4" w:space="0" w:color="000000"/>
              <w:right w:val="single" w:sz="4" w:space="0" w:color="000000"/>
            </w:tcBorders>
            <w:vAlign w:val="center"/>
          </w:tcPr>
          <w:p w14:paraId="6351F6FF"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 – 1 pkt.</w:t>
            </w:r>
          </w:p>
          <w:p w14:paraId="5A7D8CD2"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NIE – 0 pkt.</w:t>
            </w:r>
          </w:p>
        </w:tc>
      </w:tr>
      <w:tr w:rsidR="00B1585C" w:rsidRPr="004B3270" w14:paraId="53CC2529" w14:textId="77777777" w:rsidTr="00FB4E7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568" w:type="dxa"/>
            <w:tcBorders>
              <w:top w:val="single" w:sz="4" w:space="0" w:color="000000"/>
              <w:left w:val="single" w:sz="4" w:space="0" w:color="000000"/>
              <w:bottom w:val="single" w:sz="4" w:space="0" w:color="000000"/>
              <w:right w:val="single" w:sz="4" w:space="0" w:color="000000"/>
            </w:tcBorders>
            <w:vAlign w:val="center"/>
          </w:tcPr>
          <w:p w14:paraId="414BE262" w14:textId="77777777" w:rsidR="00B1585C" w:rsidRPr="004B3270" w:rsidRDefault="00B1585C" w:rsidP="00731293">
            <w:pPr>
              <w:pStyle w:val="Akapitzlist"/>
              <w:numPr>
                <w:ilvl w:val="0"/>
                <w:numId w:val="33"/>
              </w:numPr>
              <w:suppressAutoHyphens/>
              <w:spacing w:after="0" w:line="240" w:lineRule="auto"/>
              <w:ind w:hanging="645"/>
              <w:rPr>
                <w:rFonts w:ascii="Garamond" w:eastAsia="Times New Roman" w:hAnsi="Garamond"/>
                <w:lang w:eastAsia="ar-SA"/>
              </w:rPr>
            </w:pPr>
          </w:p>
        </w:tc>
        <w:tc>
          <w:tcPr>
            <w:tcW w:w="8505" w:type="dxa"/>
            <w:tcBorders>
              <w:top w:val="single" w:sz="4" w:space="0" w:color="000000"/>
              <w:left w:val="single" w:sz="4" w:space="0" w:color="000000"/>
              <w:bottom w:val="single" w:sz="4" w:space="0" w:color="000000"/>
              <w:right w:val="single" w:sz="4" w:space="0" w:color="000000"/>
            </w:tcBorders>
            <w:vAlign w:val="center"/>
            <w:hideMark/>
          </w:tcPr>
          <w:p w14:paraId="1738961B" w14:textId="77777777" w:rsidR="00B1585C" w:rsidRPr="004B3270" w:rsidRDefault="00731293" w:rsidP="00731293">
            <w:pPr>
              <w:suppressAutoHyphens/>
              <w:spacing w:after="0" w:line="240" w:lineRule="auto"/>
              <w:rPr>
                <w:rFonts w:ascii="Garamond" w:eastAsia="Times New Roman" w:hAnsi="Garamond" w:cs="Times New Roman"/>
                <w:lang w:eastAsia="ar-SA"/>
              </w:rPr>
            </w:pPr>
            <w:r w:rsidRPr="004B3270">
              <w:rPr>
                <w:rFonts w:ascii="Garamond" w:eastAsia="Times New Roman" w:hAnsi="Garamond" w:cs="Times New Roman"/>
                <w:lang w:eastAsia="ar-SA"/>
              </w:rPr>
              <w:t>M</w:t>
            </w:r>
            <w:r w:rsidR="00B1585C" w:rsidRPr="004B3270">
              <w:rPr>
                <w:rFonts w:ascii="Garamond" w:eastAsia="Times New Roman" w:hAnsi="Garamond" w:cs="Times New Roman"/>
                <w:lang w:eastAsia="ar-SA"/>
              </w:rPr>
              <w:t>ożliwość automatycznego przechodzenia urządzenia w tryb czuwania/niskiego poboru mocy</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70E34EBD"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TAK/NIE</w:t>
            </w:r>
          </w:p>
        </w:tc>
        <w:tc>
          <w:tcPr>
            <w:tcW w:w="1843" w:type="dxa"/>
            <w:tcBorders>
              <w:top w:val="single" w:sz="4" w:space="0" w:color="000000"/>
              <w:left w:val="single" w:sz="4" w:space="0" w:color="000000"/>
              <w:bottom w:val="single" w:sz="4" w:space="0" w:color="000000"/>
              <w:right w:val="single" w:sz="4" w:space="0" w:color="000000"/>
            </w:tcBorders>
            <w:vAlign w:val="center"/>
          </w:tcPr>
          <w:p w14:paraId="5B50AD0F" w14:textId="77777777" w:rsidR="00B1585C" w:rsidRPr="004B3270" w:rsidRDefault="00B1585C" w:rsidP="00731293">
            <w:pPr>
              <w:suppressAutoHyphens/>
              <w:spacing w:after="0" w:line="240" w:lineRule="auto"/>
              <w:rPr>
                <w:rFonts w:ascii="Garamond" w:eastAsia="Times New Roman" w:hAnsi="Garamond" w:cs="Times New Roman"/>
                <w:lang w:eastAsia="ar-SA"/>
              </w:rPr>
            </w:pPr>
          </w:p>
        </w:tc>
        <w:tc>
          <w:tcPr>
            <w:tcW w:w="1814" w:type="dxa"/>
            <w:tcBorders>
              <w:top w:val="single" w:sz="4" w:space="0" w:color="000000"/>
              <w:left w:val="single" w:sz="4" w:space="0" w:color="000000"/>
              <w:bottom w:val="single" w:sz="4" w:space="0" w:color="000000"/>
              <w:right w:val="single" w:sz="4" w:space="0" w:color="000000"/>
            </w:tcBorders>
            <w:vAlign w:val="center"/>
          </w:tcPr>
          <w:p w14:paraId="410BF0CA"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 – 1 pkt.</w:t>
            </w:r>
          </w:p>
          <w:p w14:paraId="02215525" w14:textId="77777777" w:rsidR="00B1585C" w:rsidRPr="004B3270" w:rsidRDefault="00B1585C"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NIE – 0 pkt.</w:t>
            </w:r>
          </w:p>
        </w:tc>
      </w:tr>
    </w:tbl>
    <w:p w14:paraId="59BA82FE" w14:textId="77777777" w:rsidR="00966E35" w:rsidRPr="004B3270" w:rsidRDefault="00966E35" w:rsidP="00BC771B">
      <w:pPr>
        <w:suppressAutoHyphens/>
        <w:spacing w:after="0" w:line="240" w:lineRule="auto"/>
        <w:rPr>
          <w:rFonts w:ascii="Garamond" w:eastAsia="Times New Roman" w:hAnsi="Garamond" w:cs="Times New Roman"/>
          <w:b/>
          <w:lang w:eastAsia="ar-SA"/>
        </w:rPr>
      </w:pPr>
    </w:p>
    <w:p w14:paraId="634026BC" w14:textId="77777777" w:rsidR="00BC771B" w:rsidRPr="004B3270" w:rsidRDefault="00BC771B" w:rsidP="00BC771B">
      <w:pPr>
        <w:suppressAutoHyphens/>
        <w:spacing w:after="0" w:line="240" w:lineRule="auto"/>
        <w:rPr>
          <w:rFonts w:ascii="Garamond" w:eastAsia="Times New Roman" w:hAnsi="Garamond" w:cs="Times New Roman"/>
          <w:b/>
          <w:lang w:eastAsia="ar-SA"/>
        </w:rPr>
      </w:pPr>
    </w:p>
    <w:p w14:paraId="2F1AD9AF" w14:textId="77777777" w:rsidR="00BC771B" w:rsidRPr="004B3270" w:rsidRDefault="005838E5" w:rsidP="00FB4E75">
      <w:pPr>
        <w:suppressAutoHyphens/>
        <w:spacing w:after="120" w:line="240" w:lineRule="auto"/>
        <w:jc w:val="center"/>
        <w:rPr>
          <w:rFonts w:ascii="Garamond" w:eastAsia="Times New Roman" w:hAnsi="Garamond" w:cs="Times New Roman"/>
          <w:b/>
          <w:lang w:eastAsia="ar-SA"/>
        </w:rPr>
      </w:pPr>
      <w:r w:rsidRPr="004B3270">
        <w:rPr>
          <w:rFonts w:ascii="Garamond" w:eastAsia="Times New Roman" w:hAnsi="Garamond" w:cs="Times New Roman"/>
          <w:b/>
          <w:lang w:eastAsia="ar-SA"/>
        </w:rPr>
        <w:t xml:space="preserve">WARUNKI GWARANCJI </w:t>
      </w:r>
    </w:p>
    <w:tbl>
      <w:tblPr>
        <w:tblW w:w="14743" w:type="dxa"/>
        <w:tblInd w:w="-72" w:type="dxa"/>
        <w:tblLayout w:type="fixed"/>
        <w:tblCellMar>
          <w:left w:w="70" w:type="dxa"/>
          <w:right w:w="70" w:type="dxa"/>
        </w:tblCellMar>
        <w:tblLook w:val="0000" w:firstRow="0" w:lastRow="0" w:firstColumn="0" w:lastColumn="0" w:noHBand="0" w:noVBand="0"/>
      </w:tblPr>
      <w:tblGrid>
        <w:gridCol w:w="568"/>
        <w:gridCol w:w="8646"/>
        <w:gridCol w:w="1701"/>
        <w:gridCol w:w="1843"/>
        <w:gridCol w:w="1985"/>
      </w:tblGrid>
      <w:tr w:rsidR="00BC771B" w:rsidRPr="004B3270" w14:paraId="1C898EE1" w14:textId="77777777" w:rsidTr="00FB4E75">
        <w:tc>
          <w:tcPr>
            <w:tcW w:w="568" w:type="dxa"/>
            <w:tcBorders>
              <w:top w:val="single" w:sz="4" w:space="0" w:color="000000"/>
              <w:left w:val="single" w:sz="4" w:space="0" w:color="000000"/>
              <w:bottom w:val="single" w:sz="4" w:space="0" w:color="000000"/>
            </w:tcBorders>
            <w:shd w:val="clear" w:color="auto" w:fill="auto"/>
            <w:vAlign w:val="center"/>
          </w:tcPr>
          <w:p w14:paraId="341DCAD1" w14:textId="77777777" w:rsidR="00BC771B" w:rsidRPr="004B3270" w:rsidRDefault="00BC771B" w:rsidP="00BC771B">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LP</w:t>
            </w:r>
          </w:p>
        </w:tc>
        <w:tc>
          <w:tcPr>
            <w:tcW w:w="8646" w:type="dxa"/>
            <w:tcBorders>
              <w:top w:val="single" w:sz="4" w:space="0" w:color="000000"/>
              <w:left w:val="single" w:sz="4" w:space="0" w:color="000000"/>
              <w:bottom w:val="single" w:sz="4" w:space="0" w:color="000000"/>
            </w:tcBorders>
            <w:shd w:val="clear" w:color="auto" w:fill="auto"/>
            <w:vAlign w:val="center"/>
          </w:tcPr>
          <w:p w14:paraId="75FA8F43" w14:textId="77777777" w:rsidR="00BC771B" w:rsidRPr="004B3270"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4B3270">
              <w:rPr>
                <w:rFonts w:ascii="Garamond" w:eastAsia="Times New Roman" w:hAnsi="Garamond" w:cs="Times New Roman"/>
                <w:b/>
                <w:bCs/>
                <w:lang w:eastAsia="ar-SA"/>
              </w:rPr>
              <w:t>PARAMETR</w:t>
            </w:r>
          </w:p>
        </w:tc>
        <w:tc>
          <w:tcPr>
            <w:tcW w:w="1701" w:type="dxa"/>
            <w:tcBorders>
              <w:top w:val="single" w:sz="4" w:space="0" w:color="000000"/>
              <w:left w:val="single" w:sz="4" w:space="0" w:color="000000"/>
              <w:bottom w:val="single" w:sz="4" w:space="0" w:color="000000"/>
            </w:tcBorders>
            <w:shd w:val="clear" w:color="auto" w:fill="auto"/>
            <w:vAlign w:val="center"/>
          </w:tcPr>
          <w:p w14:paraId="2856E74A" w14:textId="77777777" w:rsidR="00BC771B" w:rsidRPr="004B3270" w:rsidRDefault="00BC771B" w:rsidP="00BC771B">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tcBorders>
            <w:shd w:val="clear" w:color="auto" w:fill="auto"/>
            <w:vAlign w:val="center"/>
          </w:tcPr>
          <w:p w14:paraId="28F3D5BB" w14:textId="77777777" w:rsidR="00BC771B" w:rsidRPr="004B3270" w:rsidRDefault="00BC771B" w:rsidP="00BC771B">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PARAMETR OFEROWANY</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B243A" w14:textId="77777777" w:rsidR="00BC771B" w:rsidRPr="004B3270" w:rsidRDefault="00BC771B" w:rsidP="00BC771B">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SPOSÓB OCENY</w:t>
            </w:r>
          </w:p>
        </w:tc>
      </w:tr>
      <w:tr w:rsidR="00A817A5" w:rsidRPr="004B3270" w14:paraId="17081419" w14:textId="77777777" w:rsidTr="005F4347">
        <w:tc>
          <w:tcPr>
            <w:tcW w:w="568" w:type="dxa"/>
            <w:tcBorders>
              <w:top w:val="single" w:sz="4" w:space="0" w:color="000000"/>
              <w:left w:val="single" w:sz="4" w:space="0" w:color="000000"/>
              <w:bottom w:val="single" w:sz="4" w:space="0" w:color="000000"/>
            </w:tcBorders>
            <w:shd w:val="clear" w:color="auto" w:fill="auto"/>
          </w:tcPr>
          <w:p w14:paraId="643AFDFD" w14:textId="77777777" w:rsidR="00A817A5" w:rsidRPr="004B3270" w:rsidRDefault="00A817A5"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462ED237" w14:textId="1F13185E" w:rsidR="00A817A5" w:rsidRPr="004B3270" w:rsidRDefault="00A817A5" w:rsidP="00527E5C">
            <w:pPr>
              <w:snapToGrid w:val="0"/>
              <w:spacing w:before="60" w:after="60" w:line="240" w:lineRule="auto"/>
              <w:jc w:val="both"/>
              <w:rPr>
                <w:rFonts w:ascii="Garamond" w:hAnsi="Garamond" w:cs="Times New Roman"/>
                <w:color w:val="000000" w:themeColor="text1"/>
              </w:rPr>
            </w:pPr>
            <w:r w:rsidRPr="004B3270">
              <w:rPr>
                <w:rFonts w:ascii="Garamond" w:hAnsi="Garamond" w:cs="Times New Roman"/>
                <w:color w:val="000000" w:themeColor="text1"/>
              </w:rPr>
              <w:t>Okres gwarancji [liczba miesięcy]</w:t>
            </w:r>
          </w:p>
          <w:p w14:paraId="0D4352C3" w14:textId="77777777" w:rsidR="00A817A5" w:rsidRPr="004B3270" w:rsidRDefault="00A817A5" w:rsidP="00527E5C">
            <w:pPr>
              <w:spacing w:before="60" w:after="60" w:line="240" w:lineRule="auto"/>
              <w:jc w:val="both"/>
              <w:rPr>
                <w:rFonts w:ascii="Garamond" w:hAnsi="Garamond" w:cs="Times New Roman"/>
                <w:iCs/>
                <w:color w:val="000000" w:themeColor="text1"/>
              </w:rPr>
            </w:pPr>
            <w:r w:rsidRPr="004B3270">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701" w:type="dxa"/>
            <w:tcBorders>
              <w:top w:val="single" w:sz="4" w:space="0" w:color="000000"/>
              <w:left w:val="single" w:sz="4" w:space="0" w:color="000000"/>
              <w:bottom w:val="single" w:sz="4" w:space="0" w:color="000000"/>
            </w:tcBorders>
            <w:shd w:val="clear" w:color="auto" w:fill="auto"/>
            <w:vAlign w:val="center"/>
          </w:tcPr>
          <w:p w14:paraId="6ACAC0F4" w14:textId="77777777" w:rsidR="00A817A5" w:rsidRPr="004B3270" w:rsidRDefault="00A817A5" w:rsidP="00527E5C">
            <w:pPr>
              <w:suppressAutoHyphens/>
              <w:snapToGrid w:val="0"/>
              <w:spacing w:after="16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&gt;= 24</w:t>
            </w:r>
          </w:p>
        </w:tc>
        <w:tc>
          <w:tcPr>
            <w:tcW w:w="1843" w:type="dxa"/>
            <w:tcBorders>
              <w:top w:val="single" w:sz="4" w:space="0" w:color="000000"/>
              <w:left w:val="single" w:sz="4" w:space="0" w:color="000000"/>
              <w:bottom w:val="single" w:sz="4" w:space="0" w:color="000000"/>
            </w:tcBorders>
            <w:shd w:val="clear" w:color="auto" w:fill="auto"/>
            <w:vAlign w:val="center"/>
          </w:tcPr>
          <w:p w14:paraId="7F5940BB" w14:textId="77777777" w:rsidR="00A817A5" w:rsidRPr="004B3270" w:rsidRDefault="00A817A5" w:rsidP="00527E5C">
            <w:pPr>
              <w:suppressAutoHyphens/>
              <w:snapToGrid w:val="0"/>
              <w:spacing w:after="0" w:line="240" w:lineRule="auto"/>
              <w:jc w:val="center"/>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53BF3" w14:textId="77777777" w:rsidR="00A817A5" w:rsidRPr="004B3270" w:rsidRDefault="00A817A5" w:rsidP="00527E5C">
            <w:pPr>
              <w:suppressAutoHyphens/>
              <w:spacing w:after="0" w:line="240" w:lineRule="auto"/>
              <w:jc w:val="center"/>
              <w:rPr>
                <w:rFonts w:ascii="Garamond" w:eastAsia="Times New Roman" w:hAnsi="Garamond" w:cs="Times New Roman"/>
                <w:bCs/>
                <w:lang w:eastAsia="ar-SA"/>
              </w:rPr>
            </w:pPr>
            <w:r w:rsidRPr="004B3270">
              <w:rPr>
                <w:rFonts w:ascii="Garamond" w:eastAsia="Times New Roman" w:hAnsi="Garamond" w:cs="Times New Roman"/>
                <w:bCs/>
                <w:lang w:eastAsia="ar-SA"/>
              </w:rPr>
              <w:t>najdłuższy okres – 10 pkt.,</w:t>
            </w:r>
          </w:p>
          <w:p w14:paraId="2FA9900D" w14:textId="77777777" w:rsidR="00A817A5" w:rsidRPr="004B3270" w:rsidRDefault="00A817A5" w:rsidP="00527E5C">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bCs/>
                <w:lang w:eastAsia="ar-SA"/>
              </w:rPr>
              <w:t>inne – proporcjonalnie mniej (względem najdłuższej zaoferowanej gwarancji)</w:t>
            </w:r>
          </w:p>
        </w:tc>
      </w:tr>
      <w:tr w:rsidR="00A817A5" w:rsidRPr="004B3270" w14:paraId="457FC099" w14:textId="77777777" w:rsidTr="00FB4E75">
        <w:tc>
          <w:tcPr>
            <w:tcW w:w="568" w:type="dxa"/>
            <w:tcBorders>
              <w:left w:val="single" w:sz="4" w:space="0" w:color="000000"/>
              <w:bottom w:val="single" w:sz="4" w:space="0" w:color="000000"/>
            </w:tcBorders>
            <w:shd w:val="clear" w:color="auto" w:fill="auto"/>
          </w:tcPr>
          <w:p w14:paraId="2BF7C09A" w14:textId="77777777" w:rsidR="00A817A5" w:rsidRPr="004B3270" w:rsidRDefault="00A817A5"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left w:val="single" w:sz="4" w:space="0" w:color="000000"/>
              <w:bottom w:val="single" w:sz="4" w:space="0" w:color="000000"/>
            </w:tcBorders>
            <w:shd w:val="clear" w:color="auto" w:fill="auto"/>
            <w:vAlign w:val="center"/>
          </w:tcPr>
          <w:p w14:paraId="5AA48C4A" w14:textId="77777777" w:rsidR="00A817A5" w:rsidRPr="004B3270" w:rsidRDefault="00A817A5" w:rsidP="00FB4E75">
            <w:pPr>
              <w:snapToGrid w:val="0"/>
              <w:spacing w:before="60" w:after="60" w:line="240" w:lineRule="auto"/>
              <w:jc w:val="both"/>
              <w:rPr>
                <w:rFonts w:ascii="Garamond" w:hAnsi="Garamond" w:cs="Times New Roman"/>
                <w:color w:val="000000" w:themeColor="text1"/>
              </w:rPr>
            </w:pPr>
            <w:r w:rsidRPr="004B3270">
              <w:rPr>
                <w:rFonts w:ascii="Garamond" w:hAnsi="Garamond" w:cs="Times New Roman"/>
                <w:color w:val="000000" w:themeColor="text1"/>
              </w:rPr>
              <w:t xml:space="preserve">Gwarancja produkcji części zamiennych [liczba lat] – min. 8 lat </w:t>
            </w:r>
          </w:p>
        </w:tc>
        <w:tc>
          <w:tcPr>
            <w:tcW w:w="1701" w:type="dxa"/>
            <w:tcBorders>
              <w:left w:val="single" w:sz="4" w:space="0" w:color="000000"/>
              <w:bottom w:val="single" w:sz="4" w:space="0" w:color="000000"/>
            </w:tcBorders>
            <w:shd w:val="clear" w:color="auto" w:fill="auto"/>
            <w:vAlign w:val="center"/>
          </w:tcPr>
          <w:p w14:paraId="75A6E37F" w14:textId="77777777" w:rsidR="00A817A5" w:rsidRPr="004B3270" w:rsidRDefault="00CE576A" w:rsidP="00BC771B">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w:t>
            </w:r>
            <w:r w:rsidR="00A817A5" w:rsidRPr="004B3270">
              <w:rPr>
                <w:rFonts w:ascii="Garamond" w:eastAsia="Times New Roman" w:hAnsi="Garamond" w:cs="Times New Roman"/>
                <w:lang w:eastAsia="ar-SA"/>
              </w:rPr>
              <w:t>ak</w:t>
            </w:r>
            <w:r>
              <w:rPr>
                <w:rFonts w:ascii="Garamond" w:eastAsia="Times New Roman" w:hAnsi="Garamond" w:cs="Times New Roman"/>
                <w:lang w:eastAsia="ar-SA"/>
              </w:rPr>
              <w:t>, podać</w:t>
            </w:r>
          </w:p>
        </w:tc>
        <w:tc>
          <w:tcPr>
            <w:tcW w:w="1843" w:type="dxa"/>
            <w:tcBorders>
              <w:left w:val="single" w:sz="4" w:space="0" w:color="000000"/>
              <w:bottom w:val="single" w:sz="4" w:space="0" w:color="000000"/>
            </w:tcBorders>
            <w:shd w:val="clear" w:color="auto" w:fill="auto"/>
          </w:tcPr>
          <w:p w14:paraId="1E727F91" w14:textId="77777777" w:rsidR="00A817A5" w:rsidRPr="004B3270" w:rsidRDefault="00A817A5" w:rsidP="00BC771B">
            <w:pPr>
              <w:suppressAutoHyphens/>
              <w:snapToGrid w:val="0"/>
              <w:spacing w:after="0" w:line="240" w:lineRule="auto"/>
              <w:rPr>
                <w:rFonts w:ascii="Garamond" w:eastAsia="Times New Roman" w:hAnsi="Garamond" w:cs="Times New Roman"/>
                <w:lang w:eastAsia="ar-SA"/>
              </w:rPr>
            </w:pPr>
          </w:p>
        </w:tc>
        <w:tc>
          <w:tcPr>
            <w:tcW w:w="1985" w:type="dxa"/>
            <w:tcBorders>
              <w:left w:val="single" w:sz="4" w:space="0" w:color="000000"/>
              <w:bottom w:val="single" w:sz="4" w:space="0" w:color="000000"/>
              <w:right w:val="single" w:sz="4" w:space="0" w:color="000000"/>
            </w:tcBorders>
            <w:shd w:val="clear" w:color="auto" w:fill="auto"/>
            <w:vAlign w:val="center"/>
          </w:tcPr>
          <w:p w14:paraId="29949E0A" w14:textId="77777777" w:rsidR="00A817A5" w:rsidRPr="004B3270" w:rsidRDefault="00A817A5" w:rsidP="00BC771B">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A817A5" w:rsidRPr="004B3270" w14:paraId="5CF34D61" w14:textId="77777777" w:rsidTr="00FB4E75">
        <w:tc>
          <w:tcPr>
            <w:tcW w:w="568" w:type="dxa"/>
            <w:tcBorders>
              <w:top w:val="single" w:sz="4" w:space="0" w:color="000000"/>
              <w:left w:val="single" w:sz="4" w:space="0" w:color="000000"/>
              <w:bottom w:val="single" w:sz="4" w:space="0" w:color="000000"/>
            </w:tcBorders>
            <w:shd w:val="clear" w:color="auto" w:fill="auto"/>
          </w:tcPr>
          <w:p w14:paraId="510C74B0" w14:textId="77777777" w:rsidR="00A817A5" w:rsidRPr="004B3270" w:rsidRDefault="00A817A5"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65E56C3C" w14:textId="77777777" w:rsidR="00A817A5" w:rsidRPr="004B3270" w:rsidRDefault="00A817A5" w:rsidP="00FB4E75">
            <w:pPr>
              <w:tabs>
                <w:tab w:val="left" w:pos="0"/>
              </w:tabs>
              <w:snapToGrid w:val="0"/>
              <w:spacing w:before="60" w:after="60" w:line="240" w:lineRule="auto"/>
              <w:jc w:val="both"/>
              <w:rPr>
                <w:rFonts w:ascii="Garamond" w:hAnsi="Garamond" w:cs="Times New Roman"/>
                <w:color w:val="000000" w:themeColor="text1"/>
              </w:rPr>
            </w:pPr>
            <w:r w:rsidRPr="004B3270">
              <w:rPr>
                <w:rFonts w:ascii="Garamond" w:hAnsi="Garamond" w:cs="Times New Roman"/>
                <w:color w:val="000000" w:themeColor="text1"/>
              </w:rPr>
              <w:t>Przedłużenie okresu gwarancji o każdy dzień trwającej naprawy</w:t>
            </w:r>
          </w:p>
        </w:tc>
        <w:tc>
          <w:tcPr>
            <w:tcW w:w="1701" w:type="dxa"/>
            <w:tcBorders>
              <w:top w:val="single" w:sz="4" w:space="0" w:color="000000"/>
              <w:left w:val="single" w:sz="4" w:space="0" w:color="000000"/>
              <w:bottom w:val="single" w:sz="4" w:space="0" w:color="000000"/>
            </w:tcBorders>
            <w:shd w:val="clear" w:color="auto" w:fill="auto"/>
            <w:vAlign w:val="center"/>
          </w:tcPr>
          <w:p w14:paraId="2D763402" w14:textId="77777777" w:rsidR="00A817A5" w:rsidRPr="004B3270" w:rsidRDefault="00A817A5" w:rsidP="00BC771B">
            <w:pPr>
              <w:suppressAutoHyphens/>
              <w:snapToGrid w:val="0"/>
              <w:spacing w:after="16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tcBorders>
            <w:shd w:val="clear" w:color="auto" w:fill="auto"/>
          </w:tcPr>
          <w:p w14:paraId="2AB5EE05" w14:textId="77777777" w:rsidR="00A817A5" w:rsidRPr="004B3270" w:rsidRDefault="00A817A5" w:rsidP="00BC771B">
            <w:pPr>
              <w:suppressAutoHyphens/>
              <w:autoSpaceDE w:val="0"/>
              <w:snapToGrid w:val="0"/>
              <w:spacing w:after="0" w:line="240" w:lineRule="auto"/>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8FF9F" w14:textId="77777777" w:rsidR="00A817A5" w:rsidRPr="004B3270" w:rsidRDefault="00A817A5" w:rsidP="00BC771B">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A817A5" w:rsidRPr="004B3270" w14:paraId="6331610C" w14:textId="77777777" w:rsidTr="00FB4E75">
        <w:tc>
          <w:tcPr>
            <w:tcW w:w="568" w:type="dxa"/>
            <w:tcBorders>
              <w:top w:val="single" w:sz="4" w:space="0" w:color="000000"/>
              <w:left w:val="single" w:sz="4" w:space="0" w:color="000000"/>
              <w:bottom w:val="single" w:sz="4" w:space="0" w:color="000000"/>
            </w:tcBorders>
            <w:shd w:val="clear" w:color="auto" w:fill="auto"/>
            <w:vAlign w:val="center"/>
          </w:tcPr>
          <w:p w14:paraId="7CEC5B2D" w14:textId="77777777" w:rsidR="00A817A5" w:rsidRPr="004B3270" w:rsidRDefault="00A817A5" w:rsidP="00FB4E75">
            <w:pPr>
              <w:pStyle w:val="Akapitzlist"/>
              <w:numPr>
                <w:ilvl w:val="0"/>
                <w:numId w:val="33"/>
              </w:numPr>
              <w:suppressAutoHyphens/>
              <w:snapToGrid w:val="0"/>
              <w:spacing w:after="0" w:line="240" w:lineRule="auto"/>
              <w:ind w:hanging="645"/>
              <w:rPr>
                <w:rFonts w:ascii="Garamond" w:eastAsia="Times New Roman" w:hAnsi="Garamond"/>
                <w:lang w:eastAsia="ar-SA"/>
              </w:rPr>
            </w:pPr>
          </w:p>
        </w:tc>
        <w:tc>
          <w:tcPr>
            <w:tcW w:w="8646" w:type="dxa"/>
            <w:tcBorders>
              <w:top w:val="single" w:sz="4" w:space="0" w:color="000000"/>
              <w:left w:val="single" w:sz="4" w:space="0" w:color="000000"/>
              <w:bottom w:val="single" w:sz="4" w:space="0" w:color="000000"/>
            </w:tcBorders>
            <w:shd w:val="clear" w:color="auto" w:fill="auto"/>
          </w:tcPr>
          <w:p w14:paraId="1272BE7E" w14:textId="77777777" w:rsidR="00A817A5" w:rsidRPr="004B3270" w:rsidRDefault="00A817A5" w:rsidP="00FB4E75">
            <w:pPr>
              <w:suppressAutoHyphens/>
              <w:snapToGrid w:val="0"/>
              <w:spacing w:before="60" w:after="60" w:line="240" w:lineRule="auto"/>
              <w:rPr>
                <w:rFonts w:ascii="Garamond" w:eastAsia="Times New Roman" w:hAnsi="Garamond" w:cs="Times New Roman"/>
                <w:lang w:eastAsia="ar-SA"/>
              </w:rPr>
            </w:pPr>
            <w:r w:rsidRPr="004B3270">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701" w:type="dxa"/>
            <w:tcBorders>
              <w:top w:val="single" w:sz="4" w:space="0" w:color="000000"/>
              <w:left w:val="single" w:sz="4" w:space="0" w:color="000000"/>
              <w:bottom w:val="single" w:sz="4" w:space="0" w:color="000000"/>
            </w:tcBorders>
            <w:shd w:val="clear" w:color="auto" w:fill="auto"/>
            <w:vAlign w:val="center"/>
          </w:tcPr>
          <w:p w14:paraId="5702A60A" w14:textId="77777777" w:rsidR="00A817A5" w:rsidRPr="004B3270" w:rsidRDefault="00A817A5" w:rsidP="00BC771B">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podać</w:t>
            </w:r>
          </w:p>
        </w:tc>
        <w:tc>
          <w:tcPr>
            <w:tcW w:w="1843" w:type="dxa"/>
            <w:tcBorders>
              <w:top w:val="single" w:sz="4" w:space="0" w:color="000000"/>
              <w:left w:val="single" w:sz="4" w:space="0" w:color="000000"/>
              <w:bottom w:val="single" w:sz="4" w:space="0" w:color="000000"/>
            </w:tcBorders>
            <w:shd w:val="clear" w:color="auto" w:fill="auto"/>
            <w:vAlign w:val="center"/>
          </w:tcPr>
          <w:p w14:paraId="1BA8A54D" w14:textId="77777777" w:rsidR="00A817A5" w:rsidRPr="004B3270" w:rsidRDefault="00A817A5" w:rsidP="00BC771B">
            <w:pPr>
              <w:suppressAutoHyphens/>
              <w:snapToGrid w:val="0"/>
              <w:spacing w:after="0" w:line="240" w:lineRule="auto"/>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A4261" w14:textId="77777777" w:rsidR="00A817A5" w:rsidRPr="004B3270" w:rsidRDefault="00A817A5" w:rsidP="00BC771B">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jeden – 5 pkt, więcej – 0 pkt</w:t>
            </w:r>
          </w:p>
        </w:tc>
      </w:tr>
      <w:tr w:rsidR="00A817A5" w:rsidRPr="004B3270" w14:paraId="0E3677B6" w14:textId="77777777" w:rsidTr="00FB4E75">
        <w:tc>
          <w:tcPr>
            <w:tcW w:w="568" w:type="dxa"/>
            <w:tcBorders>
              <w:top w:val="single" w:sz="4" w:space="0" w:color="000000"/>
              <w:left w:val="single" w:sz="4" w:space="0" w:color="000000"/>
              <w:bottom w:val="single" w:sz="4" w:space="0" w:color="000000"/>
            </w:tcBorders>
            <w:shd w:val="clear" w:color="auto" w:fill="auto"/>
            <w:vAlign w:val="center"/>
          </w:tcPr>
          <w:p w14:paraId="7864F314" w14:textId="77777777" w:rsidR="00A817A5" w:rsidRPr="004B3270" w:rsidRDefault="00A817A5" w:rsidP="00FB4E75">
            <w:pPr>
              <w:pStyle w:val="Akapitzlist"/>
              <w:numPr>
                <w:ilvl w:val="0"/>
                <w:numId w:val="33"/>
              </w:numPr>
              <w:suppressAutoHyphens/>
              <w:snapToGrid w:val="0"/>
              <w:spacing w:after="0" w:line="240" w:lineRule="auto"/>
              <w:ind w:hanging="645"/>
              <w:rPr>
                <w:rFonts w:ascii="Garamond" w:eastAsia="Times New Roman" w:hAnsi="Garamond"/>
                <w:lang w:eastAsia="ar-SA"/>
              </w:rPr>
            </w:pPr>
          </w:p>
        </w:tc>
        <w:tc>
          <w:tcPr>
            <w:tcW w:w="8646" w:type="dxa"/>
            <w:tcBorders>
              <w:top w:val="single" w:sz="4" w:space="0" w:color="000000"/>
              <w:left w:val="single" w:sz="4" w:space="0" w:color="000000"/>
              <w:bottom w:val="single" w:sz="4" w:space="0" w:color="000000"/>
            </w:tcBorders>
            <w:shd w:val="clear" w:color="auto" w:fill="auto"/>
          </w:tcPr>
          <w:p w14:paraId="53CE51C8" w14:textId="77777777" w:rsidR="00A817A5" w:rsidRPr="004B3270" w:rsidRDefault="00A817A5" w:rsidP="00FB4E75">
            <w:pPr>
              <w:suppressAutoHyphens/>
              <w:snapToGrid w:val="0"/>
              <w:spacing w:before="60" w:after="60" w:line="240" w:lineRule="auto"/>
              <w:rPr>
                <w:rFonts w:ascii="Garamond" w:eastAsia="Times New Roman" w:hAnsi="Garamond" w:cs="Times New Roman"/>
                <w:lang w:eastAsia="ar-SA"/>
              </w:rPr>
            </w:pPr>
            <w:r w:rsidRPr="004B3270">
              <w:rPr>
                <w:rFonts w:ascii="Garamond" w:eastAsia="Times New Roman" w:hAnsi="Garamond" w:cs="Times New Roman"/>
                <w:lang w:eastAsia="ar-SA"/>
              </w:rPr>
              <w:t>Aparat jest lub będzie pozbawiony wszelkich blokad, kodów serwisowych, itp. które po upływie gwarancji utrudniałyby właścicielowi dostęp do opcji serwisowych lub naprawę aparatu przez inny niż Wykonawca umowy podmiot w przypadku nie korzystania przez Zamawiającego z serwisu pogwarancyjnego Wykonawcy</w:t>
            </w:r>
          </w:p>
        </w:tc>
        <w:tc>
          <w:tcPr>
            <w:tcW w:w="1701" w:type="dxa"/>
            <w:tcBorders>
              <w:top w:val="single" w:sz="4" w:space="0" w:color="000000"/>
              <w:left w:val="single" w:sz="4" w:space="0" w:color="000000"/>
              <w:bottom w:val="single" w:sz="4" w:space="0" w:color="000000"/>
            </w:tcBorders>
            <w:shd w:val="clear" w:color="auto" w:fill="auto"/>
            <w:vAlign w:val="center"/>
          </w:tcPr>
          <w:p w14:paraId="2D2447E4" w14:textId="77777777" w:rsidR="00A817A5" w:rsidRPr="004B3270" w:rsidRDefault="00A817A5" w:rsidP="00BC771B">
            <w:pPr>
              <w:suppressAutoHyphens/>
              <w:snapToGrid w:val="0"/>
              <w:spacing w:after="16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 xml:space="preserve">Podać </w:t>
            </w:r>
          </w:p>
        </w:tc>
        <w:tc>
          <w:tcPr>
            <w:tcW w:w="1843" w:type="dxa"/>
            <w:tcBorders>
              <w:top w:val="single" w:sz="4" w:space="0" w:color="000000"/>
              <w:left w:val="single" w:sz="4" w:space="0" w:color="000000"/>
              <w:bottom w:val="single" w:sz="4" w:space="0" w:color="000000"/>
            </w:tcBorders>
            <w:shd w:val="clear" w:color="auto" w:fill="auto"/>
            <w:vAlign w:val="center"/>
          </w:tcPr>
          <w:p w14:paraId="63E6AE52" w14:textId="77777777" w:rsidR="00A817A5" w:rsidRPr="004B3270" w:rsidRDefault="00A817A5" w:rsidP="00BC771B">
            <w:pPr>
              <w:suppressAutoHyphens/>
              <w:snapToGrid w:val="0"/>
              <w:spacing w:after="0" w:line="240" w:lineRule="auto"/>
              <w:rPr>
                <w:rFonts w:ascii="Garamond" w:eastAsia="Times New Roman" w:hAnsi="Garamond" w:cs="Times New Roman"/>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A7E58" w14:textId="77777777" w:rsidR="00A817A5" w:rsidRPr="004B3270" w:rsidRDefault="00A817A5" w:rsidP="005838E5">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Tak- 5 pkt.</w:t>
            </w:r>
          </w:p>
          <w:p w14:paraId="448DC7CA" w14:textId="77777777" w:rsidR="00A817A5" w:rsidRPr="004B3270" w:rsidRDefault="00A817A5" w:rsidP="005838E5">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Nie - 0 pkt.</w:t>
            </w:r>
          </w:p>
        </w:tc>
      </w:tr>
    </w:tbl>
    <w:p w14:paraId="5A9B4719" w14:textId="77777777" w:rsidR="00756F9C" w:rsidRPr="004B3270" w:rsidRDefault="00756F9C" w:rsidP="00A65442">
      <w:pPr>
        <w:suppressAutoHyphens/>
        <w:spacing w:after="120" w:line="240" w:lineRule="auto"/>
        <w:rPr>
          <w:rFonts w:ascii="Garamond" w:eastAsia="Times New Roman" w:hAnsi="Garamond" w:cs="Times New Roman"/>
          <w:b/>
          <w:lang w:eastAsia="ar-SA"/>
        </w:rPr>
      </w:pPr>
    </w:p>
    <w:p w14:paraId="12037CF3" w14:textId="77777777" w:rsidR="00BC771B" w:rsidRPr="004B3270" w:rsidRDefault="004B3270" w:rsidP="00FB4E75">
      <w:pPr>
        <w:suppressAutoHyphens/>
        <w:spacing w:after="120" w:line="240" w:lineRule="auto"/>
        <w:jc w:val="center"/>
        <w:rPr>
          <w:rFonts w:ascii="Garamond" w:eastAsia="Times New Roman" w:hAnsi="Garamond" w:cs="Times New Roman"/>
          <w:b/>
          <w:lang w:eastAsia="ar-SA"/>
        </w:rPr>
      </w:pPr>
      <w:r w:rsidRPr="004B3270">
        <w:rPr>
          <w:rFonts w:ascii="Garamond" w:eastAsia="Times New Roman" w:hAnsi="Garamond" w:cs="Times New Roman"/>
          <w:b/>
          <w:lang w:eastAsia="ar-SA"/>
        </w:rPr>
        <w:t>WARUNKI SERWISU</w:t>
      </w:r>
    </w:p>
    <w:tbl>
      <w:tblPr>
        <w:tblW w:w="14743" w:type="dxa"/>
        <w:tblInd w:w="-72" w:type="dxa"/>
        <w:tblLayout w:type="fixed"/>
        <w:tblCellMar>
          <w:left w:w="70" w:type="dxa"/>
          <w:right w:w="70" w:type="dxa"/>
        </w:tblCellMar>
        <w:tblLook w:val="0000" w:firstRow="0" w:lastRow="0" w:firstColumn="0" w:lastColumn="0" w:noHBand="0" w:noVBand="0"/>
      </w:tblPr>
      <w:tblGrid>
        <w:gridCol w:w="568"/>
        <w:gridCol w:w="8646"/>
        <w:gridCol w:w="1701"/>
        <w:gridCol w:w="1843"/>
        <w:gridCol w:w="1985"/>
      </w:tblGrid>
      <w:tr w:rsidR="00BC771B" w:rsidRPr="004B3270" w14:paraId="3E063DE2" w14:textId="77777777" w:rsidTr="00FB4E75">
        <w:tc>
          <w:tcPr>
            <w:tcW w:w="568" w:type="dxa"/>
            <w:tcBorders>
              <w:top w:val="single" w:sz="4" w:space="0" w:color="000000"/>
              <w:left w:val="single" w:sz="4" w:space="0" w:color="000000"/>
              <w:bottom w:val="single" w:sz="4" w:space="0" w:color="000000"/>
            </w:tcBorders>
            <w:shd w:val="clear" w:color="auto" w:fill="auto"/>
            <w:vAlign w:val="center"/>
          </w:tcPr>
          <w:p w14:paraId="2ADD3B37" w14:textId="77777777" w:rsidR="00BC771B" w:rsidRPr="004B3270" w:rsidRDefault="00BC771B" w:rsidP="00BC771B">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LP</w:t>
            </w:r>
          </w:p>
        </w:tc>
        <w:tc>
          <w:tcPr>
            <w:tcW w:w="8646" w:type="dxa"/>
            <w:tcBorders>
              <w:top w:val="single" w:sz="4" w:space="0" w:color="000000"/>
              <w:left w:val="single" w:sz="4" w:space="0" w:color="000000"/>
              <w:bottom w:val="single" w:sz="4" w:space="0" w:color="000000"/>
            </w:tcBorders>
            <w:shd w:val="clear" w:color="auto" w:fill="auto"/>
            <w:vAlign w:val="center"/>
          </w:tcPr>
          <w:p w14:paraId="043564A8" w14:textId="77777777" w:rsidR="00BC771B" w:rsidRPr="004B3270"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4B3270">
              <w:rPr>
                <w:rFonts w:ascii="Garamond" w:eastAsia="Times New Roman" w:hAnsi="Garamond" w:cs="Times New Roman"/>
                <w:b/>
                <w:bCs/>
                <w:lang w:eastAsia="ar-SA"/>
              </w:rPr>
              <w:t>PARAMETR</w:t>
            </w:r>
          </w:p>
        </w:tc>
        <w:tc>
          <w:tcPr>
            <w:tcW w:w="1701" w:type="dxa"/>
            <w:tcBorders>
              <w:top w:val="single" w:sz="4" w:space="0" w:color="000000"/>
              <w:left w:val="single" w:sz="4" w:space="0" w:color="000000"/>
              <w:bottom w:val="single" w:sz="4" w:space="0" w:color="000000"/>
            </w:tcBorders>
            <w:shd w:val="clear" w:color="auto" w:fill="auto"/>
            <w:vAlign w:val="center"/>
          </w:tcPr>
          <w:p w14:paraId="0F6332F0" w14:textId="77777777" w:rsidR="00BC771B" w:rsidRPr="004B3270" w:rsidRDefault="00BC771B" w:rsidP="00BC771B">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5D39D" w14:textId="77777777" w:rsidR="00BC771B" w:rsidRPr="004B3270" w:rsidRDefault="00BC771B" w:rsidP="00BC771B">
            <w:pPr>
              <w:suppressAutoHyphens/>
              <w:snapToGrid w:val="0"/>
              <w:spacing w:after="0" w:line="240" w:lineRule="auto"/>
              <w:jc w:val="center"/>
              <w:rPr>
                <w:rFonts w:ascii="Garamond" w:eastAsia="Times New Roman" w:hAnsi="Garamond" w:cs="Times New Roman"/>
                <w:b/>
                <w:bCs/>
                <w:lang w:eastAsia="ar-SA"/>
              </w:rPr>
            </w:pPr>
            <w:r w:rsidRPr="004B3270">
              <w:rPr>
                <w:rFonts w:ascii="Garamond" w:eastAsia="Times New Roman" w:hAnsi="Garamond" w:cs="Times New Roman"/>
                <w:b/>
                <w:bCs/>
                <w:lang w:eastAsia="ar-SA"/>
              </w:rPr>
              <w:t>PARAMETR OFEROWANY</w:t>
            </w:r>
          </w:p>
        </w:tc>
        <w:tc>
          <w:tcPr>
            <w:tcW w:w="1985" w:type="dxa"/>
            <w:tcBorders>
              <w:top w:val="single" w:sz="4" w:space="0" w:color="auto"/>
              <w:bottom w:val="single" w:sz="4" w:space="0" w:color="auto"/>
              <w:right w:val="single" w:sz="4" w:space="0" w:color="auto"/>
            </w:tcBorders>
            <w:shd w:val="clear" w:color="auto" w:fill="auto"/>
            <w:vAlign w:val="center"/>
          </w:tcPr>
          <w:p w14:paraId="53B4113D" w14:textId="77777777" w:rsidR="00BC771B" w:rsidRPr="004B3270" w:rsidRDefault="00BC771B" w:rsidP="00FB4E75">
            <w:pPr>
              <w:spacing w:after="0" w:line="240" w:lineRule="auto"/>
              <w:jc w:val="center"/>
              <w:rPr>
                <w:rFonts w:ascii="Garamond" w:eastAsia="Times New Roman" w:hAnsi="Garamond" w:cs="Times New Roman"/>
                <w:bCs/>
                <w:lang w:eastAsia="ar-SA"/>
              </w:rPr>
            </w:pPr>
            <w:r w:rsidRPr="004B3270">
              <w:rPr>
                <w:rFonts w:ascii="Garamond" w:eastAsia="Times New Roman" w:hAnsi="Garamond" w:cs="Times New Roman"/>
                <w:b/>
                <w:bCs/>
                <w:lang w:eastAsia="ar-SA"/>
              </w:rPr>
              <w:t>SPOSÓB OCENY</w:t>
            </w:r>
          </w:p>
        </w:tc>
      </w:tr>
      <w:tr w:rsidR="00E42DA8" w:rsidRPr="004B3270" w14:paraId="3CCA622B" w14:textId="77777777" w:rsidTr="00FB4E75">
        <w:tc>
          <w:tcPr>
            <w:tcW w:w="568" w:type="dxa"/>
            <w:tcBorders>
              <w:top w:val="single" w:sz="4" w:space="0" w:color="000000"/>
              <w:left w:val="single" w:sz="4" w:space="0" w:color="000000"/>
              <w:bottom w:val="single" w:sz="4" w:space="0" w:color="000000"/>
            </w:tcBorders>
            <w:shd w:val="clear" w:color="auto" w:fill="auto"/>
            <w:vAlign w:val="center"/>
          </w:tcPr>
          <w:p w14:paraId="1080D016" w14:textId="77777777" w:rsidR="00E42DA8" w:rsidRPr="004B3270" w:rsidRDefault="00E42DA8"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38BB8C52" w14:textId="77777777" w:rsidR="00E42DA8" w:rsidRPr="004B3270" w:rsidRDefault="00E42DA8" w:rsidP="00FB4E75">
            <w:pPr>
              <w:snapToGrid w:val="0"/>
              <w:spacing w:before="60" w:after="60" w:line="288" w:lineRule="auto"/>
              <w:rPr>
                <w:rFonts w:ascii="Garamond" w:hAnsi="Garamond" w:cs="Times New Roman"/>
                <w:color w:val="000000" w:themeColor="text1"/>
              </w:rPr>
            </w:pPr>
            <w:r w:rsidRPr="004B3270">
              <w:rPr>
                <w:rFonts w:ascii="Garamond" w:hAnsi="Garamond" w:cs="Times New Roman"/>
                <w:color w:val="000000" w:themeColor="text1"/>
              </w:rPr>
              <w:t>W cenie oferty -  przeglądy okresowe w okresie gwarancji (w częstotliwości i w zakresie zgodnym z wymogami producenta)</w:t>
            </w:r>
          </w:p>
        </w:tc>
        <w:tc>
          <w:tcPr>
            <w:tcW w:w="1701" w:type="dxa"/>
            <w:tcBorders>
              <w:top w:val="single" w:sz="4" w:space="0" w:color="000000"/>
              <w:left w:val="single" w:sz="4" w:space="0" w:color="000000"/>
              <w:bottom w:val="single" w:sz="4" w:space="0" w:color="000000"/>
            </w:tcBorders>
            <w:shd w:val="clear" w:color="auto" w:fill="auto"/>
            <w:vAlign w:val="center"/>
          </w:tcPr>
          <w:p w14:paraId="0E0305B3" w14:textId="77777777" w:rsidR="00E42DA8" w:rsidRPr="004B3270" w:rsidRDefault="00E42DA8" w:rsidP="00BC771B">
            <w:pPr>
              <w:suppressAutoHyphens/>
              <w:snapToGrid w:val="0"/>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4FE6AB0"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tc>
        <w:tc>
          <w:tcPr>
            <w:tcW w:w="1985" w:type="dxa"/>
            <w:tcBorders>
              <w:bottom w:val="single" w:sz="4" w:space="0" w:color="auto"/>
              <w:right w:val="single" w:sz="4" w:space="0" w:color="auto"/>
            </w:tcBorders>
            <w:shd w:val="clear" w:color="auto" w:fill="auto"/>
            <w:vAlign w:val="center"/>
          </w:tcPr>
          <w:p w14:paraId="4F4FA06D" w14:textId="77777777" w:rsidR="00E42DA8" w:rsidRPr="004B3270" w:rsidRDefault="00E42DA8"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E42DA8" w:rsidRPr="004B3270" w14:paraId="339370CC" w14:textId="77777777" w:rsidTr="00FB4E75">
        <w:tc>
          <w:tcPr>
            <w:tcW w:w="568" w:type="dxa"/>
            <w:tcBorders>
              <w:top w:val="single" w:sz="4" w:space="0" w:color="000000"/>
              <w:left w:val="single" w:sz="4" w:space="0" w:color="000000"/>
              <w:bottom w:val="single" w:sz="4" w:space="0" w:color="000000"/>
            </w:tcBorders>
            <w:shd w:val="clear" w:color="auto" w:fill="auto"/>
          </w:tcPr>
          <w:p w14:paraId="3B24ED07" w14:textId="77777777" w:rsidR="00E42DA8" w:rsidRPr="004B3270" w:rsidRDefault="00E42DA8"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12A6047B" w14:textId="77777777" w:rsidR="00E42DA8" w:rsidRPr="004B3270" w:rsidRDefault="00E42DA8" w:rsidP="00FB4E75">
            <w:pPr>
              <w:snapToGrid w:val="0"/>
              <w:spacing w:before="60" w:after="60" w:line="288" w:lineRule="auto"/>
              <w:rPr>
                <w:rFonts w:ascii="Garamond" w:hAnsi="Garamond" w:cs="Times New Roman"/>
                <w:color w:val="000000" w:themeColor="text1"/>
              </w:rPr>
            </w:pPr>
            <w:r w:rsidRPr="004B3270">
              <w:rPr>
                <w:rFonts w:ascii="Garamond" w:hAnsi="Garamond" w:cs="Times New Roman"/>
                <w:color w:val="000000" w:themeColor="text1"/>
              </w:rPr>
              <w:t>Wszystkie czynności serwisowe, w tym przeglądy konserwacyjne, w okresie gwarancji - w ramach wynagrodzenia umownego</w:t>
            </w:r>
          </w:p>
        </w:tc>
        <w:tc>
          <w:tcPr>
            <w:tcW w:w="1701" w:type="dxa"/>
            <w:tcBorders>
              <w:top w:val="single" w:sz="4" w:space="0" w:color="000000"/>
              <w:left w:val="single" w:sz="4" w:space="0" w:color="000000"/>
              <w:bottom w:val="single" w:sz="4" w:space="0" w:color="000000"/>
            </w:tcBorders>
            <w:shd w:val="clear" w:color="auto" w:fill="auto"/>
            <w:vAlign w:val="center"/>
          </w:tcPr>
          <w:p w14:paraId="06069B7C" w14:textId="77777777" w:rsidR="00E42DA8" w:rsidRPr="004B3270" w:rsidRDefault="00E42DA8"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6878B62"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58FB164D" w14:textId="77777777" w:rsidR="00E42DA8" w:rsidRPr="004B3270" w:rsidRDefault="00E42DA8"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E42DA8" w:rsidRPr="004B3270" w14:paraId="5ABBE5FA" w14:textId="77777777" w:rsidTr="00FB4E75">
        <w:tc>
          <w:tcPr>
            <w:tcW w:w="568" w:type="dxa"/>
            <w:tcBorders>
              <w:top w:val="single" w:sz="4" w:space="0" w:color="000000"/>
              <w:left w:val="single" w:sz="4" w:space="0" w:color="000000"/>
              <w:bottom w:val="single" w:sz="4" w:space="0" w:color="000000"/>
            </w:tcBorders>
            <w:shd w:val="clear" w:color="auto" w:fill="auto"/>
          </w:tcPr>
          <w:p w14:paraId="3A5B205F" w14:textId="77777777" w:rsidR="00E42DA8" w:rsidRPr="004B3270" w:rsidRDefault="00E42DA8"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54F5A351" w14:textId="77777777" w:rsidR="00E42DA8" w:rsidRPr="004B3270" w:rsidRDefault="00E42DA8" w:rsidP="00FB4E75">
            <w:pPr>
              <w:pStyle w:val="Lista-kontynuacja24"/>
              <w:snapToGrid w:val="0"/>
              <w:spacing w:before="60" w:after="60" w:line="288" w:lineRule="auto"/>
              <w:ind w:left="0"/>
              <w:rPr>
                <w:rFonts w:ascii="Garamond" w:hAnsi="Garamond"/>
                <w:color w:val="000000" w:themeColor="text1"/>
                <w:sz w:val="22"/>
                <w:szCs w:val="22"/>
              </w:rPr>
            </w:pPr>
            <w:r w:rsidRPr="004B3270">
              <w:rPr>
                <w:rFonts w:ascii="Garamond" w:hAnsi="Garamond"/>
                <w:color w:val="000000" w:themeColor="text1"/>
                <w:sz w:val="22"/>
                <w:szCs w:val="22"/>
              </w:rPr>
              <w:t>Czas reakcji (dotyczy także reakcji zdalnej): „przyjęte zgłoszenie – podjęta naprawa” =&lt; 24 [godz.]</w:t>
            </w:r>
          </w:p>
        </w:tc>
        <w:tc>
          <w:tcPr>
            <w:tcW w:w="1701" w:type="dxa"/>
            <w:tcBorders>
              <w:top w:val="single" w:sz="4" w:space="0" w:color="000000"/>
              <w:left w:val="single" w:sz="4" w:space="0" w:color="000000"/>
              <w:bottom w:val="single" w:sz="4" w:space="0" w:color="000000"/>
            </w:tcBorders>
            <w:shd w:val="clear" w:color="auto" w:fill="auto"/>
          </w:tcPr>
          <w:p w14:paraId="6E874D37"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p w14:paraId="57AA1B4F"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3E687EE"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2DF99452" w14:textId="77777777" w:rsidR="00E42DA8" w:rsidRPr="004B3270" w:rsidRDefault="00E42DA8"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E42DA8" w:rsidRPr="004B3270" w14:paraId="749CD7AC" w14:textId="77777777" w:rsidTr="00FB4E75">
        <w:tc>
          <w:tcPr>
            <w:tcW w:w="568" w:type="dxa"/>
            <w:tcBorders>
              <w:top w:val="single" w:sz="4" w:space="0" w:color="000000"/>
              <w:left w:val="single" w:sz="4" w:space="0" w:color="000000"/>
              <w:bottom w:val="single" w:sz="4" w:space="0" w:color="000000"/>
            </w:tcBorders>
            <w:shd w:val="clear" w:color="auto" w:fill="auto"/>
          </w:tcPr>
          <w:p w14:paraId="7572A001" w14:textId="77777777" w:rsidR="00E42DA8" w:rsidRPr="004B3270" w:rsidRDefault="00E42DA8"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49712DB0" w14:textId="77777777" w:rsidR="00E42DA8" w:rsidRPr="004B3270" w:rsidRDefault="00E42DA8" w:rsidP="00FB4E75">
            <w:pPr>
              <w:pStyle w:val="Lista-kontynuacja24"/>
              <w:snapToGrid w:val="0"/>
              <w:spacing w:before="60" w:after="60" w:line="288" w:lineRule="auto"/>
              <w:ind w:left="0"/>
              <w:rPr>
                <w:rFonts w:ascii="Garamond" w:hAnsi="Garamond"/>
                <w:color w:val="000000" w:themeColor="text1"/>
                <w:sz w:val="22"/>
                <w:szCs w:val="22"/>
              </w:rPr>
            </w:pPr>
            <w:r w:rsidRPr="004B3270">
              <w:rPr>
                <w:rFonts w:ascii="Garamond" w:hAnsi="Garamond"/>
                <w:color w:val="000000" w:themeColor="text1"/>
                <w:sz w:val="22"/>
                <w:szCs w:val="22"/>
              </w:rPr>
              <w:t xml:space="preserve">Możliwość zgłoszeń 24h/dobę, 365 dni/rok </w:t>
            </w:r>
          </w:p>
        </w:tc>
        <w:tc>
          <w:tcPr>
            <w:tcW w:w="1701" w:type="dxa"/>
            <w:tcBorders>
              <w:top w:val="single" w:sz="4" w:space="0" w:color="000000"/>
              <w:left w:val="single" w:sz="4" w:space="0" w:color="000000"/>
              <w:bottom w:val="single" w:sz="4" w:space="0" w:color="000000"/>
            </w:tcBorders>
            <w:shd w:val="clear" w:color="auto" w:fill="auto"/>
          </w:tcPr>
          <w:p w14:paraId="15F2A55D"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p w14:paraId="18BE8DE5"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1564B01"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468843C6" w14:textId="77777777" w:rsidR="00E42DA8" w:rsidRPr="004B3270" w:rsidRDefault="00E42DA8"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E42DA8" w:rsidRPr="004B3270" w14:paraId="57F395C6" w14:textId="77777777" w:rsidTr="00FB4E75">
        <w:trPr>
          <w:trHeight w:val="442"/>
        </w:trPr>
        <w:tc>
          <w:tcPr>
            <w:tcW w:w="568" w:type="dxa"/>
            <w:tcBorders>
              <w:top w:val="single" w:sz="4" w:space="0" w:color="000000"/>
              <w:left w:val="single" w:sz="4" w:space="0" w:color="000000"/>
              <w:bottom w:val="single" w:sz="4" w:space="0" w:color="000000"/>
            </w:tcBorders>
            <w:shd w:val="clear" w:color="auto" w:fill="auto"/>
          </w:tcPr>
          <w:p w14:paraId="400ACC08" w14:textId="77777777" w:rsidR="00E42DA8" w:rsidRPr="004B3270" w:rsidRDefault="00E42DA8"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79423422" w14:textId="77777777" w:rsidR="00E42DA8" w:rsidRPr="004B3270" w:rsidRDefault="00E42DA8" w:rsidP="00FB4E75">
            <w:pPr>
              <w:pStyle w:val="Lista-kontynuacja24"/>
              <w:snapToGrid w:val="0"/>
              <w:spacing w:before="60" w:after="60" w:line="288" w:lineRule="auto"/>
              <w:ind w:left="0"/>
              <w:rPr>
                <w:rFonts w:ascii="Garamond" w:hAnsi="Garamond"/>
                <w:color w:val="000000" w:themeColor="text1"/>
                <w:sz w:val="22"/>
                <w:szCs w:val="22"/>
              </w:rPr>
            </w:pPr>
            <w:r w:rsidRPr="004B3270">
              <w:rPr>
                <w:rFonts w:ascii="Garamond" w:hAnsi="Garamond"/>
                <w:color w:val="000000" w:themeColor="text1"/>
                <w:sz w:val="22"/>
                <w:szCs w:val="22"/>
              </w:rPr>
              <w:t>Wymiana każdego podzespołu na nowy po pierwszej  nieskutecznej próbie jego naprawy</w:t>
            </w:r>
          </w:p>
        </w:tc>
        <w:tc>
          <w:tcPr>
            <w:tcW w:w="1701" w:type="dxa"/>
            <w:tcBorders>
              <w:top w:val="single" w:sz="4" w:space="0" w:color="000000"/>
              <w:left w:val="single" w:sz="4" w:space="0" w:color="000000"/>
              <w:bottom w:val="single" w:sz="4" w:space="0" w:color="000000"/>
            </w:tcBorders>
            <w:shd w:val="clear" w:color="auto" w:fill="auto"/>
          </w:tcPr>
          <w:p w14:paraId="7BD6E566"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p w14:paraId="7E2B6D5E"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30F9DF7"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auto"/>
              <w:bottom w:val="single" w:sz="4" w:space="0" w:color="auto"/>
              <w:right w:val="single" w:sz="4" w:space="0" w:color="auto"/>
            </w:tcBorders>
            <w:shd w:val="clear" w:color="auto" w:fill="auto"/>
            <w:vAlign w:val="center"/>
          </w:tcPr>
          <w:p w14:paraId="692BFF72" w14:textId="77777777" w:rsidR="00E42DA8" w:rsidRPr="004B3270" w:rsidRDefault="00E42DA8"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E42DA8" w:rsidRPr="004B3270" w14:paraId="0C6DFB21" w14:textId="77777777" w:rsidTr="00FB4E75">
        <w:tc>
          <w:tcPr>
            <w:tcW w:w="568" w:type="dxa"/>
            <w:tcBorders>
              <w:top w:val="single" w:sz="4" w:space="0" w:color="000000"/>
              <w:left w:val="single" w:sz="4" w:space="0" w:color="000000"/>
              <w:bottom w:val="single" w:sz="4" w:space="0" w:color="000000"/>
            </w:tcBorders>
            <w:shd w:val="clear" w:color="auto" w:fill="auto"/>
          </w:tcPr>
          <w:p w14:paraId="36C5B335" w14:textId="77777777" w:rsidR="00E42DA8" w:rsidRPr="004B3270" w:rsidRDefault="00E42DA8"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5978CFC5" w14:textId="77777777" w:rsidR="00E42DA8" w:rsidRPr="004B3270" w:rsidRDefault="00E42DA8" w:rsidP="00FB4E75">
            <w:pPr>
              <w:snapToGrid w:val="0"/>
              <w:spacing w:before="60" w:after="60" w:line="288" w:lineRule="auto"/>
              <w:rPr>
                <w:rFonts w:ascii="Garamond" w:hAnsi="Garamond" w:cs="Times New Roman"/>
                <w:color w:val="000000" w:themeColor="text1"/>
              </w:rPr>
            </w:pPr>
            <w:r w:rsidRPr="004B3270">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701" w:type="dxa"/>
            <w:tcBorders>
              <w:top w:val="single" w:sz="4" w:space="0" w:color="000000"/>
              <w:left w:val="single" w:sz="4" w:space="0" w:color="000000"/>
              <w:bottom w:val="single" w:sz="4" w:space="0" w:color="000000"/>
            </w:tcBorders>
            <w:shd w:val="clear" w:color="auto" w:fill="auto"/>
          </w:tcPr>
          <w:p w14:paraId="0AC79867"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p w14:paraId="262E671C"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D365FC8"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auto"/>
              <w:right w:val="single" w:sz="4" w:space="0" w:color="auto"/>
            </w:tcBorders>
            <w:shd w:val="clear" w:color="auto" w:fill="auto"/>
            <w:vAlign w:val="center"/>
          </w:tcPr>
          <w:p w14:paraId="0A0567DB" w14:textId="77777777" w:rsidR="00E42DA8" w:rsidRPr="004B3270" w:rsidRDefault="00E42DA8"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p>
        </w:tc>
      </w:tr>
      <w:tr w:rsidR="00E42DA8" w:rsidRPr="004B3270" w14:paraId="39AA6B5C" w14:textId="77777777" w:rsidTr="00FB4E75">
        <w:tc>
          <w:tcPr>
            <w:tcW w:w="568" w:type="dxa"/>
            <w:tcBorders>
              <w:top w:val="single" w:sz="4" w:space="0" w:color="000000"/>
              <w:left w:val="single" w:sz="4" w:space="0" w:color="000000"/>
              <w:bottom w:val="single" w:sz="4" w:space="0" w:color="000000"/>
            </w:tcBorders>
            <w:shd w:val="clear" w:color="auto" w:fill="auto"/>
          </w:tcPr>
          <w:p w14:paraId="7247C7CC" w14:textId="77777777" w:rsidR="00E42DA8" w:rsidRPr="004B3270" w:rsidRDefault="00E42DA8" w:rsidP="00FB4E75">
            <w:pPr>
              <w:pStyle w:val="Akapitzlist"/>
              <w:numPr>
                <w:ilvl w:val="0"/>
                <w:numId w:val="33"/>
              </w:numPr>
              <w:spacing w:before="100" w:beforeAutospacing="1" w:after="100" w:afterAutospacing="1" w:line="288" w:lineRule="auto"/>
              <w:ind w:hanging="645"/>
              <w:rPr>
                <w:rFonts w:ascii="Garamond" w:hAnsi="Garamond"/>
                <w:color w:val="000000" w:themeColor="text1"/>
              </w:rPr>
            </w:pPr>
          </w:p>
        </w:tc>
        <w:tc>
          <w:tcPr>
            <w:tcW w:w="8646" w:type="dxa"/>
            <w:tcBorders>
              <w:top w:val="single" w:sz="4" w:space="0" w:color="000000"/>
              <w:left w:val="single" w:sz="4" w:space="0" w:color="000000"/>
              <w:bottom w:val="single" w:sz="4" w:space="0" w:color="000000"/>
            </w:tcBorders>
            <w:shd w:val="clear" w:color="auto" w:fill="auto"/>
            <w:vAlign w:val="center"/>
          </w:tcPr>
          <w:p w14:paraId="46C8E0C2" w14:textId="77777777" w:rsidR="00E42DA8" w:rsidRPr="004B3270" w:rsidRDefault="00E42DA8" w:rsidP="00FB4E75">
            <w:pPr>
              <w:tabs>
                <w:tab w:val="left" w:pos="0"/>
              </w:tabs>
              <w:snapToGrid w:val="0"/>
              <w:spacing w:before="60" w:after="60" w:line="288" w:lineRule="auto"/>
              <w:rPr>
                <w:rFonts w:ascii="Garamond" w:hAnsi="Garamond" w:cs="Times New Roman"/>
                <w:color w:val="000000" w:themeColor="text1"/>
              </w:rPr>
            </w:pPr>
            <w:r w:rsidRPr="004B3270">
              <w:rPr>
                <w:rFonts w:ascii="Garamond" w:hAnsi="Garamond" w:cs="Times New Roman"/>
                <w:color w:val="000000" w:themeColor="text1"/>
              </w:rPr>
              <w:t xml:space="preserve">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t>
            </w:r>
            <w:r w:rsidRPr="004B3270">
              <w:rPr>
                <w:rFonts w:ascii="Garamond" w:hAnsi="Garamond" w:cs="Times New Roman"/>
                <w:color w:val="000000" w:themeColor="text1"/>
              </w:rPr>
              <w:lastRenderedPageBreak/>
              <w:t>własnego lub podwykonawcy posiadającego uprawnienia do tego typu działalności)</w:t>
            </w:r>
          </w:p>
        </w:tc>
        <w:tc>
          <w:tcPr>
            <w:tcW w:w="1701" w:type="dxa"/>
            <w:tcBorders>
              <w:top w:val="single" w:sz="4" w:space="0" w:color="000000"/>
              <w:left w:val="single" w:sz="4" w:space="0" w:color="000000"/>
              <w:bottom w:val="single" w:sz="4" w:space="0" w:color="000000"/>
            </w:tcBorders>
            <w:shd w:val="clear" w:color="auto" w:fill="auto"/>
          </w:tcPr>
          <w:p w14:paraId="236351DD"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p w14:paraId="34484787"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p w14:paraId="53ECE161"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Tak</w:t>
            </w:r>
          </w:p>
          <w:p w14:paraId="418F3030"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p w14:paraId="2D387522"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9F26F11" w14:textId="77777777" w:rsidR="00E42DA8" w:rsidRPr="004B3270" w:rsidRDefault="00E42DA8" w:rsidP="00BC771B">
            <w:pPr>
              <w:suppressAutoHyphens/>
              <w:spacing w:after="0" w:line="240" w:lineRule="auto"/>
              <w:jc w:val="center"/>
              <w:rPr>
                <w:rFonts w:ascii="Garamond" w:eastAsia="Times New Roman" w:hAnsi="Garamond" w:cs="Times New Roman"/>
                <w:lang w:eastAsia="ar-SA"/>
              </w:rPr>
            </w:pPr>
          </w:p>
        </w:tc>
        <w:tc>
          <w:tcPr>
            <w:tcW w:w="1985" w:type="dxa"/>
            <w:tcBorders>
              <w:top w:val="single" w:sz="4" w:space="0" w:color="auto"/>
              <w:right w:val="single" w:sz="4" w:space="0" w:color="auto"/>
            </w:tcBorders>
            <w:shd w:val="clear" w:color="auto" w:fill="auto"/>
            <w:vAlign w:val="center"/>
          </w:tcPr>
          <w:p w14:paraId="149BD797" w14:textId="77777777" w:rsidR="00E42DA8" w:rsidRPr="004B3270" w:rsidRDefault="00FB4E75" w:rsidP="00FB4E75">
            <w:pPr>
              <w:suppressAutoHyphens/>
              <w:spacing w:after="0" w:line="240" w:lineRule="auto"/>
              <w:jc w:val="center"/>
              <w:rPr>
                <w:rFonts w:ascii="Garamond" w:eastAsia="Times New Roman" w:hAnsi="Garamond" w:cs="Times New Roman"/>
                <w:lang w:eastAsia="ar-SA"/>
              </w:rPr>
            </w:pPr>
            <w:r w:rsidRPr="004B3270">
              <w:rPr>
                <w:rFonts w:ascii="Garamond" w:eastAsia="Times New Roman" w:hAnsi="Garamond" w:cs="Times New Roman"/>
                <w:lang w:eastAsia="ar-SA"/>
              </w:rPr>
              <w:t>-</w:t>
            </w:r>
            <w:r w:rsidR="00B866E3" w:rsidRPr="004B3270">
              <w:rPr>
                <w:rFonts w:ascii="Garamond" w:eastAsia="Times New Roman" w:hAnsi="Garamond" w:cs="Times New Roman"/>
                <w:lang w:eastAsia="ar-SA"/>
              </w:rPr>
              <w:t>--</w:t>
            </w:r>
          </w:p>
        </w:tc>
      </w:tr>
      <w:tr w:rsidR="00E42DA8" w:rsidRPr="004B3270" w14:paraId="55AECB68" w14:textId="77777777" w:rsidTr="00FB4E75">
        <w:tblPrEx>
          <w:tblBorders>
            <w:top w:val="single" w:sz="4" w:space="0" w:color="auto"/>
          </w:tblBorders>
        </w:tblPrEx>
        <w:trPr>
          <w:gridBefore w:val="4"/>
          <w:wBefore w:w="12758" w:type="dxa"/>
          <w:trHeight w:val="100"/>
        </w:trPr>
        <w:tc>
          <w:tcPr>
            <w:tcW w:w="1985" w:type="dxa"/>
            <w:tcBorders>
              <w:top w:val="single" w:sz="4" w:space="0" w:color="auto"/>
            </w:tcBorders>
          </w:tcPr>
          <w:p w14:paraId="59E58867" w14:textId="77777777" w:rsidR="00E42DA8" w:rsidRPr="004B3270" w:rsidRDefault="00E42DA8" w:rsidP="00BC771B">
            <w:pPr>
              <w:suppressAutoHyphens/>
              <w:spacing w:after="0" w:line="240" w:lineRule="auto"/>
              <w:rPr>
                <w:rFonts w:ascii="Garamond" w:eastAsia="Times New Roman" w:hAnsi="Garamond" w:cs="Times New Roman"/>
                <w:lang w:eastAsia="ar-SA"/>
              </w:rPr>
            </w:pPr>
          </w:p>
        </w:tc>
      </w:tr>
    </w:tbl>
    <w:p w14:paraId="2DBE3584" w14:textId="77777777" w:rsidR="00BC771B" w:rsidRPr="004B3270" w:rsidRDefault="00A817A5" w:rsidP="009221A1">
      <w:pPr>
        <w:rPr>
          <w:rFonts w:ascii="Garamond" w:eastAsia="Times New Roman" w:hAnsi="Garamond" w:cs="Times New Roman"/>
          <w:b/>
          <w:lang w:eastAsia="ar-SA"/>
        </w:rPr>
      </w:pPr>
      <w:r w:rsidRPr="004B3270">
        <w:rPr>
          <w:rFonts w:ascii="Garamond" w:eastAsia="Times New Roman" w:hAnsi="Garamond" w:cs="Times New Roman"/>
          <w:b/>
          <w:lang w:eastAsia="ar-SA"/>
        </w:rPr>
        <w:t xml:space="preserve">                                                                                                                      </w:t>
      </w:r>
      <w:r w:rsidR="004B3270" w:rsidRPr="004B3270">
        <w:rPr>
          <w:rFonts w:ascii="Garamond" w:eastAsia="Times New Roman" w:hAnsi="Garamond" w:cs="Times New Roman"/>
          <w:b/>
          <w:lang w:eastAsia="ar-SA"/>
        </w:rPr>
        <w:t>SZKOLENIA</w:t>
      </w:r>
    </w:p>
    <w:tbl>
      <w:tblPr>
        <w:tblStyle w:val="Tabela-Siatka"/>
        <w:tblW w:w="14708" w:type="dxa"/>
        <w:tblLayout w:type="fixed"/>
        <w:tblLook w:val="04A0" w:firstRow="1" w:lastRow="0" w:firstColumn="1" w:lastColumn="0" w:noHBand="0" w:noVBand="1"/>
      </w:tblPr>
      <w:tblGrid>
        <w:gridCol w:w="534"/>
        <w:gridCol w:w="8646"/>
        <w:gridCol w:w="1701"/>
        <w:gridCol w:w="1843"/>
        <w:gridCol w:w="1984"/>
      </w:tblGrid>
      <w:tr w:rsidR="00E42DA8" w:rsidRPr="004B3270" w14:paraId="54A3242F" w14:textId="77777777" w:rsidTr="00FB4E75">
        <w:tc>
          <w:tcPr>
            <w:tcW w:w="534" w:type="dxa"/>
            <w:vAlign w:val="center"/>
          </w:tcPr>
          <w:p w14:paraId="7517CF88" w14:textId="77777777" w:rsidR="00E42DA8" w:rsidRPr="004B3270" w:rsidRDefault="00E42DA8" w:rsidP="00DF2B72">
            <w:pPr>
              <w:suppressAutoHyphens/>
              <w:snapToGrid w:val="0"/>
              <w:jc w:val="center"/>
              <w:rPr>
                <w:rFonts w:ascii="Garamond" w:hAnsi="Garamond"/>
                <w:b/>
                <w:bCs/>
                <w:sz w:val="22"/>
                <w:szCs w:val="22"/>
                <w:lang w:eastAsia="ar-SA"/>
              </w:rPr>
            </w:pPr>
            <w:r w:rsidRPr="004B3270">
              <w:rPr>
                <w:rFonts w:ascii="Garamond" w:hAnsi="Garamond"/>
                <w:b/>
                <w:bCs/>
                <w:sz w:val="22"/>
                <w:szCs w:val="22"/>
                <w:lang w:eastAsia="ar-SA"/>
              </w:rPr>
              <w:t>LP</w:t>
            </w:r>
          </w:p>
        </w:tc>
        <w:tc>
          <w:tcPr>
            <w:tcW w:w="8646" w:type="dxa"/>
            <w:vAlign w:val="center"/>
          </w:tcPr>
          <w:p w14:paraId="2D8198A8" w14:textId="77777777" w:rsidR="00E42DA8" w:rsidRPr="004B3270"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4B3270">
              <w:rPr>
                <w:rFonts w:ascii="Garamond" w:hAnsi="Garamond"/>
                <w:b/>
                <w:bCs/>
                <w:sz w:val="22"/>
                <w:szCs w:val="22"/>
                <w:lang w:eastAsia="ar-SA"/>
              </w:rPr>
              <w:t>PARAMETR</w:t>
            </w:r>
          </w:p>
        </w:tc>
        <w:tc>
          <w:tcPr>
            <w:tcW w:w="1701" w:type="dxa"/>
            <w:vAlign w:val="center"/>
          </w:tcPr>
          <w:p w14:paraId="5FCA2F6F" w14:textId="77777777" w:rsidR="00E42DA8" w:rsidRPr="004B3270" w:rsidRDefault="00E42DA8" w:rsidP="00DF2B72">
            <w:pPr>
              <w:suppressAutoHyphens/>
              <w:snapToGrid w:val="0"/>
              <w:jc w:val="center"/>
              <w:rPr>
                <w:rFonts w:ascii="Garamond" w:hAnsi="Garamond"/>
                <w:b/>
                <w:bCs/>
                <w:sz w:val="22"/>
                <w:szCs w:val="22"/>
                <w:lang w:eastAsia="ar-SA"/>
              </w:rPr>
            </w:pPr>
            <w:r w:rsidRPr="004B3270">
              <w:rPr>
                <w:rFonts w:ascii="Garamond" w:hAnsi="Garamond"/>
                <w:b/>
                <w:bCs/>
                <w:sz w:val="22"/>
                <w:szCs w:val="22"/>
                <w:lang w:eastAsia="ar-SA"/>
              </w:rPr>
              <w:t>PARAMETR WYMAGANY</w:t>
            </w:r>
          </w:p>
        </w:tc>
        <w:tc>
          <w:tcPr>
            <w:tcW w:w="1843" w:type="dxa"/>
            <w:vAlign w:val="center"/>
          </w:tcPr>
          <w:p w14:paraId="6A8A9D53" w14:textId="77777777" w:rsidR="00E42DA8" w:rsidRPr="004B3270" w:rsidRDefault="00E42DA8" w:rsidP="00DF2B72">
            <w:pPr>
              <w:suppressAutoHyphens/>
              <w:snapToGrid w:val="0"/>
              <w:jc w:val="center"/>
              <w:rPr>
                <w:rFonts w:ascii="Garamond" w:hAnsi="Garamond"/>
                <w:b/>
                <w:bCs/>
                <w:sz w:val="22"/>
                <w:szCs w:val="22"/>
                <w:lang w:eastAsia="ar-SA"/>
              </w:rPr>
            </w:pPr>
            <w:r w:rsidRPr="004B3270">
              <w:rPr>
                <w:rFonts w:ascii="Garamond" w:hAnsi="Garamond"/>
                <w:b/>
                <w:bCs/>
                <w:sz w:val="22"/>
                <w:szCs w:val="22"/>
                <w:lang w:eastAsia="ar-SA"/>
              </w:rPr>
              <w:t>PARAMETR OFEROWANY</w:t>
            </w:r>
          </w:p>
        </w:tc>
        <w:tc>
          <w:tcPr>
            <w:tcW w:w="1984" w:type="dxa"/>
            <w:vAlign w:val="center"/>
          </w:tcPr>
          <w:p w14:paraId="62C2577C" w14:textId="77777777" w:rsidR="00E42DA8" w:rsidRPr="004B3270" w:rsidRDefault="00E42DA8" w:rsidP="00FB4E75">
            <w:pPr>
              <w:jc w:val="center"/>
              <w:rPr>
                <w:rFonts w:ascii="Garamond" w:hAnsi="Garamond"/>
                <w:bCs/>
                <w:sz w:val="22"/>
                <w:szCs w:val="22"/>
                <w:lang w:eastAsia="ar-SA"/>
              </w:rPr>
            </w:pPr>
            <w:r w:rsidRPr="004B3270">
              <w:rPr>
                <w:rFonts w:ascii="Garamond" w:hAnsi="Garamond"/>
                <w:b/>
                <w:bCs/>
                <w:sz w:val="22"/>
                <w:szCs w:val="22"/>
                <w:lang w:eastAsia="ar-SA"/>
              </w:rPr>
              <w:t>SPOSÓB OCENY</w:t>
            </w:r>
          </w:p>
        </w:tc>
      </w:tr>
      <w:tr w:rsidR="00B866E3" w:rsidRPr="004B3270" w14:paraId="3029E5A1" w14:textId="77777777" w:rsidTr="00FB4E75">
        <w:tc>
          <w:tcPr>
            <w:tcW w:w="534" w:type="dxa"/>
          </w:tcPr>
          <w:p w14:paraId="11B00DBF" w14:textId="77777777" w:rsidR="00B866E3" w:rsidRPr="004B3270" w:rsidRDefault="00B866E3" w:rsidP="00FB4E75">
            <w:pPr>
              <w:pStyle w:val="Akapitzlist"/>
              <w:numPr>
                <w:ilvl w:val="0"/>
                <w:numId w:val="33"/>
              </w:numPr>
              <w:spacing w:before="100" w:beforeAutospacing="1" w:after="100" w:afterAutospacing="1" w:line="288" w:lineRule="auto"/>
              <w:ind w:hanging="720"/>
              <w:jc w:val="both"/>
              <w:rPr>
                <w:rFonts w:ascii="Garamond" w:eastAsia="Times New Roman" w:hAnsi="Garamond"/>
                <w:color w:val="000000" w:themeColor="text1"/>
                <w:sz w:val="22"/>
                <w:szCs w:val="22"/>
              </w:rPr>
            </w:pPr>
          </w:p>
        </w:tc>
        <w:tc>
          <w:tcPr>
            <w:tcW w:w="8646" w:type="dxa"/>
            <w:vAlign w:val="center"/>
          </w:tcPr>
          <w:p w14:paraId="2A0C16BB" w14:textId="77777777" w:rsidR="00B866E3" w:rsidRPr="004B3270" w:rsidRDefault="00B1585C" w:rsidP="00B1585C">
            <w:pPr>
              <w:snapToGrid w:val="0"/>
              <w:spacing w:line="288" w:lineRule="auto"/>
              <w:jc w:val="both"/>
              <w:rPr>
                <w:rFonts w:ascii="Garamond" w:hAnsi="Garamond"/>
                <w:b/>
                <w:bCs/>
                <w:color w:val="000000" w:themeColor="text1"/>
                <w:sz w:val="22"/>
                <w:szCs w:val="22"/>
              </w:rPr>
            </w:pPr>
            <w:r w:rsidRPr="004B3270">
              <w:rPr>
                <w:rFonts w:ascii="Garamond" w:hAnsi="Garamond"/>
                <w:bCs/>
                <w:color w:val="000000" w:themeColor="text1"/>
                <w:sz w:val="22"/>
                <w:szCs w:val="22"/>
              </w:rPr>
              <w:t xml:space="preserve"> Szkolenie</w:t>
            </w:r>
            <w:r w:rsidR="00B866E3" w:rsidRPr="004B3270">
              <w:rPr>
                <w:rFonts w:ascii="Garamond" w:hAnsi="Garamond"/>
                <w:bCs/>
                <w:color w:val="000000" w:themeColor="text1"/>
                <w:sz w:val="22"/>
                <w:szCs w:val="22"/>
              </w:rPr>
              <w:t xml:space="preserve"> w trakcie dostawy i instalacji urządzenia </w:t>
            </w:r>
          </w:p>
        </w:tc>
        <w:tc>
          <w:tcPr>
            <w:tcW w:w="1701" w:type="dxa"/>
            <w:vAlign w:val="center"/>
          </w:tcPr>
          <w:p w14:paraId="2CD0BC35" w14:textId="77777777" w:rsidR="00B866E3" w:rsidRPr="004B3270" w:rsidRDefault="00B866E3" w:rsidP="00FB4E75">
            <w:pPr>
              <w:jc w:val="center"/>
              <w:rPr>
                <w:rFonts w:ascii="Garamond" w:hAnsi="Garamond"/>
                <w:sz w:val="22"/>
                <w:szCs w:val="22"/>
              </w:rPr>
            </w:pPr>
            <w:r w:rsidRPr="004B3270">
              <w:rPr>
                <w:rFonts w:ascii="Garamond" w:hAnsi="Garamond"/>
                <w:sz w:val="22"/>
                <w:szCs w:val="22"/>
                <w:lang w:eastAsia="ar-SA"/>
              </w:rPr>
              <w:t>Tak</w:t>
            </w:r>
          </w:p>
        </w:tc>
        <w:tc>
          <w:tcPr>
            <w:tcW w:w="1843" w:type="dxa"/>
          </w:tcPr>
          <w:p w14:paraId="5ED1008A" w14:textId="77777777" w:rsidR="00B866E3" w:rsidRPr="004B3270" w:rsidRDefault="00B866E3" w:rsidP="00BC771B">
            <w:pPr>
              <w:suppressAutoHyphens/>
              <w:rPr>
                <w:rFonts w:ascii="Garamond" w:hAnsi="Garamond"/>
                <w:sz w:val="22"/>
                <w:szCs w:val="22"/>
                <w:lang w:eastAsia="ar-SA"/>
              </w:rPr>
            </w:pPr>
          </w:p>
        </w:tc>
        <w:tc>
          <w:tcPr>
            <w:tcW w:w="1984" w:type="dxa"/>
          </w:tcPr>
          <w:p w14:paraId="130E8C52" w14:textId="77777777" w:rsidR="00B866E3" w:rsidRPr="004B3270" w:rsidRDefault="00B866E3" w:rsidP="00B866E3">
            <w:pPr>
              <w:jc w:val="center"/>
              <w:rPr>
                <w:rFonts w:ascii="Garamond" w:hAnsi="Garamond"/>
                <w:sz w:val="22"/>
                <w:szCs w:val="22"/>
              </w:rPr>
            </w:pPr>
            <w:r w:rsidRPr="004B3270">
              <w:rPr>
                <w:rFonts w:ascii="Garamond" w:hAnsi="Garamond"/>
                <w:sz w:val="22"/>
                <w:szCs w:val="22"/>
                <w:lang w:eastAsia="ar-SA"/>
              </w:rPr>
              <w:t>---</w:t>
            </w:r>
          </w:p>
        </w:tc>
      </w:tr>
      <w:tr w:rsidR="00B866E3" w:rsidRPr="004B3270" w14:paraId="4524595F" w14:textId="77777777" w:rsidTr="00FB4E75">
        <w:tc>
          <w:tcPr>
            <w:tcW w:w="534" w:type="dxa"/>
          </w:tcPr>
          <w:p w14:paraId="525B2209" w14:textId="77777777" w:rsidR="00B866E3" w:rsidRPr="004B3270" w:rsidRDefault="00B866E3" w:rsidP="00FB4E75">
            <w:pPr>
              <w:pStyle w:val="Akapitzlist"/>
              <w:numPr>
                <w:ilvl w:val="0"/>
                <w:numId w:val="33"/>
              </w:numPr>
              <w:spacing w:before="100" w:beforeAutospacing="1" w:after="100" w:afterAutospacing="1" w:line="288" w:lineRule="auto"/>
              <w:ind w:hanging="720"/>
              <w:jc w:val="both"/>
              <w:rPr>
                <w:rFonts w:ascii="Garamond" w:eastAsia="Times New Roman" w:hAnsi="Garamond"/>
                <w:color w:val="000000" w:themeColor="text1"/>
                <w:sz w:val="22"/>
                <w:szCs w:val="22"/>
              </w:rPr>
            </w:pPr>
          </w:p>
        </w:tc>
        <w:tc>
          <w:tcPr>
            <w:tcW w:w="8646" w:type="dxa"/>
            <w:vAlign w:val="center"/>
          </w:tcPr>
          <w:p w14:paraId="0D35973A" w14:textId="77777777" w:rsidR="00B866E3" w:rsidRPr="004B3270" w:rsidRDefault="00B866E3" w:rsidP="00DF2B72">
            <w:pPr>
              <w:snapToGrid w:val="0"/>
              <w:spacing w:line="288" w:lineRule="auto"/>
              <w:jc w:val="both"/>
              <w:rPr>
                <w:rFonts w:ascii="Garamond" w:hAnsi="Garamond"/>
                <w:sz w:val="22"/>
                <w:szCs w:val="22"/>
              </w:rPr>
            </w:pPr>
            <w:r w:rsidRPr="004B3270">
              <w:rPr>
                <w:rFonts w:ascii="Garamond" w:hAnsi="Garamond"/>
                <w:sz w:val="22"/>
                <w:szCs w:val="22"/>
              </w:rPr>
              <w:t>Szkolenia dla personelu</w:t>
            </w:r>
            <w:r w:rsidR="00B1585C" w:rsidRPr="004B3270">
              <w:rPr>
                <w:rFonts w:ascii="Garamond" w:hAnsi="Garamond"/>
                <w:sz w:val="22"/>
                <w:szCs w:val="22"/>
              </w:rPr>
              <w:t xml:space="preserve"> technicznego (min. 2 osoby)</w:t>
            </w:r>
            <w:r w:rsidRPr="004B3270">
              <w:rPr>
                <w:rFonts w:ascii="Garamond" w:hAnsi="Garamond"/>
                <w:sz w:val="22"/>
                <w:szCs w:val="22"/>
              </w:rPr>
              <w:t xml:space="preserve"> z zakresu podstawowej diagnostyki stanu technicznego i wykonywania podstawowych czynności konserwacyjnych, naprawczych i przeglądowych </w:t>
            </w:r>
          </w:p>
        </w:tc>
        <w:tc>
          <w:tcPr>
            <w:tcW w:w="1701" w:type="dxa"/>
            <w:vAlign w:val="center"/>
          </w:tcPr>
          <w:p w14:paraId="5BF74B62" w14:textId="77777777" w:rsidR="00B866E3" w:rsidRPr="004B3270" w:rsidRDefault="00B866E3" w:rsidP="00FB4E75">
            <w:pPr>
              <w:jc w:val="center"/>
              <w:rPr>
                <w:rFonts w:ascii="Garamond" w:hAnsi="Garamond"/>
                <w:sz w:val="22"/>
                <w:szCs w:val="22"/>
              </w:rPr>
            </w:pPr>
            <w:r w:rsidRPr="004B3270">
              <w:rPr>
                <w:rFonts w:ascii="Garamond" w:hAnsi="Garamond"/>
                <w:sz w:val="22"/>
                <w:szCs w:val="22"/>
                <w:lang w:eastAsia="ar-SA"/>
              </w:rPr>
              <w:t>Tak</w:t>
            </w:r>
          </w:p>
        </w:tc>
        <w:tc>
          <w:tcPr>
            <w:tcW w:w="1843" w:type="dxa"/>
          </w:tcPr>
          <w:p w14:paraId="3913DB19" w14:textId="77777777" w:rsidR="00B866E3" w:rsidRPr="004B3270" w:rsidRDefault="00B866E3" w:rsidP="00BC771B">
            <w:pPr>
              <w:suppressAutoHyphens/>
              <w:rPr>
                <w:rFonts w:ascii="Garamond" w:hAnsi="Garamond"/>
                <w:sz w:val="22"/>
                <w:szCs w:val="22"/>
                <w:lang w:eastAsia="ar-SA"/>
              </w:rPr>
            </w:pPr>
          </w:p>
        </w:tc>
        <w:tc>
          <w:tcPr>
            <w:tcW w:w="1984" w:type="dxa"/>
          </w:tcPr>
          <w:p w14:paraId="49C92885" w14:textId="77777777" w:rsidR="00B866E3" w:rsidRPr="004B3270" w:rsidRDefault="00B866E3" w:rsidP="00B866E3">
            <w:pPr>
              <w:jc w:val="center"/>
              <w:rPr>
                <w:rFonts w:ascii="Garamond" w:hAnsi="Garamond"/>
                <w:sz w:val="22"/>
                <w:szCs w:val="22"/>
              </w:rPr>
            </w:pPr>
            <w:r w:rsidRPr="004B3270">
              <w:rPr>
                <w:rFonts w:ascii="Garamond" w:hAnsi="Garamond"/>
                <w:sz w:val="22"/>
                <w:szCs w:val="22"/>
                <w:lang w:eastAsia="ar-SA"/>
              </w:rPr>
              <w:t>---</w:t>
            </w:r>
          </w:p>
        </w:tc>
      </w:tr>
    </w:tbl>
    <w:p w14:paraId="1E85704C" w14:textId="77777777" w:rsidR="00FB4E75" w:rsidRPr="004B3270" w:rsidRDefault="00FB4E75" w:rsidP="00CE0BB7">
      <w:pPr>
        <w:suppressAutoHyphens/>
        <w:spacing w:after="0" w:line="240" w:lineRule="auto"/>
        <w:jc w:val="center"/>
        <w:rPr>
          <w:rFonts w:ascii="Garamond" w:eastAsia="Times New Roman" w:hAnsi="Garamond" w:cs="Times New Roman"/>
          <w:b/>
          <w:lang w:eastAsia="ar-SA"/>
        </w:rPr>
      </w:pPr>
    </w:p>
    <w:p w14:paraId="0031E4D6" w14:textId="77777777" w:rsidR="00BC771B" w:rsidRPr="004B3270" w:rsidRDefault="004B3270" w:rsidP="00CE0BB7">
      <w:pPr>
        <w:suppressAutoHyphens/>
        <w:spacing w:after="0" w:line="240" w:lineRule="auto"/>
        <w:jc w:val="center"/>
        <w:rPr>
          <w:rFonts w:ascii="Garamond" w:eastAsia="Times New Roman" w:hAnsi="Garamond" w:cs="Times New Roman"/>
          <w:b/>
          <w:lang w:eastAsia="ar-SA"/>
        </w:rPr>
      </w:pPr>
      <w:r w:rsidRPr="004B3270">
        <w:rPr>
          <w:rFonts w:ascii="Garamond" w:eastAsia="Times New Roman" w:hAnsi="Garamond" w:cs="Times New Roman"/>
          <w:b/>
          <w:lang w:eastAsia="ar-SA"/>
        </w:rPr>
        <w:t>DOKUMENTACJA</w:t>
      </w:r>
    </w:p>
    <w:p w14:paraId="15249553" w14:textId="77777777" w:rsidR="00BC771B" w:rsidRPr="004B3270" w:rsidRDefault="00BC771B" w:rsidP="00BC771B">
      <w:pPr>
        <w:suppressAutoHyphens/>
        <w:spacing w:after="0" w:line="240" w:lineRule="auto"/>
        <w:rPr>
          <w:rFonts w:ascii="Garamond" w:eastAsia="Times New Roman" w:hAnsi="Garamond" w:cs="Times New Roman"/>
          <w:lang w:eastAsia="ar-SA"/>
        </w:rPr>
      </w:pPr>
    </w:p>
    <w:tbl>
      <w:tblPr>
        <w:tblStyle w:val="Tabela-Siatka"/>
        <w:tblW w:w="14709" w:type="dxa"/>
        <w:tblLook w:val="04A0" w:firstRow="1" w:lastRow="0" w:firstColumn="1" w:lastColumn="0" w:noHBand="0" w:noVBand="1"/>
      </w:tblPr>
      <w:tblGrid>
        <w:gridCol w:w="534"/>
        <w:gridCol w:w="8646"/>
        <w:gridCol w:w="1843"/>
        <w:gridCol w:w="1701"/>
        <w:gridCol w:w="1985"/>
      </w:tblGrid>
      <w:tr w:rsidR="00FB4E75" w:rsidRPr="004B3270" w14:paraId="78D745A0" w14:textId="77777777" w:rsidTr="00FB4E75">
        <w:tc>
          <w:tcPr>
            <w:tcW w:w="534" w:type="dxa"/>
            <w:vAlign w:val="center"/>
          </w:tcPr>
          <w:p w14:paraId="378151BE" w14:textId="77777777" w:rsidR="00FB4E75" w:rsidRPr="004B3270" w:rsidRDefault="00FB4E75" w:rsidP="00FB4E75">
            <w:pPr>
              <w:suppressAutoHyphens/>
              <w:snapToGrid w:val="0"/>
              <w:jc w:val="center"/>
              <w:rPr>
                <w:rFonts w:ascii="Garamond" w:hAnsi="Garamond"/>
                <w:b/>
                <w:bCs/>
                <w:sz w:val="22"/>
                <w:szCs w:val="22"/>
                <w:lang w:eastAsia="ar-SA"/>
              </w:rPr>
            </w:pPr>
            <w:r w:rsidRPr="004B3270">
              <w:rPr>
                <w:rFonts w:ascii="Garamond" w:hAnsi="Garamond"/>
                <w:b/>
                <w:bCs/>
                <w:sz w:val="22"/>
                <w:szCs w:val="22"/>
                <w:lang w:eastAsia="ar-SA"/>
              </w:rPr>
              <w:t>LP</w:t>
            </w:r>
          </w:p>
        </w:tc>
        <w:tc>
          <w:tcPr>
            <w:tcW w:w="8646" w:type="dxa"/>
            <w:vAlign w:val="center"/>
          </w:tcPr>
          <w:p w14:paraId="7729BDE4" w14:textId="77777777" w:rsidR="00FB4E75" w:rsidRPr="004B3270" w:rsidRDefault="00FB4E75" w:rsidP="00FB4E75">
            <w:pPr>
              <w:keepNext/>
              <w:numPr>
                <w:ilvl w:val="2"/>
                <w:numId w:val="1"/>
              </w:numPr>
              <w:suppressAutoHyphens/>
              <w:snapToGrid w:val="0"/>
              <w:jc w:val="center"/>
              <w:outlineLvl w:val="2"/>
              <w:rPr>
                <w:rFonts w:ascii="Garamond" w:hAnsi="Garamond"/>
                <w:b/>
                <w:bCs/>
                <w:sz w:val="22"/>
                <w:szCs w:val="22"/>
                <w:lang w:eastAsia="ar-SA"/>
              </w:rPr>
            </w:pPr>
            <w:r w:rsidRPr="004B3270">
              <w:rPr>
                <w:rFonts w:ascii="Garamond" w:hAnsi="Garamond"/>
                <w:b/>
                <w:bCs/>
                <w:sz w:val="22"/>
                <w:szCs w:val="22"/>
                <w:lang w:eastAsia="ar-SA"/>
              </w:rPr>
              <w:t>PARAMETR</w:t>
            </w:r>
          </w:p>
        </w:tc>
        <w:tc>
          <w:tcPr>
            <w:tcW w:w="1843" w:type="dxa"/>
            <w:vAlign w:val="center"/>
          </w:tcPr>
          <w:p w14:paraId="1766DE60" w14:textId="77777777" w:rsidR="00FB4E75" w:rsidRPr="004B3270" w:rsidRDefault="00FB4E75" w:rsidP="00FB4E75">
            <w:pPr>
              <w:suppressAutoHyphens/>
              <w:snapToGrid w:val="0"/>
              <w:jc w:val="center"/>
              <w:rPr>
                <w:rFonts w:ascii="Garamond" w:hAnsi="Garamond"/>
                <w:b/>
                <w:bCs/>
                <w:sz w:val="22"/>
                <w:szCs w:val="22"/>
                <w:lang w:eastAsia="ar-SA"/>
              </w:rPr>
            </w:pPr>
            <w:r w:rsidRPr="004B3270">
              <w:rPr>
                <w:rFonts w:ascii="Garamond" w:hAnsi="Garamond"/>
                <w:b/>
                <w:bCs/>
                <w:sz w:val="22"/>
                <w:szCs w:val="22"/>
                <w:lang w:eastAsia="ar-SA"/>
              </w:rPr>
              <w:t>PARAMETR WYMAGANY</w:t>
            </w:r>
          </w:p>
        </w:tc>
        <w:tc>
          <w:tcPr>
            <w:tcW w:w="1701" w:type="dxa"/>
            <w:vAlign w:val="center"/>
          </w:tcPr>
          <w:p w14:paraId="606DB6CE" w14:textId="77777777" w:rsidR="00FB4E75" w:rsidRPr="004B3270" w:rsidRDefault="00FB4E75" w:rsidP="00FB4E75">
            <w:pPr>
              <w:suppressAutoHyphens/>
              <w:snapToGrid w:val="0"/>
              <w:jc w:val="center"/>
              <w:rPr>
                <w:rFonts w:ascii="Garamond" w:hAnsi="Garamond"/>
                <w:b/>
                <w:bCs/>
                <w:sz w:val="22"/>
                <w:szCs w:val="22"/>
                <w:lang w:eastAsia="ar-SA"/>
              </w:rPr>
            </w:pPr>
            <w:r w:rsidRPr="004B3270">
              <w:rPr>
                <w:rFonts w:ascii="Garamond" w:hAnsi="Garamond"/>
                <w:b/>
                <w:bCs/>
                <w:sz w:val="22"/>
                <w:szCs w:val="22"/>
                <w:lang w:eastAsia="ar-SA"/>
              </w:rPr>
              <w:t>PARAMETR OFEROWANY</w:t>
            </w:r>
          </w:p>
        </w:tc>
        <w:tc>
          <w:tcPr>
            <w:tcW w:w="1985" w:type="dxa"/>
            <w:vAlign w:val="center"/>
          </w:tcPr>
          <w:p w14:paraId="6C0AE3EF" w14:textId="77777777" w:rsidR="00FB4E75" w:rsidRPr="004B3270" w:rsidRDefault="00FB4E75" w:rsidP="00FB4E75">
            <w:pPr>
              <w:jc w:val="center"/>
              <w:rPr>
                <w:rFonts w:ascii="Garamond" w:hAnsi="Garamond"/>
                <w:bCs/>
                <w:sz w:val="22"/>
                <w:szCs w:val="22"/>
                <w:lang w:eastAsia="ar-SA"/>
              </w:rPr>
            </w:pPr>
            <w:r w:rsidRPr="004B3270">
              <w:rPr>
                <w:rFonts w:ascii="Garamond" w:hAnsi="Garamond"/>
                <w:b/>
                <w:bCs/>
                <w:sz w:val="22"/>
                <w:szCs w:val="22"/>
                <w:lang w:eastAsia="ar-SA"/>
              </w:rPr>
              <w:t>SPOSÓB OCENY</w:t>
            </w:r>
          </w:p>
        </w:tc>
      </w:tr>
      <w:tr w:rsidR="00FB4E75" w:rsidRPr="004B3270" w14:paraId="52BD2677" w14:textId="77777777" w:rsidTr="00FB4E75">
        <w:tc>
          <w:tcPr>
            <w:tcW w:w="534" w:type="dxa"/>
          </w:tcPr>
          <w:p w14:paraId="75970A6D" w14:textId="77777777" w:rsidR="00FB4E75" w:rsidRPr="004B3270" w:rsidRDefault="00FB4E75" w:rsidP="00FB4E75">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tcPr>
          <w:p w14:paraId="3E77E8D1" w14:textId="77777777" w:rsidR="00FB4E75" w:rsidRPr="004B3270" w:rsidRDefault="00FB4E75" w:rsidP="00FB4E75">
            <w:pPr>
              <w:autoSpaceDE w:val="0"/>
              <w:snapToGrid w:val="0"/>
              <w:spacing w:line="288" w:lineRule="auto"/>
              <w:jc w:val="both"/>
              <w:rPr>
                <w:rFonts w:ascii="Garamond" w:hAnsi="Garamond"/>
                <w:color w:val="000000" w:themeColor="text1"/>
                <w:sz w:val="22"/>
                <w:szCs w:val="22"/>
              </w:rPr>
            </w:pPr>
            <w:r w:rsidRPr="004B3270">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843" w:type="dxa"/>
          </w:tcPr>
          <w:p w14:paraId="192B5F16"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Tak</w:t>
            </w:r>
          </w:p>
        </w:tc>
        <w:tc>
          <w:tcPr>
            <w:tcW w:w="1701" w:type="dxa"/>
          </w:tcPr>
          <w:p w14:paraId="2FEB9B92" w14:textId="77777777" w:rsidR="00FB4E75" w:rsidRPr="004B3270" w:rsidRDefault="00FB4E75" w:rsidP="00FB4E75">
            <w:pPr>
              <w:suppressAutoHyphens/>
              <w:rPr>
                <w:rFonts w:ascii="Garamond" w:hAnsi="Garamond"/>
                <w:sz w:val="22"/>
                <w:szCs w:val="22"/>
                <w:lang w:eastAsia="ar-SA"/>
              </w:rPr>
            </w:pPr>
          </w:p>
        </w:tc>
        <w:tc>
          <w:tcPr>
            <w:tcW w:w="1985" w:type="dxa"/>
          </w:tcPr>
          <w:p w14:paraId="7CBBFBF0"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w:t>
            </w:r>
          </w:p>
        </w:tc>
      </w:tr>
      <w:tr w:rsidR="00FB4E75" w:rsidRPr="004B3270" w14:paraId="7ACC320E" w14:textId="77777777" w:rsidTr="00FB4E75">
        <w:tc>
          <w:tcPr>
            <w:tcW w:w="534" w:type="dxa"/>
          </w:tcPr>
          <w:p w14:paraId="3D797BDF" w14:textId="77777777" w:rsidR="00FB4E75" w:rsidRPr="004B3270" w:rsidRDefault="00FB4E75" w:rsidP="00FB4E75">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tcPr>
          <w:p w14:paraId="7891EF47" w14:textId="77777777" w:rsidR="00FB4E75" w:rsidRPr="004B3270" w:rsidRDefault="00FB4E75" w:rsidP="00FB4E75">
            <w:pPr>
              <w:snapToGrid w:val="0"/>
              <w:spacing w:line="288" w:lineRule="auto"/>
              <w:jc w:val="both"/>
              <w:rPr>
                <w:rFonts w:ascii="Garamond" w:hAnsi="Garamond"/>
                <w:color w:val="000000" w:themeColor="text1"/>
                <w:sz w:val="22"/>
                <w:szCs w:val="22"/>
              </w:rPr>
            </w:pPr>
            <w:r w:rsidRPr="004B3270">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843" w:type="dxa"/>
          </w:tcPr>
          <w:p w14:paraId="11956BC2"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Tak</w:t>
            </w:r>
          </w:p>
        </w:tc>
        <w:tc>
          <w:tcPr>
            <w:tcW w:w="1701" w:type="dxa"/>
          </w:tcPr>
          <w:p w14:paraId="2C53B9C9" w14:textId="77777777" w:rsidR="00FB4E75" w:rsidRPr="004B3270" w:rsidRDefault="00FB4E75" w:rsidP="00FB4E75">
            <w:pPr>
              <w:suppressAutoHyphens/>
              <w:rPr>
                <w:rFonts w:ascii="Garamond" w:hAnsi="Garamond"/>
                <w:sz w:val="22"/>
                <w:szCs w:val="22"/>
                <w:lang w:eastAsia="ar-SA"/>
              </w:rPr>
            </w:pPr>
          </w:p>
        </w:tc>
        <w:tc>
          <w:tcPr>
            <w:tcW w:w="1985" w:type="dxa"/>
          </w:tcPr>
          <w:p w14:paraId="230B125D"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w:t>
            </w:r>
          </w:p>
        </w:tc>
      </w:tr>
      <w:tr w:rsidR="00FB4E75" w:rsidRPr="004B3270" w14:paraId="1FDF51CC" w14:textId="77777777" w:rsidTr="00FB4E75">
        <w:tc>
          <w:tcPr>
            <w:tcW w:w="534" w:type="dxa"/>
          </w:tcPr>
          <w:p w14:paraId="06A92CBD" w14:textId="77777777" w:rsidR="00FB4E75" w:rsidRPr="004B3270" w:rsidRDefault="00FB4E75" w:rsidP="00FB4E75">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vAlign w:val="center"/>
          </w:tcPr>
          <w:p w14:paraId="232606A2" w14:textId="77777777" w:rsidR="00FB4E75" w:rsidRPr="004B3270" w:rsidRDefault="00FB4E75" w:rsidP="00FB4E75">
            <w:pPr>
              <w:snapToGrid w:val="0"/>
              <w:spacing w:line="288" w:lineRule="auto"/>
              <w:jc w:val="both"/>
              <w:rPr>
                <w:rFonts w:ascii="Garamond" w:hAnsi="Garamond"/>
                <w:color w:val="000000" w:themeColor="text1"/>
                <w:sz w:val="22"/>
                <w:szCs w:val="22"/>
              </w:rPr>
            </w:pPr>
            <w:r w:rsidRPr="004B3270">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04D942A2" w14:textId="77777777" w:rsidR="00FB4E75" w:rsidRPr="004B3270" w:rsidRDefault="00FB4E75" w:rsidP="00FB4E75">
            <w:pPr>
              <w:snapToGrid w:val="0"/>
              <w:spacing w:line="288" w:lineRule="auto"/>
              <w:jc w:val="both"/>
              <w:rPr>
                <w:rFonts w:ascii="Garamond" w:hAnsi="Garamond"/>
                <w:color w:val="000000" w:themeColor="text1"/>
                <w:sz w:val="22"/>
                <w:szCs w:val="22"/>
              </w:rPr>
            </w:pPr>
            <w:r w:rsidRPr="004B3270">
              <w:rPr>
                <w:rFonts w:ascii="Garamond" w:hAnsi="Garamond"/>
                <w:color w:val="000000" w:themeColor="text1"/>
                <w:sz w:val="22"/>
                <w:szCs w:val="22"/>
              </w:rPr>
              <w:t>UWAGA - dokumentacja musi zapewnić co najmniej pełną diagnostykę urządzenia, wykonywanie drobnych napraw, regulacji, kalibracji, oraz przeglądów okresowych w standardzie wymaganym przez producenta</w:t>
            </w:r>
          </w:p>
        </w:tc>
        <w:tc>
          <w:tcPr>
            <w:tcW w:w="1843" w:type="dxa"/>
          </w:tcPr>
          <w:p w14:paraId="1DDDE2CC"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Tak</w:t>
            </w:r>
          </w:p>
        </w:tc>
        <w:tc>
          <w:tcPr>
            <w:tcW w:w="1701" w:type="dxa"/>
          </w:tcPr>
          <w:p w14:paraId="64526A73" w14:textId="77777777" w:rsidR="00FB4E75" w:rsidRPr="004B3270" w:rsidRDefault="00FB4E75" w:rsidP="00FB4E75">
            <w:pPr>
              <w:suppressAutoHyphens/>
              <w:rPr>
                <w:rFonts w:ascii="Garamond" w:hAnsi="Garamond"/>
                <w:sz w:val="22"/>
                <w:szCs w:val="22"/>
                <w:lang w:eastAsia="ar-SA"/>
              </w:rPr>
            </w:pPr>
          </w:p>
        </w:tc>
        <w:tc>
          <w:tcPr>
            <w:tcW w:w="1985" w:type="dxa"/>
          </w:tcPr>
          <w:p w14:paraId="48CA9C69"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w:t>
            </w:r>
          </w:p>
        </w:tc>
      </w:tr>
      <w:tr w:rsidR="00FB4E75" w:rsidRPr="004B3270" w14:paraId="38439A72" w14:textId="77777777" w:rsidTr="00FB4E75">
        <w:tc>
          <w:tcPr>
            <w:tcW w:w="534" w:type="dxa"/>
          </w:tcPr>
          <w:p w14:paraId="5551B6EE" w14:textId="77777777" w:rsidR="00FB4E75" w:rsidRPr="004B3270" w:rsidRDefault="00FB4E75" w:rsidP="00FB4E75">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vAlign w:val="center"/>
          </w:tcPr>
          <w:p w14:paraId="3AE3AEAA" w14:textId="77777777" w:rsidR="00FB4E75" w:rsidRPr="004B3270" w:rsidRDefault="00FB4E75" w:rsidP="00FB4E75">
            <w:pPr>
              <w:snapToGrid w:val="0"/>
              <w:spacing w:line="288" w:lineRule="auto"/>
              <w:jc w:val="both"/>
              <w:rPr>
                <w:rFonts w:ascii="Garamond" w:hAnsi="Garamond"/>
                <w:color w:val="000000" w:themeColor="text1"/>
                <w:sz w:val="22"/>
                <w:szCs w:val="22"/>
              </w:rPr>
            </w:pPr>
            <w:r w:rsidRPr="004B3270">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843" w:type="dxa"/>
          </w:tcPr>
          <w:p w14:paraId="4BB0804E"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Tak</w:t>
            </w:r>
          </w:p>
        </w:tc>
        <w:tc>
          <w:tcPr>
            <w:tcW w:w="1701" w:type="dxa"/>
          </w:tcPr>
          <w:p w14:paraId="4D37144A" w14:textId="77777777" w:rsidR="00FB4E75" w:rsidRPr="004B3270" w:rsidRDefault="00FB4E75" w:rsidP="00FB4E75">
            <w:pPr>
              <w:suppressAutoHyphens/>
              <w:rPr>
                <w:rFonts w:ascii="Garamond" w:hAnsi="Garamond"/>
                <w:sz w:val="22"/>
                <w:szCs w:val="22"/>
                <w:lang w:eastAsia="ar-SA"/>
              </w:rPr>
            </w:pPr>
          </w:p>
        </w:tc>
        <w:tc>
          <w:tcPr>
            <w:tcW w:w="1985" w:type="dxa"/>
          </w:tcPr>
          <w:p w14:paraId="5512408F"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w:t>
            </w:r>
          </w:p>
        </w:tc>
      </w:tr>
      <w:tr w:rsidR="00FB4E75" w:rsidRPr="004B3270" w14:paraId="43E05182" w14:textId="77777777" w:rsidTr="00FB4E75">
        <w:tc>
          <w:tcPr>
            <w:tcW w:w="534" w:type="dxa"/>
          </w:tcPr>
          <w:p w14:paraId="1488E1DB" w14:textId="77777777" w:rsidR="00FB4E75" w:rsidRPr="004B3270" w:rsidRDefault="00FB4E75" w:rsidP="00FB4E75">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tcPr>
          <w:p w14:paraId="624D4B40" w14:textId="77777777" w:rsidR="00FB4E75" w:rsidRPr="004B3270" w:rsidRDefault="00FB4E75" w:rsidP="00FB4E75">
            <w:pPr>
              <w:spacing w:line="288" w:lineRule="auto"/>
              <w:jc w:val="both"/>
              <w:rPr>
                <w:rFonts w:ascii="Garamond" w:hAnsi="Garamond"/>
                <w:color w:val="000000" w:themeColor="text1"/>
                <w:sz w:val="22"/>
                <w:szCs w:val="22"/>
              </w:rPr>
            </w:pPr>
            <w:r w:rsidRPr="004B3270">
              <w:rPr>
                <w:rFonts w:ascii="Garamond" w:hAnsi="Garamond"/>
                <w:color w:val="000000" w:themeColor="text1"/>
                <w:sz w:val="22"/>
                <w:szCs w:val="22"/>
              </w:rPr>
              <w:t>Instrukcja konserwacji, mycia, dezynfekcji i sterylizacji dla poszczególnych elementów aparatów.</w:t>
            </w:r>
          </w:p>
        </w:tc>
        <w:tc>
          <w:tcPr>
            <w:tcW w:w="1843" w:type="dxa"/>
          </w:tcPr>
          <w:p w14:paraId="4A4CB509"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Tak</w:t>
            </w:r>
          </w:p>
        </w:tc>
        <w:tc>
          <w:tcPr>
            <w:tcW w:w="1701" w:type="dxa"/>
          </w:tcPr>
          <w:p w14:paraId="7BC9EB7D" w14:textId="77777777" w:rsidR="00FB4E75" w:rsidRPr="004B3270" w:rsidRDefault="00FB4E75" w:rsidP="00FB4E75">
            <w:pPr>
              <w:suppressAutoHyphens/>
              <w:rPr>
                <w:rFonts w:ascii="Garamond" w:hAnsi="Garamond"/>
                <w:sz w:val="22"/>
                <w:szCs w:val="22"/>
                <w:lang w:eastAsia="ar-SA"/>
              </w:rPr>
            </w:pPr>
          </w:p>
        </w:tc>
        <w:tc>
          <w:tcPr>
            <w:tcW w:w="1985" w:type="dxa"/>
          </w:tcPr>
          <w:p w14:paraId="0C5C16B8" w14:textId="77777777" w:rsidR="00FB4E75" w:rsidRPr="004B3270" w:rsidRDefault="00FB4E75" w:rsidP="00FB4E75">
            <w:pPr>
              <w:jc w:val="center"/>
              <w:rPr>
                <w:rFonts w:ascii="Garamond" w:hAnsi="Garamond"/>
                <w:sz w:val="22"/>
                <w:szCs w:val="22"/>
              </w:rPr>
            </w:pPr>
            <w:r w:rsidRPr="004B3270">
              <w:rPr>
                <w:rFonts w:ascii="Garamond" w:hAnsi="Garamond"/>
                <w:sz w:val="22"/>
                <w:szCs w:val="22"/>
                <w:lang w:eastAsia="ar-SA"/>
              </w:rPr>
              <w:t>---</w:t>
            </w:r>
          </w:p>
        </w:tc>
      </w:tr>
    </w:tbl>
    <w:p w14:paraId="7EF6B8AF" w14:textId="58E88409" w:rsidR="00D15F1D" w:rsidRPr="004B3270" w:rsidRDefault="00D15F1D" w:rsidP="000C5A97">
      <w:pPr>
        <w:pStyle w:val="Standard"/>
        <w:spacing w:line="288" w:lineRule="auto"/>
        <w:rPr>
          <w:rFonts w:ascii="Garamond" w:hAnsi="Garamond"/>
          <w:sz w:val="22"/>
          <w:szCs w:val="22"/>
        </w:rPr>
      </w:pPr>
    </w:p>
    <w:sectPr w:rsidR="00D15F1D" w:rsidRPr="004B3270" w:rsidSect="000912F5">
      <w:headerReference w:type="default" r:id="rId8"/>
      <w:footerReference w:type="default" r:id="rId9"/>
      <w:pgSz w:w="16838" w:h="11906" w:orient="landscape"/>
      <w:pgMar w:top="1025"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AFD06" w14:textId="77777777" w:rsidR="000400D4" w:rsidRDefault="000400D4" w:rsidP="002B10C5">
      <w:pPr>
        <w:spacing w:after="0" w:line="240" w:lineRule="auto"/>
      </w:pPr>
      <w:r>
        <w:separator/>
      </w:r>
    </w:p>
  </w:endnote>
  <w:endnote w:type="continuationSeparator" w:id="0">
    <w:p w14:paraId="0F2CA497" w14:textId="77777777" w:rsidR="000400D4" w:rsidRDefault="000400D4"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6980696"/>
      <w:docPartObj>
        <w:docPartGallery w:val="Page Numbers (Bottom of Page)"/>
        <w:docPartUnique/>
      </w:docPartObj>
    </w:sdtPr>
    <w:sdtEndPr/>
    <w:sdtContent>
      <w:p w14:paraId="041DFF27" w14:textId="463E768F" w:rsidR="00E06172" w:rsidRDefault="00E06172">
        <w:pPr>
          <w:pStyle w:val="Stopka"/>
          <w:jc w:val="right"/>
        </w:pPr>
        <w:r>
          <w:fldChar w:fldCharType="begin"/>
        </w:r>
        <w:r>
          <w:instrText>PAGE   \* MERGEFORMAT</w:instrText>
        </w:r>
        <w:r>
          <w:fldChar w:fldCharType="separate"/>
        </w:r>
        <w:r w:rsidR="00D3577E">
          <w:rPr>
            <w:noProof/>
          </w:rPr>
          <w:t>1</w:t>
        </w:r>
        <w:r>
          <w:fldChar w:fldCharType="end"/>
        </w:r>
      </w:p>
    </w:sdtContent>
  </w:sdt>
  <w:p w14:paraId="0DD22D60" w14:textId="77777777" w:rsidR="00E06172" w:rsidRDefault="00E061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068BB" w14:textId="77777777" w:rsidR="000400D4" w:rsidRDefault="000400D4" w:rsidP="002B10C5">
      <w:pPr>
        <w:spacing w:after="0" w:line="240" w:lineRule="auto"/>
      </w:pPr>
      <w:r>
        <w:separator/>
      </w:r>
    </w:p>
  </w:footnote>
  <w:footnote w:type="continuationSeparator" w:id="0">
    <w:p w14:paraId="7FF99356" w14:textId="77777777" w:rsidR="000400D4" w:rsidRDefault="000400D4"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5CCD2" w14:textId="77777777" w:rsidR="00E06172" w:rsidRPr="004950AC" w:rsidRDefault="00E06172" w:rsidP="000800FB">
    <w:pPr>
      <w:pStyle w:val="Nagwek"/>
      <w:jc w:val="center"/>
    </w:pPr>
    <w:r>
      <w:rPr>
        <w:noProof/>
      </w:rPr>
      <w:drawing>
        <wp:inline distT="0" distB="0" distL="0" distR="0" wp14:anchorId="45A6B960" wp14:editId="28227922">
          <wp:extent cx="5753100" cy="6572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2536D"/>
    <w:multiLevelType w:val="hybridMultilevel"/>
    <w:tmpl w:val="7C16E2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6134C9"/>
    <w:multiLevelType w:val="hybridMultilevel"/>
    <w:tmpl w:val="A010F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3A44E4B"/>
    <w:multiLevelType w:val="hybridMultilevel"/>
    <w:tmpl w:val="C2B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3"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4"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F541C9D"/>
    <w:multiLevelType w:val="hybridMultilevel"/>
    <w:tmpl w:val="1DB872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5"/>
  </w:num>
  <w:num w:numId="4">
    <w:abstractNumId w:val="8"/>
  </w:num>
  <w:num w:numId="5">
    <w:abstractNumId w:val="20"/>
  </w:num>
  <w:num w:numId="6">
    <w:abstractNumId w:val="27"/>
  </w:num>
  <w:num w:numId="7">
    <w:abstractNumId w:val="32"/>
  </w:num>
  <w:num w:numId="8">
    <w:abstractNumId w:val="14"/>
  </w:num>
  <w:num w:numId="9">
    <w:abstractNumId w:val="11"/>
  </w:num>
  <w:num w:numId="10">
    <w:abstractNumId w:val="28"/>
  </w:num>
  <w:num w:numId="11">
    <w:abstractNumId w:val="10"/>
  </w:num>
  <w:num w:numId="12">
    <w:abstractNumId w:val="21"/>
  </w:num>
  <w:num w:numId="13">
    <w:abstractNumId w:val="16"/>
  </w:num>
  <w:num w:numId="14">
    <w:abstractNumId w:val="25"/>
  </w:num>
  <w:num w:numId="15">
    <w:abstractNumId w:val="24"/>
  </w:num>
  <w:num w:numId="16">
    <w:abstractNumId w:val="17"/>
  </w:num>
  <w:num w:numId="17">
    <w:abstractNumId w:val="5"/>
  </w:num>
  <w:num w:numId="18">
    <w:abstractNumId w:val="9"/>
  </w:num>
  <w:num w:numId="19">
    <w:abstractNumId w:val="7"/>
  </w:num>
  <w:num w:numId="20">
    <w:abstractNumId w:val="22"/>
  </w:num>
  <w:num w:numId="21">
    <w:abstractNumId w:val="31"/>
  </w:num>
  <w:num w:numId="22">
    <w:abstractNumId w:val="6"/>
  </w:num>
  <w:num w:numId="23">
    <w:abstractNumId w:val="34"/>
  </w:num>
  <w:num w:numId="24">
    <w:abstractNumId w:val="19"/>
  </w:num>
  <w:num w:numId="25">
    <w:abstractNumId w:val="13"/>
  </w:num>
  <w:num w:numId="26">
    <w:abstractNumId w:val="33"/>
  </w:num>
  <w:num w:numId="27">
    <w:abstractNumId w:val="18"/>
  </w:num>
  <w:num w:numId="28">
    <w:abstractNumId w:val="30"/>
  </w:num>
  <w:num w:numId="29">
    <w:abstractNumId w:val="29"/>
  </w:num>
  <w:num w:numId="30">
    <w:abstractNumId w:val="26"/>
  </w:num>
  <w:num w:numId="31">
    <w:abstractNumId w:val="12"/>
  </w:num>
  <w:num w:numId="32">
    <w:abstractNumId w:val="23"/>
  </w:num>
  <w:num w:numId="33">
    <w:abstractNumId w:val="3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85B"/>
    <w:rsid w:val="0003473F"/>
    <w:rsid w:val="000356E5"/>
    <w:rsid w:val="000400D4"/>
    <w:rsid w:val="00041E4B"/>
    <w:rsid w:val="000439CB"/>
    <w:rsid w:val="00062621"/>
    <w:rsid w:val="00063146"/>
    <w:rsid w:val="0006612C"/>
    <w:rsid w:val="000800FB"/>
    <w:rsid w:val="00082567"/>
    <w:rsid w:val="000872C6"/>
    <w:rsid w:val="000912F5"/>
    <w:rsid w:val="000A01C5"/>
    <w:rsid w:val="000A42E2"/>
    <w:rsid w:val="000B3F15"/>
    <w:rsid w:val="000B4EB3"/>
    <w:rsid w:val="000C38A6"/>
    <w:rsid w:val="000C5A97"/>
    <w:rsid w:val="000D0B99"/>
    <w:rsid w:val="000E296E"/>
    <w:rsid w:val="00106FA1"/>
    <w:rsid w:val="00107E9C"/>
    <w:rsid w:val="00127C35"/>
    <w:rsid w:val="00153000"/>
    <w:rsid w:val="001703BB"/>
    <w:rsid w:val="00172D6A"/>
    <w:rsid w:val="00183275"/>
    <w:rsid w:val="001837AA"/>
    <w:rsid w:val="00186665"/>
    <w:rsid w:val="001903D2"/>
    <w:rsid w:val="00195D24"/>
    <w:rsid w:val="001A26B2"/>
    <w:rsid w:val="001C49C7"/>
    <w:rsid w:val="001C5AC0"/>
    <w:rsid w:val="001D7920"/>
    <w:rsid w:val="001F722D"/>
    <w:rsid w:val="001F741A"/>
    <w:rsid w:val="00224229"/>
    <w:rsid w:val="00226290"/>
    <w:rsid w:val="00226C7E"/>
    <w:rsid w:val="00230493"/>
    <w:rsid w:val="002418CF"/>
    <w:rsid w:val="0024280A"/>
    <w:rsid w:val="00243245"/>
    <w:rsid w:val="00245E71"/>
    <w:rsid w:val="00252F4E"/>
    <w:rsid w:val="002561A8"/>
    <w:rsid w:val="00264D89"/>
    <w:rsid w:val="00275E43"/>
    <w:rsid w:val="002764C3"/>
    <w:rsid w:val="00281C87"/>
    <w:rsid w:val="002A4FD0"/>
    <w:rsid w:val="002B1075"/>
    <w:rsid w:val="002B10C5"/>
    <w:rsid w:val="002E6120"/>
    <w:rsid w:val="002E7641"/>
    <w:rsid w:val="00312D74"/>
    <w:rsid w:val="00315266"/>
    <w:rsid w:val="003154E0"/>
    <w:rsid w:val="0031723C"/>
    <w:rsid w:val="00330BAA"/>
    <w:rsid w:val="00336D33"/>
    <w:rsid w:val="0035006A"/>
    <w:rsid w:val="003502EB"/>
    <w:rsid w:val="00361E18"/>
    <w:rsid w:val="00372B37"/>
    <w:rsid w:val="003816D4"/>
    <w:rsid w:val="00386BDE"/>
    <w:rsid w:val="00386C6B"/>
    <w:rsid w:val="003870C0"/>
    <w:rsid w:val="00396262"/>
    <w:rsid w:val="00397214"/>
    <w:rsid w:val="003A130B"/>
    <w:rsid w:val="003A316A"/>
    <w:rsid w:val="003A5949"/>
    <w:rsid w:val="003A61A6"/>
    <w:rsid w:val="003C5BD5"/>
    <w:rsid w:val="003D437E"/>
    <w:rsid w:val="003E3A70"/>
    <w:rsid w:val="003F25EF"/>
    <w:rsid w:val="00420195"/>
    <w:rsid w:val="004265EA"/>
    <w:rsid w:val="00431206"/>
    <w:rsid w:val="00444EC2"/>
    <w:rsid w:val="004537A6"/>
    <w:rsid w:val="00482C2F"/>
    <w:rsid w:val="004950AC"/>
    <w:rsid w:val="004A2444"/>
    <w:rsid w:val="004A3639"/>
    <w:rsid w:val="004A4815"/>
    <w:rsid w:val="004A4DB7"/>
    <w:rsid w:val="004A5A93"/>
    <w:rsid w:val="004B19AD"/>
    <w:rsid w:val="004B3270"/>
    <w:rsid w:val="004B5E68"/>
    <w:rsid w:val="004B7274"/>
    <w:rsid w:val="004D22FC"/>
    <w:rsid w:val="004D3253"/>
    <w:rsid w:val="004D4C72"/>
    <w:rsid w:val="004D6C65"/>
    <w:rsid w:val="00504117"/>
    <w:rsid w:val="00505CFB"/>
    <w:rsid w:val="005304E0"/>
    <w:rsid w:val="0054058A"/>
    <w:rsid w:val="005439ED"/>
    <w:rsid w:val="005518B8"/>
    <w:rsid w:val="00555149"/>
    <w:rsid w:val="0055762C"/>
    <w:rsid w:val="0057034C"/>
    <w:rsid w:val="005730C7"/>
    <w:rsid w:val="005838E5"/>
    <w:rsid w:val="00585CE5"/>
    <w:rsid w:val="00595A76"/>
    <w:rsid w:val="005A233B"/>
    <w:rsid w:val="005A6E64"/>
    <w:rsid w:val="005A79C9"/>
    <w:rsid w:val="005C2DEE"/>
    <w:rsid w:val="005C6D9B"/>
    <w:rsid w:val="00602393"/>
    <w:rsid w:val="00604D5A"/>
    <w:rsid w:val="00617EC5"/>
    <w:rsid w:val="00624BDD"/>
    <w:rsid w:val="006309BF"/>
    <w:rsid w:val="006359AC"/>
    <w:rsid w:val="00644A4E"/>
    <w:rsid w:val="00647553"/>
    <w:rsid w:val="00660D6E"/>
    <w:rsid w:val="00661CAD"/>
    <w:rsid w:val="00662669"/>
    <w:rsid w:val="00682BFE"/>
    <w:rsid w:val="006C132C"/>
    <w:rsid w:val="006C3728"/>
    <w:rsid w:val="006E09BB"/>
    <w:rsid w:val="006F4B69"/>
    <w:rsid w:val="006F56EC"/>
    <w:rsid w:val="00716F0E"/>
    <w:rsid w:val="00730A28"/>
    <w:rsid w:val="00731293"/>
    <w:rsid w:val="00736863"/>
    <w:rsid w:val="00741D21"/>
    <w:rsid w:val="007475D7"/>
    <w:rsid w:val="00751EE5"/>
    <w:rsid w:val="00756F9C"/>
    <w:rsid w:val="00782D28"/>
    <w:rsid w:val="00795D24"/>
    <w:rsid w:val="007B4693"/>
    <w:rsid w:val="007B64B7"/>
    <w:rsid w:val="007C42CC"/>
    <w:rsid w:val="007D2398"/>
    <w:rsid w:val="007D5E92"/>
    <w:rsid w:val="007E41E1"/>
    <w:rsid w:val="008028E8"/>
    <w:rsid w:val="0082224E"/>
    <w:rsid w:val="00827157"/>
    <w:rsid w:val="008273A2"/>
    <w:rsid w:val="008518D5"/>
    <w:rsid w:val="008674A7"/>
    <w:rsid w:val="0087354A"/>
    <w:rsid w:val="00877102"/>
    <w:rsid w:val="0088133C"/>
    <w:rsid w:val="008852D2"/>
    <w:rsid w:val="008A75B4"/>
    <w:rsid w:val="008B0660"/>
    <w:rsid w:val="008B6348"/>
    <w:rsid w:val="008B79CC"/>
    <w:rsid w:val="008E4B96"/>
    <w:rsid w:val="008E779E"/>
    <w:rsid w:val="009029F8"/>
    <w:rsid w:val="00907DC8"/>
    <w:rsid w:val="00914129"/>
    <w:rsid w:val="009221A1"/>
    <w:rsid w:val="00922BE9"/>
    <w:rsid w:val="00925ECB"/>
    <w:rsid w:val="009319E1"/>
    <w:rsid w:val="0093379E"/>
    <w:rsid w:val="00940170"/>
    <w:rsid w:val="00946578"/>
    <w:rsid w:val="00966E35"/>
    <w:rsid w:val="00973978"/>
    <w:rsid w:val="00980A6D"/>
    <w:rsid w:val="00984712"/>
    <w:rsid w:val="00990671"/>
    <w:rsid w:val="009943A2"/>
    <w:rsid w:val="009A2FE1"/>
    <w:rsid w:val="009B0ED9"/>
    <w:rsid w:val="009B600A"/>
    <w:rsid w:val="009C0147"/>
    <w:rsid w:val="009D51C7"/>
    <w:rsid w:val="009E648F"/>
    <w:rsid w:val="00A010C4"/>
    <w:rsid w:val="00A06BA0"/>
    <w:rsid w:val="00A105E6"/>
    <w:rsid w:val="00A12E1A"/>
    <w:rsid w:val="00A203EC"/>
    <w:rsid w:val="00A37445"/>
    <w:rsid w:val="00A609DF"/>
    <w:rsid w:val="00A65442"/>
    <w:rsid w:val="00A67CC0"/>
    <w:rsid w:val="00A7248D"/>
    <w:rsid w:val="00A75281"/>
    <w:rsid w:val="00A8133F"/>
    <w:rsid w:val="00A817A5"/>
    <w:rsid w:val="00A821D9"/>
    <w:rsid w:val="00A827FC"/>
    <w:rsid w:val="00A83419"/>
    <w:rsid w:val="00A946AA"/>
    <w:rsid w:val="00AA4EE4"/>
    <w:rsid w:val="00AE0249"/>
    <w:rsid w:val="00AF3299"/>
    <w:rsid w:val="00AF7709"/>
    <w:rsid w:val="00B06439"/>
    <w:rsid w:val="00B1585C"/>
    <w:rsid w:val="00B20B77"/>
    <w:rsid w:val="00B259EA"/>
    <w:rsid w:val="00B33D13"/>
    <w:rsid w:val="00B56DDC"/>
    <w:rsid w:val="00B67371"/>
    <w:rsid w:val="00B72884"/>
    <w:rsid w:val="00B80BC2"/>
    <w:rsid w:val="00B866E3"/>
    <w:rsid w:val="00B935A3"/>
    <w:rsid w:val="00B97BC7"/>
    <w:rsid w:val="00BA0204"/>
    <w:rsid w:val="00BA1B97"/>
    <w:rsid w:val="00BC771B"/>
    <w:rsid w:val="00BD6659"/>
    <w:rsid w:val="00BE7B7B"/>
    <w:rsid w:val="00C01E3B"/>
    <w:rsid w:val="00C0379C"/>
    <w:rsid w:val="00C03A20"/>
    <w:rsid w:val="00C10E44"/>
    <w:rsid w:val="00C253BF"/>
    <w:rsid w:val="00C2669F"/>
    <w:rsid w:val="00C26DBF"/>
    <w:rsid w:val="00C55181"/>
    <w:rsid w:val="00C55803"/>
    <w:rsid w:val="00C62F9D"/>
    <w:rsid w:val="00C64C0B"/>
    <w:rsid w:val="00C75220"/>
    <w:rsid w:val="00C83FFD"/>
    <w:rsid w:val="00C84DE2"/>
    <w:rsid w:val="00C93FBC"/>
    <w:rsid w:val="00C953A5"/>
    <w:rsid w:val="00CA523E"/>
    <w:rsid w:val="00CC1C73"/>
    <w:rsid w:val="00CC22CF"/>
    <w:rsid w:val="00CD2DD3"/>
    <w:rsid w:val="00CD5141"/>
    <w:rsid w:val="00CD64E3"/>
    <w:rsid w:val="00CE0BB7"/>
    <w:rsid w:val="00CE31C4"/>
    <w:rsid w:val="00CE576A"/>
    <w:rsid w:val="00CF3443"/>
    <w:rsid w:val="00D1524D"/>
    <w:rsid w:val="00D15933"/>
    <w:rsid w:val="00D15F1D"/>
    <w:rsid w:val="00D34B80"/>
    <w:rsid w:val="00D3577E"/>
    <w:rsid w:val="00D61D89"/>
    <w:rsid w:val="00D73EB9"/>
    <w:rsid w:val="00D83B61"/>
    <w:rsid w:val="00D93C7F"/>
    <w:rsid w:val="00D97F42"/>
    <w:rsid w:val="00DA12A3"/>
    <w:rsid w:val="00DA1AF2"/>
    <w:rsid w:val="00DA1FA2"/>
    <w:rsid w:val="00DA4169"/>
    <w:rsid w:val="00DA6106"/>
    <w:rsid w:val="00DC0D2C"/>
    <w:rsid w:val="00DC7F16"/>
    <w:rsid w:val="00DE5751"/>
    <w:rsid w:val="00DF2B72"/>
    <w:rsid w:val="00DF3D22"/>
    <w:rsid w:val="00E06172"/>
    <w:rsid w:val="00E25BC6"/>
    <w:rsid w:val="00E27249"/>
    <w:rsid w:val="00E350B5"/>
    <w:rsid w:val="00E42DA8"/>
    <w:rsid w:val="00E43BCD"/>
    <w:rsid w:val="00E50DAF"/>
    <w:rsid w:val="00E54929"/>
    <w:rsid w:val="00E72C94"/>
    <w:rsid w:val="00E72FBB"/>
    <w:rsid w:val="00E934AA"/>
    <w:rsid w:val="00EA2BCD"/>
    <w:rsid w:val="00EA6DEC"/>
    <w:rsid w:val="00EB5E99"/>
    <w:rsid w:val="00EC18E8"/>
    <w:rsid w:val="00EC6DB9"/>
    <w:rsid w:val="00EC7C3F"/>
    <w:rsid w:val="00EE37A8"/>
    <w:rsid w:val="00EE4173"/>
    <w:rsid w:val="00EF0AFB"/>
    <w:rsid w:val="00F0058D"/>
    <w:rsid w:val="00F32718"/>
    <w:rsid w:val="00F33599"/>
    <w:rsid w:val="00F34EF1"/>
    <w:rsid w:val="00F4170D"/>
    <w:rsid w:val="00F4576E"/>
    <w:rsid w:val="00F61FA1"/>
    <w:rsid w:val="00F65B8E"/>
    <w:rsid w:val="00F85098"/>
    <w:rsid w:val="00F95A0E"/>
    <w:rsid w:val="00FA2BC1"/>
    <w:rsid w:val="00FA3DE1"/>
    <w:rsid w:val="00FA424E"/>
    <w:rsid w:val="00FA47B5"/>
    <w:rsid w:val="00FA72BE"/>
    <w:rsid w:val="00FB4E75"/>
    <w:rsid w:val="00FE260C"/>
    <w:rsid w:val="00FF319F"/>
    <w:rsid w:val="00FF3B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7E3BB"/>
  <w15:docId w15:val="{51CBFCB5-9F72-49CF-9142-0EF241D0E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table" w:customStyle="1" w:styleId="Tabela-Siatka1">
    <w:name w:val="Tabela - Siatka1"/>
    <w:basedOn w:val="Standardowy"/>
    <w:next w:val="Tabela-Siatka"/>
    <w:uiPriority w:val="59"/>
    <w:rsid w:val="002A4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80225">
      <w:bodyDiv w:val="1"/>
      <w:marLeft w:val="0"/>
      <w:marRight w:val="0"/>
      <w:marTop w:val="0"/>
      <w:marBottom w:val="0"/>
      <w:divBdr>
        <w:top w:val="none" w:sz="0" w:space="0" w:color="auto"/>
        <w:left w:val="none" w:sz="0" w:space="0" w:color="auto"/>
        <w:bottom w:val="none" w:sz="0" w:space="0" w:color="auto"/>
        <w:right w:val="none" w:sz="0" w:space="0" w:color="auto"/>
      </w:divBdr>
    </w:div>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07668331">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984703074">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62627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B34A2-5FE0-4DEA-B6C7-302141050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1430</Words>
  <Characters>8586</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20</cp:revision>
  <cp:lastPrinted>2018-07-06T08:48:00Z</cp:lastPrinted>
  <dcterms:created xsi:type="dcterms:W3CDTF">2019-05-20T11:32:00Z</dcterms:created>
  <dcterms:modified xsi:type="dcterms:W3CDTF">2019-10-01T09:03:00Z</dcterms:modified>
</cp:coreProperties>
</file>