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83743" w14:textId="77777777" w:rsidR="00F51109" w:rsidRDefault="00F51109" w:rsidP="00F51109">
      <w:pPr>
        <w:jc w:val="center"/>
        <w:rPr>
          <w:rFonts w:ascii="Garamond" w:hAnsi="Garamond" w:cs="Tahoma"/>
          <w:b/>
          <w:sz w:val="28"/>
          <w:szCs w:val="28"/>
        </w:rPr>
      </w:pPr>
      <w:r w:rsidRPr="002C3001">
        <w:rPr>
          <w:rFonts w:ascii="Garamond" w:hAnsi="Garamond" w:cs="Tahoma"/>
          <w:b/>
          <w:sz w:val="28"/>
          <w:szCs w:val="28"/>
        </w:rPr>
        <w:t>OPIS PRZEDMIOTU ZAMÓWIENIA</w:t>
      </w:r>
    </w:p>
    <w:p w14:paraId="73B8ED49" w14:textId="77777777" w:rsidR="00B22075" w:rsidRPr="00B22075" w:rsidRDefault="00E5472B" w:rsidP="00B22075">
      <w:pPr>
        <w:jc w:val="center"/>
        <w:rPr>
          <w:rFonts w:ascii="Garamond" w:hAnsi="Garamond" w:cs="Tahoma"/>
          <w:b/>
          <w:sz w:val="28"/>
          <w:szCs w:val="28"/>
        </w:rPr>
      </w:pPr>
      <w:r>
        <w:rPr>
          <w:rFonts w:ascii="Garamond" w:hAnsi="Garamond" w:cs="Tahoma"/>
          <w:b/>
          <w:sz w:val="28"/>
          <w:szCs w:val="28"/>
        </w:rPr>
        <w:t>CZĘŚĆ 2</w:t>
      </w:r>
    </w:p>
    <w:p w14:paraId="1873F831" w14:textId="77777777" w:rsidR="00B22075" w:rsidRDefault="00B22075" w:rsidP="008F1D28">
      <w:pPr>
        <w:rPr>
          <w:rFonts w:ascii="Garamond" w:hAnsi="Garamond" w:cs="Tahoma"/>
          <w:b/>
          <w:sz w:val="22"/>
          <w:szCs w:val="28"/>
        </w:rPr>
      </w:pPr>
    </w:p>
    <w:p w14:paraId="34052E38" w14:textId="77777777" w:rsidR="00F5552F" w:rsidRPr="00BD5BE1" w:rsidRDefault="00370468" w:rsidP="00F5552F">
      <w:pPr>
        <w:rPr>
          <w:rFonts w:ascii="Garamond" w:hAnsi="Garamond" w:cs="Tahoma"/>
          <w:b/>
          <w:sz w:val="22"/>
          <w:szCs w:val="28"/>
        </w:rPr>
      </w:pPr>
      <w:r>
        <w:rPr>
          <w:rFonts w:ascii="Garamond" w:hAnsi="Garamond" w:cs="Tahoma"/>
          <w:b/>
          <w:sz w:val="22"/>
          <w:szCs w:val="28"/>
        </w:rPr>
        <w:t>Tabela 1</w:t>
      </w:r>
      <w:r w:rsidR="00F5552F" w:rsidRPr="00BD5BE1">
        <w:rPr>
          <w:rFonts w:ascii="Garamond" w:hAnsi="Garamond" w:cs="Tahoma"/>
          <w:b/>
          <w:sz w:val="22"/>
          <w:szCs w:val="28"/>
        </w:rPr>
        <w:t>.</w:t>
      </w:r>
      <w:r w:rsidR="00F5552F" w:rsidRPr="00BD5BE1">
        <w:rPr>
          <w:rFonts w:ascii="Garamond" w:hAnsi="Garamond" w:cs="Tahoma"/>
          <w:b/>
          <w:sz w:val="22"/>
          <w:szCs w:val="22"/>
        </w:rPr>
        <w:t xml:space="preserve"> Tablet 10</w:t>
      </w:r>
      <w:r w:rsidR="005A5649" w:rsidRPr="00BD5BE1">
        <w:rPr>
          <w:rFonts w:ascii="Garamond" w:hAnsi="Garamond" w:cs="Tahoma"/>
          <w:b/>
          <w:sz w:val="22"/>
          <w:szCs w:val="22"/>
        </w:rPr>
        <w:t>,1</w:t>
      </w:r>
      <w:r w:rsidR="00F5552F" w:rsidRPr="00BD5BE1">
        <w:rPr>
          <w:rFonts w:ascii="Garamond" w:hAnsi="Garamond" w:cs="Tahoma"/>
          <w:b/>
          <w:sz w:val="22"/>
          <w:szCs w:val="22"/>
        </w:rPr>
        <w:t xml:space="preserve">” </w:t>
      </w:r>
      <w:r w:rsidR="00433E77">
        <w:rPr>
          <w:rFonts w:ascii="Garamond" w:hAnsi="Garamond" w:cs="Tahoma"/>
          <w:b/>
          <w:sz w:val="22"/>
          <w:szCs w:val="22"/>
        </w:rPr>
        <w:t xml:space="preserve">z systemem operacyjnym + system </w:t>
      </w:r>
      <w:r w:rsidR="00433E77" w:rsidRPr="00433E77">
        <w:rPr>
          <w:rFonts w:ascii="Garamond" w:hAnsi="Garamond" w:cs="Tahoma"/>
          <w:b/>
          <w:sz w:val="22"/>
          <w:szCs w:val="22"/>
        </w:rPr>
        <w:t>zdalnego zarządzania urządzenia mobilnego</w:t>
      </w:r>
      <w:r w:rsidR="005F693C" w:rsidRPr="00BD5BE1">
        <w:rPr>
          <w:rFonts w:ascii="Garamond" w:hAnsi="Garamond" w:cs="Tahoma"/>
          <w:b/>
          <w:sz w:val="22"/>
          <w:szCs w:val="22"/>
        </w:rPr>
        <w:t xml:space="preserve"> </w:t>
      </w:r>
      <w:r w:rsidR="00F5552F" w:rsidRPr="00BD5BE1">
        <w:rPr>
          <w:rFonts w:ascii="Garamond" w:hAnsi="Garamond" w:cs="Tahoma"/>
          <w:sz w:val="22"/>
          <w:szCs w:val="22"/>
        </w:rPr>
        <w:t xml:space="preserve">(wypełnić wykropkowanie)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252"/>
        <w:gridCol w:w="2083"/>
        <w:gridCol w:w="836"/>
        <w:gridCol w:w="1675"/>
        <w:gridCol w:w="1145"/>
        <w:gridCol w:w="1976"/>
        <w:gridCol w:w="5056"/>
      </w:tblGrid>
      <w:tr w:rsidR="00F5552F" w:rsidRPr="00BD5BE1" w14:paraId="5B5DA1EF" w14:textId="77777777" w:rsidTr="00F5552F">
        <w:trPr>
          <w:trHeight w:val="1124"/>
          <w:jc w:val="center"/>
        </w:trPr>
        <w:tc>
          <w:tcPr>
            <w:tcW w:w="630" w:type="pct"/>
            <w:gridSpan w:val="2"/>
            <w:vAlign w:val="center"/>
          </w:tcPr>
          <w:p w14:paraId="45CAD995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731" w:type="pct"/>
            <w:vAlign w:val="center"/>
          </w:tcPr>
          <w:p w14:paraId="120A0EA9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jednostkowa netto [zł]</w:t>
            </w:r>
          </w:p>
        </w:tc>
        <w:tc>
          <w:tcPr>
            <w:tcW w:w="303" w:type="pct"/>
            <w:vAlign w:val="center"/>
          </w:tcPr>
          <w:p w14:paraId="26E12198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Ilość  [szt.]</w:t>
            </w:r>
          </w:p>
        </w:tc>
        <w:tc>
          <w:tcPr>
            <w:tcW w:w="591" w:type="pct"/>
            <w:vAlign w:val="center"/>
          </w:tcPr>
          <w:p w14:paraId="25D2808A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netto [zł]</w:t>
            </w:r>
          </w:p>
        </w:tc>
        <w:tc>
          <w:tcPr>
            <w:tcW w:w="393" w:type="pct"/>
            <w:vAlign w:val="center"/>
          </w:tcPr>
          <w:p w14:paraId="1799EA14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Kwota [zł]</w:t>
            </w:r>
          </w:p>
          <w:p w14:paraId="06B5C0BC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VAT całkowity</w:t>
            </w:r>
          </w:p>
          <w:p w14:paraId="05AF9A02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(23%)</w:t>
            </w:r>
          </w:p>
        </w:tc>
        <w:tc>
          <w:tcPr>
            <w:tcW w:w="679" w:type="pct"/>
            <w:vAlign w:val="center"/>
          </w:tcPr>
          <w:p w14:paraId="3CB3EA8F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brutto [zł]</w:t>
            </w:r>
          </w:p>
        </w:tc>
        <w:tc>
          <w:tcPr>
            <w:tcW w:w="1673" w:type="pct"/>
            <w:vAlign w:val="center"/>
          </w:tcPr>
          <w:p w14:paraId="5D3A53C1" w14:textId="6C45D53D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14:paraId="21ABEADB" w14:textId="77777777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color w:val="FF0000"/>
                <w:sz w:val="22"/>
                <w:szCs w:val="22"/>
              </w:rPr>
              <w:t>(w tabeli uzupełnić tylko miejsca wykropkowane)</w:t>
            </w:r>
          </w:p>
        </w:tc>
      </w:tr>
      <w:tr w:rsidR="00F5552F" w:rsidRPr="00BD5BE1" w14:paraId="01338A82" w14:textId="77777777" w:rsidTr="00F5552F">
        <w:trPr>
          <w:trHeight w:val="227"/>
          <w:jc w:val="center"/>
        </w:trPr>
        <w:tc>
          <w:tcPr>
            <w:tcW w:w="630" w:type="pct"/>
            <w:gridSpan w:val="2"/>
            <w:vAlign w:val="center"/>
          </w:tcPr>
          <w:p w14:paraId="321A2784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731" w:type="pct"/>
            <w:vAlign w:val="center"/>
          </w:tcPr>
          <w:p w14:paraId="306AB6B1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08EF5F93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591" w:type="pct"/>
            <w:vAlign w:val="center"/>
          </w:tcPr>
          <w:p w14:paraId="62323183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4</w:t>
            </w:r>
          </w:p>
        </w:tc>
        <w:tc>
          <w:tcPr>
            <w:tcW w:w="393" w:type="pct"/>
            <w:vAlign w:val="center"/>
          </w:tcPr>
          <w:p w14:paraId="3AA267C0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18"/>
                <w:szCs w:val="18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679" w:type="pct"/>
            <w:vAlign w:val="center"/>
          </w:tcPr>
          <w:p w14:paraId="0372FF94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6</w:t>
            </w:r>
          </w:p>
        </w:tc>
        <w:tc>
          <w:tcPr>
            <w:tcW w:w="1673" w:type="pct"/>
            <w:vAlign w:val="center"/>
          </w:tcPr>
          <w:p w14:paraId="6DC38789" w14:textId="77777777" w:rsidR="00F5552F" w:rsidRPr="00BD5BE1" w:rsidRDefault="00F5552F" w:rsidP="003B220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7</w:t>
            </w:r>
          </w:p>
        </w:tc>
      </w:tr>
      <w:tr w:rsidR="00F5552F" w:rsidRPr="00BD5BE1" w14:paraId="3D575F65" w14:textId="77777777" w:rsidTr="00F5552F">
        <w:trPr>
          <w:trHeight w:val="1032"/>
          <w:jc w:val="center"/>
        </w:trPr>
        <w:tc>
          <w:tcPr>
            <w:tcW w:w="630" w:type="pct"/>
            <w:gridSpan w:val="2"/>
            <w:vAlign w:val="center"/>
          </w:tcPr>
          <w:p w14:paraId="31555AE5" w14:textId="77777777" w:rsidR="00F5552F" w:rsidRPr="00BD5BE1" w:rsidRDefault="00F5552F" w:rsidP="00F5552F">
            <w:pPr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sz w:val="22"/>
                <w:szCs w:val="22"/>
              </w:rPr>
              <w:t>Tablet 10</w:t>
            </w:r>
            <w:r w:rsidR="005A5649" w:rsidRPr="00BD5BE1">
              <w:rPr>
                <w:rFonts w:ascii="Garamond" w:hAnsi="Garamond" w:cs="Tahoma"/>
                <w:b/>
                <w:sz w:val="22"/>
                <w:szCs w:val="22"/>
              </w:rPr>
              <w:t>,1</w:t>
            </w:r>
            <w:r w:rsidRPr="00BD5BE1">
              <w:rPr>
                <w:rFonts w:ascii="Garamond" w:hAnsi="Garamond" w:cs="Tahoma"/>
                <w:b/>
                <w:sz w:val="22"/>
                <w:szCs w:val="22"/>
              </w:rPr>
              <w:t xml:space="preserve">” </w:t>
            </w:r>
            <w:r w:rsidR="005F693C" w:rsidRPr="00BD5BE1">
              <w:rPr>
                <w:rFonts w:ascii="Garamond" w:hAnsi="Garamond" w:cs="Tahoma"/>
                <w:b/>
                <w:sz w:val="22"/>
                <w:szCs w:val="22"/>
              </w:rPr>
              <w:t>z systemem operacyjnym</w:t>
            </w:r>
          </w:p>
          <w:p w14:paraId="328CC97A" w14:textId="77777777" w:rsidR="00F5552F" w:rsidRPr="00BD5BE1" w:rsidRDefault="00F5552F" w:rsidP="00F5552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731" w:type="pct"/>
            <w:vAlign w:val="center"/>
          </w:tcPr>
          <w:p w14:paraId="5E1A1AD5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……………..</w:t>
            </w:r>
          </w:p>
        </w:tc>
        <w:tc>
          <w:tcPr>
            <w:tcW w:w="303" w:type="pct"/>
            <w:vAlign w:val="center"/>
          </w:tcPr>
          <w:p w14:paraId="2A8446D8" w14:textId="77777777" w:rsidR="00F5552F" w:rsidRPr="00BD5BE1" w:rsidRDefault="005A5649" w:rsidP="00F5552F">
            <w:pPr>
              <w:jc w:val="center"/>
              <w:rPr>
                <w:rFonts w:ascii="Garamond" w:hAnsi="Garamond" w:cs="Tahoma"/>
                <w:b/>
                <w:bCs/>
                <w:sz w:val="28"/>
                <w:szCs w:val="28"/>
              </w:rPr>
            </w:pPr>
            <w:r w:rsidRPr="00BD5BE1">
              <w:rPr>
                <w:rFonts w:ascii="Garamond" w:hAnsi="Garamond" w:cs="Tahoma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591" w:type="pct"/>
            <w:vAlign w:val="center"/>
          </w:tcPr>
          <w:p w14:paraId="2F9E8604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……………...</w:t>
            </w:r>
          </w:p>
        </w:tc>
        <w:tc>
          <w:tcPr>
            <w:tcW w:w="393" w:type="pct"/>
            <w:vAlign w:val="center"/>
          </w:tcPr>
          <w:p w14:paraId="6F880E1C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………….</w:t>
            </w:r>
          </w:p>
        </w:tc>
        <w:tc>
          <w:tcPr>
            <w:tcW w:w="679" w:type="pct"/>
            <w:vAlign w:val="center"/>
          </w:tcPr>
          <w:p w14:paraId="51922D06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……………………</w:t>
            </w:r>
          </w:p>
        </w:tc>
        <w:tc>
          <w:tcPr>
            <w:tcW w:w="1673" w:type="pct"/>
            <w:vAlign w:val="center"/>
          </w:tcPr>
          <w:p w14:paraId="6FD62BE6" w14:textId="77777777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065F05E7" w14:textId="77777777" w:rsidR="00F5552F" w:rsidRPr="00BD5BE1" w:rsidRDefault="00F5552F" w:rsidP="003B220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Producent……………………….……………….….</w:t>
            </w:r>
          </w:p>
          <w:p w14:paraId="06721F67" w14:textId="77777777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632B5389" w14:textId="77777777" w:rsidR="00F5552F" w:rsidRPr="00BD5BE1" w:rsidRDefault="00F5552F" w:rsidP="003B220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dokładny Model…………………………………………….…</w:t>
            </w:r>
          </w:p>
          <w:p w14:paraId="1030938D" w14:textId="77777777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32994777" w14:textId="77777777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(przez dokładny model – Zamawiający rozumie opis pozwalający Zamawiającemu na jednoznaczną identyfikację oferowanego urządzenia na stronach www producenta urządzenia – celem weryfikacji spełnia stawianych w opisie wymagań)</w:t>
            </w:r>
          </w:p>
        </w:tc>
      </w:tr>
      <w:tr w:rsidR="00F5552F" w:rsidRPr="00BD5BE1" w14:paraId="410424FA" w14:textId="77777777" w:rsidTr="00E5235B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5BF38440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43" w:type="pct"/>
            <w:gridSpan w:val="6"/>
            <w:shd w:val="clear" w:color="auto" w:fill="auto"/>
            <w:vAlign w:val="center"/>
          </w:tcPr>
          <w:p w14:paraId="28256DEF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EF725C4" w14:textId="4E1284B0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Podzespół/Parametr oferowany</w:t>
            </w:r>
          </w:p>
          <w:p w14:paraId="2A70B608" w14:textId="77777777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F5552F" w:rsidRPr="00BD5BE1" w14:paraId="485217C4" w14:textId="77777777" w:rsidTr="00E5235B">
        <w:trPr>
          <w:trHeight w:val="959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570B5D04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3143" w:type="pct"/>
            <w:gridSpan w:val="6"/>
            <w:shd w:val="clear" w:color="auto" w:fill="auto"/>
          </w:tcPr>
          <w:p w14:paraId="69FC4641" w14:textId="77777777" w:rsidR="00F5552F" w:rsidRPr="00BD5BE1" w:rsidRDefault="00F5552F" w:rsidP="00F5552F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sz w:val="22"/>
                <w:szCs w:val="22"/>
              </w:rPr>
              <w:t>Procesor:</w:t>
            </w:r>
          </w:p>
          <w:p w14:paraId="0E2029B9" w14:textId="64D8FB06" w:rsidR="00F5552F" w:rsidRPr="00BD5BE1" w:rsidRDefault="00F5552F" w:rsidP="00A33C07">
            <w:pPr>
              <w:pStyle w:val="Akapitzlist"/>
              <w:numPr>
                <w:ilvl w:val="1"/>
                <w:numId w:val="3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procesor</w:t>
            </w:r>
            <w:r w:rsidR="005A1720">
              <w:rPr>
                <w:rFonts w:ascii="Garamond" w:hAnsi="Garamond" w:cs="Tahoma"/>
              </w:rPr>
              <w:t xml:space="preserve"> </w:t>
            </w:r>
            <w:r w:rsidR="005A1720" w:rsidRPr="00BD5BE1">
              <w:rPr>
                <w:rFonts w:ascii="Garamond" w:hAnsi="Garamond" w:cs="Tahoma"/>
              </w:rPr>
              <w:t>o architekturze</w:t>
            </w:r>
            <w:r w:rsidR="00B051D6">
              <w:rPr>
                <w:rFonts w:ascii="Garamond" w:hAnsi="Garamond" w:cs="Tahoma"/>
              </w:rPr>
              <w:t xml:space="preserve"> ARM</w:t>
            </w:r>
            <w:r w:rsidR="000E3331">
              <w:rPr>
                <w:rFonts w:ascii="Garamond" w:hAnsi="Garamond" w:cs="Tahoma"/>
              </w:rPr>
              <w:t>;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2ED4639" w14:textId="77777777" w:rsidR="00F5552F" w:rsidRPr="00B00BF2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63ABAC08" w14:textId="77777777" w:rsidR="00F5552F" w:rsidRPr="00B00BF2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00BF2">
              <w:rPr>
                <w:rFonts w:ascii="Garamond" w:hAnsi="Garamond" w:cs="Tahoma"/>
                <w:b/>
                <w:bCs/>
                <w:sz w:val="22"/>
                <w:szCs w:val="22"/>
              </w:rPr>
              <w:t>Producent…………………………………………</w:t>
            </w:r>
          </w:p>
          <w:p w14:paraId="4BF39902" w14:textId="77777777" w:rsidR="00F5552F" w:rsidRPr="00B00BF2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5B41B3FF" w14:textId="77777777" w:rsidR="00F5552F" w:rsidRPr="00B00BF2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00BF2">
              <w:rPr>
                <w:rFonts w:ascii="Garamond" w:hAnsi="Garamond" w:cs="Tahoma"/>
                <w:b/>
                <w:bCs/>
                <w:sz w:val="22"/>
                <w:szCs w:val="22"/>
              </w:rPr>
              <w:t>Model……………………………………….……..</w:t>
            </w:r>
          </w:p>
          <w:p w14:paraId="02A3286A" w14:textId="77777777" w:rsidR="00F5552F" w:rsidRPr="00B00BF2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F5552F" w:rsidRPr="00BD5BE1" w14:paraId="75FF775F" w14:textId="77777777" w:rsidTr="00AD19D7">
        <w:trPr>
          <w:trHeight w:val="935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106688F5" w14:textId="77777777"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3143" w:type="pct"/>
            <w:gridSpan w:val="6"/>
            <w:shd w:val="clear" w:color="auto" w:fill="auto"/>
          </w:tcPr>
          <w:p w14:paraId="48A0E5D0" w14:textId="77777777" w:rsidR="00F5552F" w:rsidRPr="00B00BF2" w:rsidRDefault="00F5552F" w:rsidP="00F5552F">
            <w:pPr>
              <w:pStyle w:val="Akapitzlist"/>
              <w:ind w:left="0"/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Specyfikacja:</w:t>
            </w:r>
          </w:p>
          <w:p w14:paraId="5F9D28FD" w14:textId="77777777" w:rsidR="006D6184" w:rsidRPr="00B00BF2" w:rsidRDefault="006D6184" w:rsidP="00A33C0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2B3A563E" w14:textId="77777777" w:rsidR="006D6184" w:rsidRPr="00B00BF2" w:rsidRDefault="006D6184" w:rsidP="00A33C0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780B4450" w14:textId="77777777" w:rsidR="00F5552F" w:rsidRPr="00B00BF2" w:rsidRDefault="00F5552F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matryca 10</w:t>
            </w:r>
            <w:r w:rsidR="00643A26" w:rsidRPr="00B00BF2">
              <w:rPr>
                <w:rFonts w:ascii="Garamond" w:hAnsi="Garamond" w:cs="Tahoma"/>
              </w:rPr>
              <w:t>,</w:t>
            </w:r>
            <w:r w:rsidR="005A5649" w:rsidRPr="00B00BF2">
              <w:rPr>
                <w:rFonts w:ascii="Garamond" w:hAnsi="Garamond" w:cs="Tahoma"/>
              </w:rPr>
              <w:t>1</w:t>
            </w:r>
            <w:r w:rsidRPr="00B00BF2">
              <w:rPr>
                <w:rFonts w:ascii="Garamond" w:hAnsi="Garamond" w:cs="Tahoma"/>
              </w:rPr>
              <w:t xml:space="preserve"> ± 0,3 cali o rozdzielczości min. 1920 x 1200 pikseli;</w:t>
            </w:r>
          </w:p>
          <w:p w14:paraId="6348AF51" w14:textId="77777777" w:rsidR="001806AC" w:rsidRPr="00B00BF2" w:rsidRDefault="00F5552F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 xml:space="preserve">matryca </w:t>
            </w:r>
            <w:r w:rsidR="00627D0C" w:rsidRPr="00B00BF2">
              <w:rPr>
                <w:rFonts w:ascii="Garamond" w:hAnsi="Garamond" w:cs="Tahoma"/>
              </w:rPr>
              <w:t xml:space="preserve">min. </w:t>
            </w:r>
            <w:r w:rsidR="001806AC" w:rsidRPr="00B00BF2">
              <w:rPr>
                <w:rFonts w:ascii="Garamond" w:hAnsi="Garamond" w:cs="Tahoma"/>
              </w:rPr>
              <w:t>TFT</w:t>
            </w:r>
            <w:r w:rsidRPr="00B00BF2">
              <w:rPr>
                <w:rFonts w:ascii="Garamond" w:hAnsi="Garamond" w:cs="Tahoma"/>
              </w:rPr>
              <w:t>;</w:t>
            </w:r>
          </w:p>
          <w:p w14:paraId="767A92CF" w14:textId="77777777" w:rsidR="00DE6113" w:rsidRPr="00B00BF2" w:rsidRDefault="00DE6113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 zestawie rysik</w:t>
            </w:r>
            <w:r w:rsidR="00275E74" w:rsidRPr="00B00BF2">
              <w:rPr>
                <w:rFonts w:ascii="Garamond" w:hAnsi="Garamond" w:cs="Tahoma"/>
              </w:rPr>
              <w:t xml:space="preserve"> dedykowany przez producenta</w:t>
            </w:r>
            <w:r w:rsidRPr="00B00BF2">
              <w:rPr>
                <w:rFonts w:ascii="Garamond" w:hAnsi="Garamond" w:cs="Tahoma"/>
              </w:rPr>
              <w:t>;</w:t>
            </w:r>
          </w:p>
          <w:p w14:paraId="575F0DFA" w14:textId="77777777" w:rsidR="00275E74" w:rsidRPr="00B00BF2" w:rsidRDefault="00275E74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konstrukcja obudowy</w:t>
            </w:r>
            <w:r w:rsidR="001D6786" w:rsidRPr="00B00BF2">
              <w:rPr>
                <w:rFonts w:ascii="Garamond" w:hAnsi="Garamond" w:cs="Tahoma"/>
              </w:rPr>
              <w:t>/etui</w:t>
            </w:r>
            <w:r w:rsidRPr="00B00BF2">
              <w:rPr>
                <w:rFonts w:ascii="Garamond" w:hAnsi="Garamond" w:cs="Tahoma"/>
              </w:rPr>
              <w:t xml:space="preserve"> urządzenia umożliwiająca przechowywanie rysika;</w:t>
            </w:r>
          </w:p>
          <w:p w14:paraId="74A8168B" w14:textId="77777777" w:rsidR="00255007" w:rsidRPr="00B00BF2" w:rsidRDefault="00255007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lastRenderedPageBreak/>
              <w:t>w zestawie</w:t>
            </w:r>
            <w:r w:rsidR="00893222" w:rsidRPr="00B00BF2">
              <w:rPr>
                <w:rFonts w:ascii="Garamond" w:hAnsi="Garamond" w:cs="Tahoma"/>
              </w:rPr>
              <w:t xml:space="preserve"> oryginalna</w:t>
            </w:r>
            <w:r w:rsidRPr="00B00BF2">
              <w:rPr>
                <w:rFonts w:ascii="Garamond" w:hAnsi="Garamond" w:cs="Tahoma"/>
              </w:rPr>
              <w:t xml:space="preserve"> ładowarka</w:t>
            </w:r>
            <w:r w:rsidR="00194CFE" w:rsidRPr="00B00BF2">
              <w:rPr>
                <w:rFonts w:ascii="Garamond" w:hAnsi="Garamond" w:cs="Tahoma"/>
              </w:rPr>
              <w:t>/zasilacz sieciowy</w:t>
            </w:r>
            <w:r w:rsidRPr="00B00BF2">
              <w:rPr>
                <w:rFonts w:ascii="Garamond" w:hAnsi="Garamond" w:cs="Tahoma"/>
              </w:rPr>
              <w:t>;</w:t>
            </w:r>
          </w:p>
          <w:p w14:paraId="6F75D3D2" w14:textId="77777777" w:rsidR="00893222" w:rsidRPr="00B00BF2" w:rsidRDefault="00893222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 zestawie oryginalna</w:t>
            </w:r>
            <w:r w:rsidR="00275E74" w:rsidRPr="00B00BF2">
              <w:rPr>
                <w:rFonts w:ascii="Garamond" w:hAnsi="Garamond" w:cs="Tahoma"/>
              </w:rPr>
              <w:t xml:space="preserve"> wymienna</w:t>
            </w:r>
            <w:r w:rsidRPr="00B00BF2">
              <w:rPr>
                <w:rFonts w:ascii="Garamond" w:hAnsi="Garamond" w:cs="Tahoma"/>
              </w:rPr>
              <w:t xml:space="preserve"> </w:t>
            </w:r>
            <w:r w:rsidR="00C55267" w:rsidRPr="00B00BF2">
              <w:rPr>
                <w:rFonts w:ascii="Garamond" w:hAnsi="Garamond" w:cs="Tahoma"/>
              </w:rPr>
              <w:t>bateria</w:t>
            </w:r>
            <w:r w:rsidR="00275E74" w:rsidRPr="00B00BF2">
              <w:rPr>
                <w:rFonts w:ascii="Garamond" w:hAnsi="Garamond" w:cs="Tahoma"/>
              </w:rPr>
              <w:t xml:space="preserve"> o pojemności min. 7600 mAh</w:t>
            </w:r>
            <w:r w:rsidRPr="00B00BF2">
              <w:rPr>
                <w:rFonts w:ascii="Garamond" w:hAnsi="Garamond" w:cs="Tahoma"/>
              </w:rPr>
              <w:t>;</w:t>
            </w:r>
          </w:p>
          <w:p w14:paraId="164C0CE9" w14:textId="77777777" w:rsidR="005A5649" w:rsidRPr="00B00BF2" w:rsidRDefault="005A5649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pamięć RAM min. 4</w:t>
            </w:r>
            <w:r w:rsidR="00070AA1" w:rsidRPr="00B00BF2">
              <w:rPr>
                <w:rFonts w:ascii="Garamond" w:hAnsi="Garamond" w:cs="Tahoma"/>
              </w:rPr>
              <w:t xml:space="preserve"> </w:t>
            </w:r>
            <w:r w:rsidRPr="00B00BF2">
              <w:rPr>
                <w:rFonts w:ascii="Garamond" w:hAnsi="Garamond" w:cs="Tahoma"/>
              </w:rPr>
              <w:t>GB</w:t>
            </w:r>
            <w:r w:rsidR="007F605E" w:rsidRPr="00B00BF2">
              <w:rPr>
                <w:rFonts w:ascii="Garamond" w:hAnsi="Garamond" w:cs="Tahoma"/>
              </w:rPr>
              <w:t>;</w:t>
            </w:r>
          </w:p>
          <w:p w14:paraId="7E981697" w14:textId="77777777" w:rsidR="007F605E" w:rsidRPr="00B00BF2" w:rsidRDefault="007F605E" w:rsidP="00A33C07">
            <w:pPr>
              <w:pStyle w:val="Akapitzlist"/>
              <w:numPr>
                <w:ilvl w:val="1"/>
                <w:numId w:val="2"/>
              </w:numPr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pamięć wbudowana ROM min. 64</w:t>
            </w:r>
            <w:r w:rsidR="00275E74" w:rsidRPr="00B00BF2">
              <w:rPr>
                <w:rFonts w:ascii="Garamond" w:hAnsi="Garamond" w:cs="Tahoma"/>
              </w:rPr>
              <w:t xml:space="preserve"> </w:t>
            </w:r>
            <w:r w:rsidRPr="00B00BF2">
              <w:rPr>
                <w:rFonts w:ascii="Garamond" w:hAnsi="Garamond" w:cs="Tahoma"/>
              </w:rPr>
              <w:t xml:space="preserve">GB; </w:t>
            </w:r>
          </w:p>
          <w:p w14:paraId="2BA797CB" w14:textId="77777777" w:rsidR="001806AC" w:rsidRPr="00B00BF2" w:rsidRDefault="001806AC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aparat tył</w:t>
            </w:r>
            <w:r w:rsidR="007F605E" w:rsidRPr="00B00BF2">
              <w:rPr>
                <w:rFonts w:ascii="Garamond" w:hAnsi="Garamond" w:cs="Tahoma"/>
              </w:rPr>
              <w:t xml:space="preserve"> min. 13</w:t>
            </w:r>
            <w:r w:rsidR="00070AA1" w:rsidRPr="00B00BF2">
              <w:rPr>
                <w:rFonts w:ascii="Garamond" w:hAnsi="Garamond" w:cs="Tahoma"/>
              </w:rPr>
              <w:t xml:space="preserve"> </w:t>
            </w:r>
            <w:r w:rsidRPr="00B00BF2">
              <w:rPr>
                <w:rFonts w:ascii="Garamond" w:hAnsi="Garamond" w:cs="Tahoma"/>
              </w:rPr>
              <w:t>M</w:t>
            </w:r>
            <w:r w:rsidR="00070AA1" w:rsidRPr="00B00BF2">
              <w:rPr>
                <w:rFonts w:ascii="Garamond" w:hAnsi="Garamond" w:cs="Tahoma"/>
              </w:rPr>
              <w:t>px</w:t>
            </w:r>
            <w:r w:rsidR="005A5649" w:rsidRPr="00B00BF2">
              <w:rPr>
                <w:rFonts w:ascii="Garamond" w:hAnsi="Garamond" w:cs="Tahoma"/>
              </w:rPr>
              <w:t>, autofocus</w:t>
            </w:r>
            <w:r w:rsidR="00380DFB" w:rsidRPr="00B00BF2">
              <w:rPr>
                <w:rFonts w:ascii="Garamond" w:hAnsi="Garamond" w:cs="Tahoma"/>
              </w:rPr>
              <w:t>, flesz</w:t>
            </w:r>
            <w:r w:rsidRPr="00B00BF2">
              <w:rPr>
                <w:rFonts w:ascii="Garamond" w:hAnsi="Garamond" w:cs="Tahoma"/>
              </w:rPr>
              <w:t>;</w:t>
            </w:r>
          </w:p>
          <w:p w14:paraId="577700D0" w14:textId="77777777" w:rsidR="00F5552F" w:rsidRPr="00B00BF2" w:rsidRDefault="001806AC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aparat przód min. 8</w:t>
            </w:r>
            <w:r w:rsidR="00070AA1" w:rsidRPr="00B00BF2">
              <w:rPr>
                <w:rFonts w:ascii="Garamond" w:hAnsi="Garamond" w:cs="Tahoma"/>
              </w:rPr>
              <w:t xml:space="preserve"> </w:t>
            </w:r>
            <w:r w:rsidRPr="00B00BF2">
              <w:rPr>
                <w:rFonts w:ascii="Garamond" w:hAnsi="Garamond" w:cs="Tahoma"/>
              </w:rPr>
              <w:t>M</w:t>
            </w:r>
            <w:r w:rsidR="00070AA1" w:rsidRPr="00B00BF2">
              <w:rPr>
                <w:rFonts w:ascii="Garamond" w:hAnsi="Garamond" w:cs="Tahoma"/>
              </w:rPr>
              <w:t>px</w:t>
            </w:r>
            <w:r w:rsidR="00F5552F" w:rsidRPr="00B00BF2">
              <w:rPr>
                <w:rFonts w:ascii="Garamond" w:hAnsi="Garamond" w:cs="Tahoma"/>
              </w:rPr>
              <w:t>;</w:t>
            </w:r>
          </w:p>
          <w:p w14:paraId="0B672300" w14:textId="77777777" w:rsidR="005A5649" w:rsidRPr="00B00BF2" w:rsidRDefault="005A5649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wbudowany</w:t>
            </w:r>
            <w:r w:rsidR="00914E1A" w:rsidRPr="00B00BF2">
              <w:rPr>
                <w:rFonts w:ascii="Garamond" w:hAnsi="Garamond" w:cs="Tahoma"/>
              </w:rPr>
              <w:t xml:space="preserve"> min.</w:t>
            </w:r>
            <w:r w:rsidRPr="00B00BF2">
              <w:rPr>
                <w:rFonts w:ascii="Garamond" w:hAnsi="Garamond" w:cs="Tahoma"/>
              </w:rPr>
              <w:t xml:space="preserve"> </w:t>
            </w:r>
            <w:r w:rsidR="007F605E" w:rsidRPr="00B00BF2">
              <w:rPr>
                <w:rFonts w:ascii="Garamond" w:hAnsi="Garamond" w:cs="Tahoma"/>
              </w:rPr>
              <w:t>GPS, Glonass, Beidou</w:t>
            </w:r>
            <w:r w:rsidR="00914E1A" w:rsidRPr="00B00BF2">
              <w:rPr>
                <w:rFonts w:ascii="Garamond" w:hAnsi="Garamond" w:cs="Tahoma"/>
              </w:rPr>
              <w:t>, Galileo</w:t>
            </w:r>
            <w:r w:rsidRPr="00B00BF2">
              <w:rPr>
                <w:rFonts w:ascii="Garamond" w:hAnsi="Garamond" w:cs="Tahoma"/>
              </w:rPr>
              <w:t>;</w:t>
            </w:r>
          </w:p>
          <w:p w14:paraId="0EB67F02" w14:textId="77777777" w:rsidR="00F5552F" w:rsidRPr="00B00BF2" w:rsidRDefault="00F5552F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wbudowane głośniki stereo;</w:t>
            </w:r>
          </w:p>
          <w:p w14:paraId="0A33388F" w14:textId="77777777" w:rsidR="00F5552F" w:rsidRPr="00B00BF2" w:rsidRDefault="00F5552F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wbudowany mikrofon;</w:t>
            </w:r>
          </w:p>
          <w:p w14:paraId="6A0D8EB4" w14:textId="77777777" w:rsidR="001806AC" w:rsidRPr="00B00BF2" w:rsidRDefault="00914E1A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wejście słuchawkowe;</w:t>
            </w:r>
          </w:p>
          <w:p w14:paraId="2528778B" w14:textId="77777777" w:rsidR="005A5649" w:rsidRPr="00B00BF2" w:rsidRDefault="00070AA1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</w:t>
            </w:r>
            <w:r w:rsidR="005A5649" w:rsidRPr="00B00BF2">
              <w:rPr>
                <w:rFonts w:ascii="Garamond" w:hAnsi="Garamond" w:cs="Tahoma"/>
              </w:rPr>
              <w:t>budowane czujnik min.:</w:t>
            </w:r>
          </w:p>
          <w:p w14:paraId="1C7ED568" w14:textId="77777777" w:rsidR="00716CC6" w:rsidRPr="00B00BF2" w:rsidRDefault="00716CC6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akcelerometr,</w:t>
            </w:r>
          </w:p>
          <w:p w14:paraId="48CDBC51" w14:textId="77777777" w:rsidR="00716CC6" w:rsidRPr="00B00BF2" w:rsidRDefault="00716CC6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barometr,</w:t>
            </w:r>
          </w:p>
          <w:p w14:paraId="17BE387C" w14:textId="77777777" w:rsidR="00716CC6" w:rsidRPr="00B00BF2" w:rsidRDefault="00716CC6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czytnik linii papilarnych,</w:t>
            </w:r>
          </w:p>
          <w:p w14:paraId="7789A457" w14:textId="77777777" w:rsidR="00716CC6" w:rsidRPr="00B00BF2" w:rsidRDefault="00716CC6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czujnik żyroskopowy,</w:t>
            </w:r>
          </w:p>
          <w:p w14:paraId="76729FC1" w14:textId="77777777" w:rsidR="00716CC6" w:rsidRPr="00B00BF2" w:rsidRDefault="00716CC6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czujnik geomagnetyczny,</w:t>
            </w:r>
          </w:p>
          <w:p w14:paraId="26679C96" w14:textId="77777777" w:rsidR="00716CC6" w:rsidRPr="00B00BF2" w:rsidRDefault="00716CC6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czujnik Halla,</w:t>
            </w:r>
          </w:p>
          <w:p w14:paraId="6FEEE880" w14:textId="77777777" w:rsidR="00716CC6" w:rsidRPr="00B00BF2" w:rsidRDefault="00716CC6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czujnik koloru RGB,</w:t>
            </w:r>
          </w:p>
          <w:p w14:paraId="3B5A77AD" w14:textId="77777777" w:rsidR="00716CC6" w:rsidRPr="00B00BF2" w:rsidRDefault="00914E1A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czujnik zbliżeniowy,</w:t>
            </w:r>
          </w:p>
          <w:p w14:paraId="18AE0762" w14:textId="77777777" w:rsidR="00F5552F" w:rsidRPr="00B00BF2" w:rsidRDefault="00F5552F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wbudowana karta WLAN, standard min. b/g/n/ac;</w:t>
            </w:r>
          </w:p>
          <w:p w14:paraId="675E04C7" w14:textId="77777777" w:rsidR="00716CC6" w:rsidRPr="00B00BF2" w:rsidRDefault="00F5552F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wbudowany moduł Bluetooth</w:t>
            </w:r>
            <w:r w:rsidR="005A5649" w:rsidRPr="00B00BF2">
              <w:rPr>
                <w:rFonts w:ascii="Garamond" w:hAnsi="Garamond" w:cs="Tahoma"/>
              </w:rPr>
              <w:t xml:space="preserve"> min. v5.0</w:t>
            </w:r>
            <w:r w:rsidRPr="00B00BF2">
              <w:rPr>
                <w:rFonts w:ascii="Garamond" w:hAnsi="Garamond" w:cs="Tahoma"/>
              </w:rPr>
              <w:t>;</w:t>
            </w:r>
          </w:p>
          <w:p w14:paraId="1CEA3FC1" w14:textId="77777777" w:rsidR="00716CC6" w:rsidRPr="00B00BF2" w:rsidRDefault="00716CC6" w:rsidP="00A33C07">
            <w:pPr>
              <w:pStyle w:val="Akapitzlist"/>
              <w:numPr>
                <w:ilvl w:val="1"/>
                <w:numId w:val="2"/>
              </w:numPr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wbudowane NFC z certyfikatem EMV poziom 1;</w:t>
            </w:r>
          </w:p>
          <w:p w14:paraId="619C9372" w14:textId="77777777" w:rsidR="003A51FA" w:rsidRPr="00B00BF2" w:rsidRDefault="00716CC6" w:rsidP="00A33C07">
            <w:pPr>
              <w:pStyle w:val="Akapitzlist"/>
              <w:numPr>
                <w:ilvl w:val="1"/>
                <w:numId w:val="2"/>
              </w:numPr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 xml:space="preserve">obsługa sieci </w:t>
            </w:r>
            <w:r w:rsidR="00B07D94" w:rsidRPr="00B00BF2">
              <w:rPr>
                <w:rFonts w:ascii="Garamond" w:hAnsi="Garamond" w:cs="Tahoma"/>
              </w:rPr>
              <w:t>komórkowej</w:t>
            </w:r>
            <w:r w:rsidRPr="00B00BF2">
              <w:rPr>
                <w:rFonts w:ascii="Garamond" w:hAnsi="Garamond" w:cs="Tahoma"/>
              </w:rPr>
              <w:t xml:space="preserve"> 4G LTE;</w:t>
            </w:r>
          </w:p>
          <w:p w14:paraId="4ED16F6E" w14:textId="77777777" w:rsidR="00380DFB" w:rsidRPr="00B00BF2" w:rsidRDefault="00070AA1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z</w:t>
            </w:r>
            <w:r w:rsidR="00380DFB" w:rsidRPr="00B00BF2">
              <w:rPr>
                <w:rFonts w:ascii="Garamond" w:hAnsi="Garamond" w:cs="Tahoma"/>
              </w:rPr>
              <w:t xml:space="preserve">łącze </w:t>
            </w:r>
            <w:r w:rsidRPr="00B00BF2">
              <w:rPr>
                <w:rFonts w:ascii="Garamond" w:hAnsi="Garamond" w:cs="Tahoma"/>
              </w:rPr>
              <w:t xml:space="preserve">ładowania </w:t>
            </w:r>
            <w:r w:rsidR="00380DFB" w:rsidRPr="00B00BF2">
              <w:rPr>
                <w:rFonts w:ascii="Garamond" w:hAnsi="Garamond" w:cs="Tahoma"/>
              </w:rPr>
              <w:t>USB</w:t>
            </w:r>
            <w:r w:rsidRPr="00B00BF2">
              <w:rPr>
                <w:rFonts w:ascii="Garamond" w:hAnsi="Garamond" w:cs="Tahoma"/>
              </w:rPr>
              <w:t xml:space="preserve"> typu</w:t>
            </w:r>
            <w:r w:rsidR="00380DFB" w:rsidRPr="00B00BF2">
              <w:rPr>
                <w:rFonts w:ascii="Garamond" w:hAnsi="Garamond" w:cs="Tahoma"/>
              </w:rPr>
              <w:t xml:space="preserve"> C</w:t>
            </w:r>
            <w:r w:rsidRPr="00B00BF2">
              <w:rPr>
                <w:rFonts w:ascii="Garamond" w:hAnsi="Garamond" w:cs="Tahoma"/>
              </w:rPr>
              <w:t>;</w:t>
            </w:r>
          </w:p>
          <w:p w14:paraId="53ACA1D5" w14:textId="77777777" w:rsidR="00F5552F" w:rsidRPr="00B00BF2" w:rsidRDefault="00F5552F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kolor: c</w:t>
            </w:r>
            <w:r w:rsidR="00B62032" w:rsidRPr="00B00BF2">
              <w:rPr>
                <w:rFonts w:ascii="Garamond" w:hAnsi="Garamond" w:cs="Tahoma"/>
              </w:rPr>
              <w:t>zarny/srebrny/odcienie szarości;</w:t>
            </w:r>
          </w:p>
          <w:p w14:paraId="609579DA" w14:textId="319BB12A" w:rsidR="0013307E" w:rsidRPr="00B00BF2" w:rsidRDefault="00914E1A" w:rsidP="00A33C07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 xml:space="preserve">zgodność </w:t>
            </w:r>
            <w:r w:rsidRPr="00D7473A">
              <w:rPr>
                <w:rFonts w:ascii="Garamond" w:hAnsi="Garamond" w:cs="Tahoma"/>
              </w:rPr>
              <w:t xml:space="preserve">z </w:t>
            </w:r>
            <w:r w:rsidR="00D13E6D" w:rsidRPr="00D7473A">
              <w:rPr>
                <w:rFonts w:ascii="Garamond" w:hAnsi="Garamond" w:cs="Tahoma"/>
              </w:rPr>
              <w:t xml:space="preserve">międzynarodową </w:t>
            </w:r>
            <w:r w:rsidRPr="00D7473A">
              <w:rPr>
                <w:rFonts w:ascii="Garamond" w:hAnsi="Garamond" w:cs="Tahoma"/>
              </w:rPr>
              <w:t>normą</w:t>
            </w:r>
            <w:r w:rsidR="00D13E6D" w:rsidRPr="00D7473A">
              <w:rPr>
                <w:rFonts w:ascii="Garamond" w:hAnsi="Garamond" w:cs="Tahoma"/>
              </w:rPr>
              <w:t xml:space="preserve"> IEC60529 klasyfikacja</w:t>
            </w:r>
            <w:r w:rsidR="00041FC0" w:rsidRPr="00D7473A">
              <w:rPr>
                <w:rFonts w:ascii="Garamond" w:hAnsi="Garamond" w:cs="Tahoma"/>
              </w:rPr>
              <w:t xml:space="preserve"> min.</w:t>
            </w:r>
            <w:r w:rsidR="00B62032" w:rsidRPr="00D7473A">
              <w:rPr>
                <w:rFonts w:ascii="Garamond" w:hAnsi="Garamond" w:cs="Tahoma"/>
              </w:rPr>
              <w:t xml:space="preserve"> IP68</w:t>
            </w:r>
            <w:r w:rsidR="008A0DB7" w:rsidRPr="00D7473A">
              <w:rPr>
                <w:rFonts w:ascii="Garamond" w:hAnsi="Garamond" w:cs="Tahoma"/>
              </w:rPr>
              <w:t xml:space="preserve"> lub</w:t>
            </w:r>
            <w:r w:rsidR="008A0DB7" w:rsidRPr="00B00BF2">
              <w:rPr>
                <w:rFonts w:ascii="Garamond" w:hAnsi="Garamond" w:cs="Tahoma"/>
              </w:rPr>
              <w:t xml:space="preserve"> równoważną</w:t>
            </w:r>
            <w:r w:rsidR="00C55BAE" w:rsidRPr="00B00BF2">
              <w:rPr>
                <w:rFonts w:ascii="Garamond" w:hAnsi="Garamond" w:cs="Tahoma"/>
              </w:rPr>
              <w:t xml:space="preserve"> w zakresie co najmniej: pełnej pyłoszczelności</w:t>
            </w:r>
            <w:r w:rsidR="008A0DB7" w:rsidRPr="00B00BF2">
              <w:rPr>
                <w:rFonts w:ascii="Garamond" w:hAnsi="Garamond" w:cs="Tahoma"/>
              </w:rPr>
              <w:t xml:space="preserve"> </w:t>
            </w:r>
            <w:r w:rsidR="00C55BAE" w:rsidRPr="00B00BF2">
              <w:rPr>
                <w:rFonts w:ascii="Garamond" w:hAnsi="Garamond" w:cs="Tahoma"/>
              </w:rPr>
              <w:t xml:space="preserve"> oraz ochrony przed ciągłym zanurzeniem w wodzie</w:t>
            </w:r>
            <w:r w:rsidR="008A0DB7" w:rsidRPr="00B00BF2">
              <w:rPr>
                <w:rFonts w:ascii="Garamond" w:hAnsi="Garamond" w:cs="Tahoma"/>
              </w:rPr>
              <w:t>, przez r</w:t>
            </w:r>
            <w:r w:rsidR="005F5BC9" w:rsidRPr="00B00BF2">
              <w:rPr>
                <w:rFonts w:ascii="Garamond" w:hAnsi="Garamond" w:cs="Tahoma"/>
              </w:rPr>
              <w:t>ównoważność Zamawiający rozumie</w:t>
            </w:r>
            <w:r w:rsidR="008A0DB7" w:rsidRPr="00B00BF2">
              <w:rPr>
                <w:rFonts w:ascii="Garamond" w:hAnsi="Garamond" w:cs="Tahoma"/>
              </w:rPr>
              <w:t xml:space="preserve"> wskazanie przez Wykonawcę innej normy, wg której został</w:t>
            </w:r>
            <w:r w:rsidR="005564A0" w:rsidRPr="00B00BF2">
              <w:rPr>
                <w:rFonts w:ascii="Garamond" w:hAnsi="Garamond" w:cs="Tahoma"/>
              </w:rPr>
              <w:t>o</w:t>
            </w:r>
            <w:r w:rsidR="008A0DB7" w:rsidRPr="00B00BF2">
              <w:rPr>
                <w:rFonts w:ascii="Garamond" w:hAnsi="Garamond" w:cs="Tahoma"/>
              </w:rPr>
              <w:t xml:space="preserve"> </w:t>
            </w:r>
            <w:r w:rsidR="008F4492" w:rsidRPr="00B00BF2">
              <w:rPr>
                <w:rFonts w:ascii="Garamond" w:hAnsi="Garamond" w:cs="Tahoma"/>
              </w:rPr>
              <w:t xml:space="preserve">scharakteryzowane </w:t>
            </w:r>
            <w:r w:rsidR="005564A0" w:rsidRPr="00B00BF2">
              <w:rPr>
                <w:rFonts w:ascii="Garamond" w:hAnsi="Garamond" w:cs="Tahoma"/>
              </w:rPr>
              <w:t>oferowane</w:t>
            </w:r>
            <w:r w:rsidR="008A0DB7" w:rsidRPr="00B00BF2">
              <w:rPr>
                <w:rFonts w:ascii="Garamond" w:hAnsi="Garamond" w:cs="Tahoma"/>
              </w:rPr>
              <w:t xml:space="preserve"> </w:t>
            </w:r>
            <w:r w:rsidR="005564A0" w:rsidRPr="00B00BF2">
              <w:rPr>
                <w:rFonts w:ascii="Garamond" w:hAnsi="Garamond" w:cs="Tahoma"/>
              </w:rPr>
              <w:t>urządzenie</w:t>
            </w:r>
            <w:r w:rsidR="008A0DB7" w:rsidRPr="00B00BF2">
              <w:rPr>
                <w:rFonts w:ascii="Garamond" w:hAnsi="Garamond" w:cs="Tahoma"/>
              </w:rPr>
              <w:t xml:space="preserve"> i w któr</w:t>
            </w:r>
            <w:r w:rsidR="0013307E" w:rsidRPr="00B00BF2">
              <w:rPr>
                <w:rFonts w:ascii="Garamond" w:hAnsi="Garamond" w:cs="Tahoma"/>
              </w:rPr>
              <w:t>ej</w:t>
            </w:r>
            <w:r w:rsidR="008A0DB7" w:rsidRPr="00B00BF2">
              <w:rPr>
                <w:rFonts w:ascii="Garamond" w:hAnsi="Garamond" w:cs="Tahoma"/>
              </w:rPr>
              <w:t xml:space="preserve"> została określona klasyfikacja</w:t>
            </w:r>
            <w:r w:rsidR="0013307E" w:rsidRPr="00B00BF2">
              <w:rPr>
                <w:rFonts w:ascii="Garamond" w:hAnsi="Garamond" w:cs="Tahoma"/>
              </w:rPr>
              <w:t xml:space="preserve"> w zakresie</w:t>
            </w:r>
            <w:r w:rsidR="00F8399A" w:rsidRPr="00B00BF2">
              <w:rPr>
                <w:rFonts w:ascii="Garamond" w:hAnsi="Garamond" w:cs="Tahoma"/>
              </w:rPr>
              <w:t xml:space="preserve"> minimum</w:t>
            </w:r>
            <w:r w:rsidR="0013307E" w:rsidRPr="00B00BF2">
              <w:rPr>
                <w:rFonts w:ascii="Garamond" w:hAnsi="Garamond" w:cs="Tahoma"/>
              </w:rPr>
              <w:t>:</w:t>
            </w:r>
          </w:p>
          <w:p w14:paraId="7AD522D5" w14:textId="5317BCFD" w:rsidR="0013307E" w:rsidRPr="00B00BF2" w:rsidRDefault="0013307E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  <w:u w:val="single"/>
              </w:rPr>
              <w:t xml:space="preserve">pyłoszczelności </w:t>
            </w:r>
            <w:r w:rsidRPr="00B00BF2">
              <w:rPr>
                <w:rFonts w:ascii="Garamond" w:hAnsi="Garamond" w:cs="Tahoma"/>
              </w:rPr>
              <w:t xml:space="preserve">na poziomie </w:t>
            </w:r>
            <w:r w:rsidR="006C7156" w:rsidRPr="00B00BF2">
              <w:rPr>
                <w:rFonts w:ascii="Garamond" w:hAnsi="Garamond" w:cs="Tahoma"/>
              </w:rPr>
              <w:t xml:space="preserve">min. </w:t>
            </w:r>
            <w:r w:rsidRPr="00B00BF2">
              <w:rPr>
                <w:rFonts w:ascii="Garamond" w:hAnsi="Garamond" w:cs="Tahoma"/>
              </w:rPr>
              <w:t>„pełnej pyłoszczelności”;</w:t>
            </w:r>
          </w:p>
          <w:p w14:paraId="20C93E2D" w14:textId="7E150992" w:rsidR="00914E1A" w:rsidRPr="00B00BF2" w:rsidRDefault="0013307E" w:rsidP="00A33C07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  <w:u w:val="single"/>
              </w:rPr>
              <w:t>odporności na kontakt z wodą</w:t>
            </w:r>
            <w:r w:rsidRPr="00B00BF2">
              <w:rPr>
                <w:rFonts w:ascii="Garamond" w:hAnsi="Garamond" w:cs="Tahoma"/>
              </w:rPr>
              <w:t xml:space="preserve"> na poziomie </w:t>
            </w:r>
            <w:r w:rsidR="006C7156" w:rsidRPr="00B00BF2">
              <w:rPr>
                <w:rFonts w:ascii="Garamond" w:hAnsi="Garamond" w:cs="Tahoma"/>
              </w:rPr>
              <w:t xml:space="preserve">min. </w:t>
            </w:r>
            <w:r w:rsidRPr="00B00BF2">
              <w:rPr>
                <w:rFonts w:ascii="Garamond" w:hAnsi="Garamond" w:cs="Tahoma"/>
              </w:rPr>
              <w:t>„ochrony przed ciągłym zanurzeniem w wodzie”.</w:t>
            </w:r>
          </w:p>
          <w:p w14:paraId="5DA1F212" w14:textId="7A7A71E9" w:rsidR="00B62032" w:rsidRPr="00B00BF2" w:rsidRDefault="00914E1A" w:rsidP="008F4492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lastRenderedPageBreak/>
              <w:t xml:space="preserve">zgodność z normą </w:t>
            </w:r>
            <w:r w:rsidR="00B62032" w:rsidRPr="00B00BF2">
              <w:rPr>
                <w:rFonts w:ascii="Garamond" w:hAnsi="Garamond" w:cs="Tahoma"/>
              </w:rPr>
              <w:t>MIL-STD-810G</w:t>
            </w:r>
            <w:r w:rsidR="008F4492" w:rsidRPr="00B00BF2">
              <w:rPr>
                <w:rFonts w:ascii="Garamond" w:hAnsi="Garamond" w:cs="Tahoma"/>
              </w:rPr>
              <w:t xml:space="preserve"> lub równoważną</w:t>
            </w:r>
            <w:r w:rsidR="00DF586B" w:rsidRPr="00B00BF2">
              <w:rPr>
                <w:rFonts w:ascii="Garamond" w:hAnsi="Garamond" w:cs="Tahoma"/>
              </w:rPr>
              <w:t xml:space="preserve"> w zakresie co najmniej</w:t>
            </w:r>
            <w:r w:rsidR="00041FC0" w:rsidRPr="00B00BF2">
              <w:rPr>
                <w:rFonts w:ascii="Garamond" w:hAnsi="Garamond" w:cs="Tahoma"/>
              </w:rPr>
              <w:t>:</w:t>
            </w:r>
            <w:r w:rsidR="00DF586B" w:rsidRPr="00B00BF2">
              <w:rPr>
                <w:rFonts w:ascii="Garamond" w:hAnsi="Garamond" w:cs="Tahoma"/>
              </w:rPr>
              <w:t> </w:t>
            </w:r>
            <w:r w:rsidR="00620572" w:rsidRPr="00B00BF2">
              <w:rPr>
                <w:rFonts w:ascii="Garamond" w:hAnsi="Garamond" w:cs="Tahoma"/>
              </w:rPr>
              <w:t>odporności</w:t>
            </w:r>
            <w:r w:rsidR="008F4492" w:rsidRPr="00B00BF2">
              <w:rPr>
                <w:rFonts w:ascii="Garamond" w:hAnsi="Garamond" w:cs="Tahoma"/>
              </w:rPr>
              <w:t xml:space="preserve"> przed </w:t>
            </w:r>
            <w:r w:rsidR="00041FC0" w:rsidRPr="00B00BF2">
              <w:rPr>
                <w:rFonts w:ascii="Garamond" w:hAnsi="Garamond" w:cs="Tahoma"/>
              </w:rPr>
              <w:t>wilgotności</w:t>
            </w:r>
            <w:r w:rsidR="008F4492" w:rsidRPr="00B00BF2">
              <w:rPr>
                <w:rFonts w:ascii="Garamond" w:hAnsi="Garamond" w:cs="Tahoma"/>
              </w:rPr>
              <w:t>ą</w:t>
            </w:r>
            <w:r w:rsidR="00041FC0" w:rsidRPr="00B00BF2">
              <w:rPr>
                <w:rFonts w:ascii="Garamond" w:hAnsi="Garamond" w:cs="Tahoma"/>
              </w:rPr>
              <w:t xml:space="preserve">, </w:t>
            </w:r>
            <w:r w:rsidR="00620572" w:rsidRPr="00B00BF2">
              <w:rPr>
                <w:rFonts w:ascii="Garamond" w:hAnsi="Garamond" w:cs="Tahoma"/>
              </w:rPr>
              <w:t>odporności przez wibracjami mechanicznymi</w:t>
            </w:r>
            <w:r w:rsidR="00041FC0" w:rsidRPr="00B00BF2">
              <w:rPr>
                <w:rFonts w:ascii="Garamond" w:hAnsi="Garamond" w:cs="Tahoma"/>
              </w:rPr>
              <w:t xml:space="preserve">, odporności na upadki, </w:t>
            </w:r>
            <w:r w:rsidR="00C55BAE" w:rsidRPr="00B00BF2">
              <w:rPr>
                <w:rFonts w:ascii="Garamond" w:hAnsi="Garamond" w:cs="Tahoma"/>
              </w:rPr>
              <w:t xml:space="preserve">odporności na </w:t>
            </w:r>
            <w:r w:rsidR="00041FC0" w:rsidRPr="00B00BF2">
              <w:rPr>
                <w:rFonts w:ascii="Garamond" w:hAnsi="Garamond" w:cs="Tahoma"/>
              </w:rPr>
              <w:t>wstrząs</w:t>
            </w:r>
            <w:r w:rsidR="00C55BAE" w:rsidRPr="00B00BF2">
              <w:rPr>
                <w:rFonts w:ascii="Garamond" w:hAnsi="Garamond" w:cs="Tahoma"/>
              </w:rPr>
              <w:t>y</w:t>
            </w:r>
            <w:r w:rsidR="00041FC0" w:rsidRPr="00B00BF2">
              <w:rPr>
                <w:rFonts w:ascii="Garamond" w:hAnsi="Garamond" w:cs="Tahoma"/>
              </w:rPr>
              <w:t>, odporność na piasek i pył</w:t>
            </w:r>
            <w:r w:rsidR="005F5BC9" w:rsidRPr="00B00BF2">
              <w:rPr>
                <w:rFonts w:ascii="Garamond" w:hAnsi="Garamond" w:cs="Tahoma"/>
              </w:rPr>
              <w:t xml:space="preserve"> - przez równoważność Zamawiający rozumie, wskazanie przez Wykonawcę innej normy, wg której zostało s</w:t>
            </w:r>
            <w:r w:rsidR="008F4492" w:rsidRPr="00B00BF2">
              <w:rPr>
                <w:rFonts w:ascii="Garamond" w:hAnsi="Garamond" w:cs="Tahoma"/>
              </w:rPr>
              <w:t>charakteryzowane</w:t>
            </w:r>
            <w:r w:rsidR="005F5BC9" w:rsidRPr="00B00BF2">
              <w:rPr>
                <w:rFonts w:ascii="Garamond" w:hAnsi="Garamond" w:cs="Tahoma"/>
              </w:rPr>
              <w:t xml:space="preserve"> oferowane urządzenie i w której została określona klasyfikacja w zakresie minimum:</w:t>
            </w:r>
          </w:p>
          <w:p w14:paraId="65B195AA" w14:textId="04E5F678" w:rsidR="008F4492" w:rsidRPr="00B00BF2" w:rsidRDefault="008F4492" w:rsidP="008F4492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  <w:u w:val="single"/>
              </w:rPr>
              <w:t>odporności przed wilgotnością</w:t>
            </w:r>
            <w:r w:rsidR="00620572" w:rsidRPr="00B00BF2">
              <w:rPr>
                <w:rFonts w:ascii="Garamond" w:hAnsi="Garamond" w:cs="Tahoma"/>
              </w:rPr>
              <w:t>;</w:t>
            </w:r>
          </w:p>
          <w:p w14:paraId="000506DD" w14:textId="60A7CF6D" w:rsidR="008F4492" w:rsidRPr="00B00BF2" w:rsidRDefault="008F4492" w:rsidP="008F4492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  <w:u w:val="single"/>
              </w:rPr>
              <w:t>odporności przed w</w:t>
            </w:r>
            <w:r w:rsidR="00620572" w:rsidRPr="00B00BF2">
              <w:rPr>
                <w:rFonts w:ascii="Garamond" w:hAnsi="Garamond" w:cs="Tahoma"/>
                <w:u w:val="single"/>
              </w:rPr>
              <w:t>ibracjami mechanicznymi</w:t>
            </w:r>
            <w:r w:rsidR="00620572" w:rsidRPr="00B00BF2">
              <w:rPr>
                <w:rFonts w:ascii="Garamond" w:hAnsi="Garamond" w:cs="Tahoma"/>
              </w:rPr>
              <w:t>;</w:t>
            </w:r>
          </w:p>
          <w:p w14:paraId="6744A373" w14:textId="7CBDB5CF" w:rsidR="008F4492" w:rsidRPr="00B00BF2" w:rsidRDefault="008F4492" w:rsidP="008F4492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  <w:u w:val="single"/>
              </w:rPr>
              <w:t>odporności na upadki</w:t>
            </w:r>
            <w:r w:rsidR="00620572" w:rsidRPr="00B00BF2">
              <w:rPr>
                <w:rFonts w:ascii="Garamond" w:hAnsi="Garamond" w:cs="Tahoma"/>
              </w:rPr>
              <w:t>;</w:t>
            </w:r>
          </w:p>
          <w:p w14:paraId="7233A7A7" w14:textId="550BA083" w:rsidR="008F4492" w:rsidRPr="00B00BF2" w:rsidRDefault="008F4492" w:rsidP="008F4492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  <w:u w:val="single"/>
              </w:rPr>
              <w:t>odporności na wstrząsy</w:t>
            </w:r>
            <w:r w:rsidR="00620572" w:rsidRPr="00B00BF2">
              <w:rPr>
                <w:rFonts w:ascii="Garamond" w:hAnsi="Garamond" w:cs="Tahoma"/>
              </w:rPr>
              <w:t>;</w:t>
            </w:r>
          </w:p>
          <w:p w14:paraId="2DFF086E" w14:textId="77777777" w:rsidR="008F4492" w:rsidRDefault="008F4492" w:rsidP="008F4492">
            <w:pPr>
              <w:pStyle w:val="Akapitzlist"/>
              <w:numPr>
                <w:ilvl w:val="2"/>
                <w:numId w:val="2"/>
              </w:numPr>
              <w:jc w:val="both"/>
              <w:rPr>
                <w:rFonts w:ascii="Garamond" w:hAnsi="Garamond" w:cs="Tahoma"/>
                <w:u w:val="single"/>
              </w:rPr>
            </w:pPr>
            <w:r w:rsidRPr="00B00BF2">
              <w:rPr>
                <w:rFonts w:ascii="Garamond" w:hAnsi="Garamond" w:cs="Tahoma"/>
                <w:u w:val="single"/>
              </w:rPr>
              <w:t>odporność na piasek i pył</w:t>
            </w:r>
            <w:r w:rsidR="00620572" w:rsidRPr="00B00BF2">
              <w:rPr>
                <w:rFonts w:ascii="Garamond" w:hAnsi="Garamond" w:cs="Tahoma"/>
                <w:u w:val="single"/>
              </w:rPr>
              <w:t>.</w:t>
            </w:r>
          </w:p>
          <w:p w14:paraId="3A61CBB4" w14:textId="77777777" w:rsidR="001419CC" w:rsidRPr="001419CC" w:rsidRDefault="001419CC" w:rsidP="001419CC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wszystkie elementy dostawy mają:</w:t>
            </w:r>
          </w:p>
          <w:p w14:paraId="54D09800" w14:textId="77777777" w:rsidR="001419CC" w:rsidRPr="001419CC" w:rsidRDefault="001419CC" w:rsidP="001419CC">
            <w:pPr>
              <w:pStyle w:val="Akapitzlist"/>
              <w:numPr>
                <w:ilvl w:val="2"/>
                <w:numId w:val="2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być fabrycznie i technicznie nowe, nigdy nieużywane wcześniej;</w:t>
            </w:r>
          </w:p>
          <w:p w14:paraId="61640925" w14:textId="77777777" w:rsidR="001419CC" w:rsidRPr="001419CC" w:rsidRDefault="001419CC" w:rsidP="001419CC">
            <w:pPr>
              <w:pStyle w:val="Akapitzlist"/>
              <w:numPr>
                <w:ilvl w:val="2"/>
                <w:numId w:val="2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być pozbawione wszelkich wad (wolne od wad);</w:t>
            </w:r>
          </w:p>
          <w:p w14:paraId="55BFC5C7" w14:textId="77777777" w:rsidR="001419CC" w:rsidRPr="001419CC" w:rsidRDefault="001419CC" w:rsidP="001419CC">
            <w:pPr>
              <w:pStyle w:val="Akapitzlist"/>
              <w:numPr>
                <w:ilvl w:val="2"/>
                <w:numId w:val="2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wszystkie oferowane urządzenia mają być złożone z identycznych podzespołów, sygnowanych przez ich producenta;</w:t>
            </w:r>
          </w:p>
          <w:p w14:paraId="39134E5E" w14:textId="77777777" w:rsidR="001419CC" w:rsidRPr="001419CC" w:rsidRDefault="001419CC" w:rsidP="001419CC">
            <w:pPr>
              <w:pStyle w:val="Akapitzlist"/>
              <w:numPr>
                <w:ilvl w:val="2"/>
                <w:numId w:val="2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posiadać taką samą konfigurację (sprzętową);</w:t>
            </w:r>
          </w:p>
          <w:p w14:paraId="74672AC7" w14:textId="77777777" w:rsidR="001419CC" w:rsidRDefault="001419CC" w:rsidP="001419CC">
            <w:pPr>
              <w:pStyle w:val="Akapitzlist"/>
              <w:numPr>
                <w:ilvl w:val="2"/>
                <w:numId w:val="2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być dostarczane w oryginalnych opakowaniach producenta (opakowania kompletne – zawierające wszystkie elementy przewidziane przez producenta);</w:t>
            </w:r>
          </w:p>
          <w:p w14:paraId="6362F6FF" w14:textId="7660A357" w:rsidR="001419CC" w:rsidRPr="001419CC" w:rsidRDefault="001419CC" w:rsidP="001419CC">
            <w:pPr>
              <w:pStyle w:val="Akapitzlist"/>
              <w:numPr>
                <w:ilvl w:val="2"/>
                <w:numId w:val="2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pochodzić z legalnego kanału sprzedaży.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6AA8CBF" w14:textId="77777777" w:rsidR="00F5552F" w:rsidRPr="00B00BF2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00BF2">
              <w:rPr>
                <w:rFonts w:ascii="Garamond" w:hAnsi="Garamond" w:cs="Tahoma"/>
                <w:b/>
                <w:bCs/>
                <w:sz w:val="22"/>
                <w:szCs w:val="22"/>
              </w:rPr>
              <w:lastRenderedPageBreak/>
              <w:t>Parametr wymagany</w:t>
            </w:r>
          </w:p>
          <w:p w14:paraId="1B5A787E" w14:textId="77777777" w:rsidR="00495EAC" w:rsidRPr="00B00BF2" w:rsidRDefault="00495EAC" w:rsidP="003B220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14:paraId="60AB583E" w14:textId="7EB37989" w:rsidR="005564A0" w:rsidRPr="00B00BF2" w:rsidRDefault="005564A0" w:rsidP="003B220C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Garamond" w:hAnsi="Garamond" w:cstheme="majorHAnsi"/>
                <w:b/>
                <w:bCs/>
                <w:color w:val="FF0000"/>
              </w:rPr>
            </w:pPr>
            <w:r w:rsidRPr="00B00BF2">
              <w:rPr>
                <w:rFonts w:ascii="Garamond" w:hAnsi="Garamond" w:cstheme="majorHAnsi"/>
                <w:b/>
                <w:bCs/>
                <w:color w:val="FF0000"/>
              </w:rPr>
              <w:t>Dotyczy punktu 2.22</w:t>
            </w:r>
            <w:r w:rsidR="00F8399A" w:rsidRPr="00B00BF2">
              <w:rPr>
                <w:rFonts w:ascii="Garamond" w:hAnsi="Garamond" w:cstheme="majorHAnsi"/>
                <w:b/>
                <w:bCs/>
                <w:color w:val="FF0000"/>
              </w:rPr>
              <w:t xml:space="preserve"> Tabela 1</w:t>
            </w:r>
          </w:p>
          <w:p w14:paraId="2AFEDCD6" w14:textId="52969719" w:rsidR="005564A0" w:rsidRPr="00B00BF2" w:rsidRDefault="005564A0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lastRenderedPageBreak/>
              <w:t>(</w:t>
            </w:r>
            <w:r w:rsidRPr="00B00BF2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 xml:space="preserve">wypełnić w przypadku spełniania przez oferowane urządzenie równoważnej normy do </w:t>
            </w:r>
            <w:r w:rsidR="00447103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 xml:space="preserve">normy </w:t>
            </w:r>
            <w:r w:rsidR="00447103" w:rsidRPr="00447103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>IEC60529</w:t>
            </w:r>
            <w:r w:rsidR="0099555E" w:rsidRPr="00B00BF2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 xml:space="preserve"> </w:t>
            </w:r>
            <w:r w:rsidR="00447103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 xml:space="preserve">klasa </w:t>
            </w:r>
            <w:r w:rsidRPr="00B00BF2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>IP68</w:t>
            </w: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)</w:t>
            </w:r>
          </w:p>
          <w:p w14:paraId="47CED892" w14:textId="77777777" w:rsidR="005564A0" w:rsidRPr="00B00BF2" w:rsidRDefault="005564A0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</w:p>
          <w:p w14:paraId="2FCB5935" w14:textId="3C2E5D21" w:rsidR="005564A0" w:rsidRPr="00B00BF2" w:rsidRDefault="0099555E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83F3472" w14:textId="11DC674D" w:rsidR="005564A0" w:rsidRPr="00B00BF2" w:rsidRDefault="005564A0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</w:t>
            </w:r>
            <w:r w:rsidR="0099555E" w:rsidRPr="00B00BF2">
              <w:rPr>
                <w:rFonts w:ascii="Garamond" w:hAnsi="Garamond" w:cstheme="majorHAnsi"/>
                <w:bCs/>
                <w:sz w:val="22"/>
                <w:szCs w:val="22"/>
              </w:rPr>
              <w:t>………</w:t>
            </w:r>
          </w:p>
          <w:p w14:paraId="348D9889" w14:textId="7621CD02" w:rsidR="005564A0" w:rsidRPr="00B00BF2" w:rsidRDefault="005564A0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00BF2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="005436B6" w:rsidRPr="00B00BF2">
              <w:rPr>
                <w:rFonts w:ascii="Garamond" w:hAnsi="Garamond" w:cs="Tahoma"/>
                <w:bCs/>
                <w:sz w:val="22"/>
                <w:szCs w:val="22"/>
              </w:rPr>
              <w:t>wpisać nazwę</w:t>
            </w:r>
            <w:r w:rsidRPr="00B00BF2">
              <w:rPr>
                <w:rFonts w:ascii="Garamond" w:hAnsi="Garamond" w:cs="Tahoma"/>
                <w:bCs/>
                <w:sz w:val="22"/>
                <w:szCs w:val="22"/>
              </w:rPr>
              <w:t xml:space="preserve"> normy równoważnej do</w:t>
            </w:r>
            <w:r w:rsidR="00447103">
              <w:rPr>
                <w:rFonts w:ascii="Garamond" w:hAnsi="Garamond" w:cs="Tahoma"/>
                <w:bCs/>
                <w:sz w:val="22"/>
                <w:szCs w:val="22"/>
              </w:rPr>
              <w:t xml:space="preserve"> normy </w:t>
            </w:r>
            <w:r w:rsidR="00447103" w:rsidRPr="00447103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>IEC60529</w:t>
            </w:r>
            <w:r w:rsidR="00447103" w:rsidRPr="00B00BF2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 xml:space="preserve"> </w:t>
            </w:r>
            <w:r w:rsidR="00447103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 xml:space="preserve">klasa </w:t>
            </w:r>
            <w:r w:rsidR="00447103" w:rsidRPr="00B00BF2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>IP68</w:t>
            </w:r>
            <w:r w:rsidRPr="00B00BF2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  <w:p w14:paraId="13FF8E05" w14:textId="77777777" w:rsidR="005564A0" w:rsidRPr="00B00BF2" w:rsidRDefault="005564A0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14:paraId="2FCCD2F3" w14:textId="79703A40" w:rsidR="005564A0" w:rsidRPr="00B00BF2" w:rsidRDefault="005564A0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 xml:space="preserve">Dotyczy </w:t>
            </w:r>
            <w:r w:rsidR="0099555E" w:rsidRPr="00B00BF2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>pod</w:t>
            </w:r>
            <w:r w:rsidRPr="00B00BF2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>punktu 2.22.1</w:t>
            </w:r>
            <w:r w:rsidR="00F8399A" w:rsidRPr="00B00BF2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 xml:space="preserve"> Tabela 1</w:t>
            </w:r>
          </w:p>
          <w:p w14:paraId="508120C4" w14:textId="77777777" w:rsidR="005564A0" w:rsidRPr="00B00BF2" w:rsidRDefault="005564A0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…………………………………………………..</w:t>
            </w:r>
          </w:p>
          <w:p w14:paraId="04D2DBBE" w14:textId="53D06A42" w:rsidR="005564A0" w:rsidRPr="00F51109" w:rsidRDefault="005564A0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F51109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="0099555E" w:rsidRPr="00F51109">
              <w:rPr>
                <w:rFonts w:ascii="Garamond" w:hAnsi="Garamond" w:cs="Tahoma"/>
                <w:bCs/>
                <w:sz w:val="22"/>
                <w:szCs w:val="22"/>
              </w:rPr>
              <w:t xml:space="preserve">wskazanie klasy pyłoszczelności wg podanej normy w podpunkcie </w:t>
            </w:r>
            <w:r w:rsidR="0099555E" w:rsidRPr="00F51109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A</w:t>
            </w:r>
            <w:r w:rsidR="005436B6" w:rsidRPr="00F51109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)</w:t>
            </w:r>
            <w:r w:rsidR="0099555E" w:rsidRPr="00F51109">
              <w:rPr>
                <w:rFonts w:ascii="Garamond" w:hAnsi="Garamond" w:cs="Tahoma"/>
                <w:bCs/>
                <w:sz w:val="22"/>
                <w:szCs w:val="22"/>
              </w:rPr>
              <w:t>, która wskazuje, że zaoferowane urządzenie spełnia wymóg pyłoszczelności na poziomie min. „</w:t>
            </w:r>
            <w:r w:rsidR="0099555E" w:rsidRPr="00F51109">
              <w:rPr>
                <w:rFonts w:ascii="Garamond" w:hAnsi="Garamond" w:cs="Tahoma"/>
                <w:sz w:val="22"/>
                <w:szCs w:val="22"/>
              </w:rPr>
              <w:t>pełnej pyłoszczelności</w:t>
            </w:r>
            <w:r w:rsidR="0099555E" w:rsidRPr="00F51109">
              <w:rPr>
                <w:rFonts w:ascii="Garamond" w:hAnsi="Garamond" w:cs="Tahoma"/>
                <w:bCs/>
                <w:sz w:val="22"/>
                <w:szCs w:val="22"/>
              </w:rPr>
              <w:t>”</w:t>
            </w:r>
            <w:r w:rsidRPr="00F51109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  <w:p w14:paraId="7ECCBAD2" w14:textId="77777777" w:rsidR="005436B6" w:rsidRPr="00B00BF2" w:rsidRDefault="005436B6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</w:p>
          <w:p w14:paraId="195F0EF4" w14:textId="42CD88E4" w:rsidR="005436B6" w:rsidRPr="00B00BF2" w:rsidRDefault="005436B6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>Dotyczy podpunktu 2.22.2</w:t>
            </w:r>
            <w:r w:rsidR="00F8399A" w:rsidRPr="00B00BF2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 xml:space="preserve"> Tabela 1</w:t>
            </w:r>
          </w:p>
          <w:p w14:paraId="6DEA13DE" w14:textId="77777777" w:rsidR="005436B6" w:rsidRPr="00B00BF2" w:rsidRDefault="005436B6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…………………………………………………..</w:t>
            </w:r>
          </w:p>
          <w:p w14:paraId="48092807" w14:textId="485D82FB" w:rsidR="005436B6" w:rsidRPr="00B00BF2" w:rsidRDefault="005436B6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00BF2">
              <w:rPr>
                <w:rFonts w:ascii="Garamond" w:hAnsi="Garamond" w:cs="Tahoma"/>
                <w:bCs/>
                <w:sz w:val="22"/>
                <w:szCs w:val="22"/>
              </w:rPr>
              <w:t xml:space="preserve">(wskazanie 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>klasy</w:t>
            </w:r>
            <w:r w:rsidR="00D7473A"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 </w:t>
            </w:r>
            <w:r w:rsidR="00F51109" w:rsidRPr="00D7473A">
              <w:rPr>
                <w:rFonts w:ascii="Garamond" w:hAnsi="Garamond" w:cs="Tahoma"/>
                <w:bCs/>
                <w:sz w:val="22"/>
                <w:szCs w:val="22"/>
              </w:rPr>
              <w:t>odporności na kontakt z wodą</w:t>
            </w:r>
            <w:r w:rsidR="00F51109" w:rsidRPr="00F51109">
              <w:rPr>
                <w:rFonts w:ascii="Garamond" w:hAnsi="Garamond" w:cs="Tahoma"/>
                <w:bCs/>
                <w:sz w:val="22"/>
                <w:szCs w:val="22"/>
              </w:rPr>
              <w:t xml:space="preserve"> </w:t>
            </w:r>
            <w:r w:rsidRPr="00F51109">
              <w:rPr>
                <w:rFonts w:ascii="Garamond" w:hAnsi="Garamond" w:cs="Tahoma"/>
                <w:bCs/>
                <w:sz w:val="22"/>
                <w:szCs w:val="22"/>
              </w:rPr>
              <w:t>wg podanej norm</w:t>
            </w:r>
            <w:r w:rsidRPr="00B00BF2">
              <w:rPr>
                <w:rFonts w:ascii="Garamond" w:hAnsi="Garamond" w:cs="Tahoma"/>
                <w:bCs/>
                <w:sz w:val="22"/>
                <w:szCs w:val="22"/>
              </w:rPr>
              <w:t xml:space="preserve">y w podpunkcie </w:t>
            </w:r>
            <w:r w:rsidRPr="00B00BF2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A)</w:t>
            </w:r>
            <w:r w:rsidRPr="00B00BF2">
              <w:rPr>
                <w:rFonts w:ascii="Garamond" w:hAnsi="Garamond" w:cs="Tahoma"/>
                <w:bCs/>
                <w:sz w:val="22"/>
                <w:szCs w:val="22"/>
              </w:rPr>
              <w:t>, która wskazuje, że zaoferowane urządzenie spełnia wymóg</w:t>
            </w:r>
            <w:r w:rsidR="00E5195B" w:rsidRPr="00B00BF2">
              <w:rPr>
                <w:rFonts w:ascii="Garamond" w:hAnsi="Garamond" w:cs="Tahoma"/>
                <w:bCs/>
                <w:sz w:val="22"/>
                <w:szCs w:val="22"/>
              </w:rPr>
              <w:t xml:space="preserve"> odporności na kontakt z wodą</w:t>
            </w:r>
            <w:r w:rsidRPr="00B00BF2">
              <w:rPr>
                <w:rFonts w:ascii="Garamond" w:hAnsi="Garamond" w:cs="Tahoma"/>
                <w:bCs/>
                <w:sz w:val="22"/>
                <w:szCs w:val="22"/>
              </w:rPr>
              <w:t xml:space="preserve"> na poziomie min. „</w:t>
            </w:r>
            <w:r w:rsidR="00E5195B" w:rsidRPr="00B00BF2">
              <w:rPr>
                <w:rFonts w:ascii="Garamond" w:hAnsi="Garamond" w:cs="Tahoma"/>
                <w:bCs/>
                <w:sz w:val="22"/>
                <w:szCs w:val="22"/>
              </w:rPr>
              <w:t>ochrony przed ciągłym zanurzeniem w wodzie</w:t>
            </w:r>
            <w:r w:rsidRPr="00B00BF2">
              <w:rPr>
                <w:rFonts w:ascii="Garamond" w:hAnsi="Garamond" w:cs="Tahoma"/>
                <w:bCs/>
                <w:sz w:val="22"/>
                <w:szCs w:val="22"/>
              </w:rPr>
              <w:t>”)</w:t>
            </w:r>
          </w:p>
          <w:p w14:paraId="4F83D149" w14:textId="77777777" w:rsidR="005564A0" w:rsidRPr="00B00BF2" w:rsidRDefault="005564A0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14:paraId="3DE74494" w14:textId="77777777" w:rsidR="00A33C07" w:rsidRPr="00B00BF2" w:rsidRDefault="00A33C07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</w:p>
          <w:p w14:paraId="553A30EE" w14:textId="3FD89AC5" w:rsidR="00A33C07" w:rsidRPr="00B00BF2" w:rsidRDefault="00A33C07" w:rsidP="003B220C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Garamond" w:hAnsi="Garamond" w:cstheme="majorHAnsi"/>
                <w:b/>
                <w:bCs/>
                <w:color w:val="FF0000"/>
              </w:rPr>
            </w:pPr>
            <w:r w:rsidRPr="00B00BF2">
              <w:rPr>
                <w:rFonts w:ascii="Garamond" w:hAnsi="Garamond" w:cstheme="majorHAnsi"/>
                <w:b/>
                <w:bCs/>
                <w:color w:val="FF0000"/>
              </w:rPr>
              <w:t>Dotyczy punktu 2.23 Tabela 1</w:t>
            </w:r>
          </w:p>
          <w:p w14:paraId="347406BC" w14:textId="5E5AB6A4" w:rsidR="00A33C07" w:rsidRPr="00B00BF2" w:rsidRDefault="00A33C07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(</w:t>
            </w:r>
            <w:r w:rsidRPr="00B00BF2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t>wypełnić w przypadku spełniania przez oferowane urządzenie równoważnej normy do normy MIL</w:t>
            </w:r>
            <w:r w:rsidRPr="00B00BF2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noBreakHyphen/>
              <w:t>STD</w:t>
            </w:r>
            <w:r w:rsidRPr="00B00BF2">
              <w:rPr>
                <w:rFonts w:ascii="Garamond" w:hAnsi="Garamond" w:cstheme="majorHAnsi"/>
                <w:bCs/>
                <w:color w:val="FF0000"/>
                <w:sz w:val="22"/>
                <w:szCs w:val="22"/>
              </w:rPr>
              <w:noBreakHyphen/>
              <w:t>810G)</w:t>
            </w:r>
          </w:p>
          <w:p w14:paraId="5E58F76F" w14:textId="77777777" w:rsidR="00A33C07" w:rsidRPr="00B00BF2" w:rsidRDefault="00A33C07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16193AFD" w14:textId="77777777" w:rsidR="00A33C07" w:rsidRPr="00B00BF2" w:rsidRDefault="00A33C07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0F8B155" w14:textId="07157340" w:rsidR="00A33C07" w:rsidRPr="00B00BF2" w:rsidRDefault="00A33C07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00BF2">
              <w:rPr>
                <w:rFonts w:ascii="Garamond" w:hAnsi="Garamond" w:cs="Tahoma"/>
                <w:bCs/>
                <w:sz w:val="22"/>
                <w:szCs w:val="22"/>
              </w:rPr>
              <w:t>(wpisać nazwę normy równoważnej do MIL-STD-810G)</w:t>
            </w:r>
          </w:p>
          <w:p w14:paraId="3FB7F746" w14:textId="77777777" w:rsidR="00A33C07" w:rsidRPr="00B00BF2" w:rsidRDefault="00A33C07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14:paraId="0F9619C4" w14:textId="7D21FEED" w:rsidR="00A33C07" w:rsidRPr="00B00BF2" w:rsidRDefault="00A33C07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lastRenderedPageBreak/>
              <w:t>Dotyczy podpunktu 2.23</w:t>
            </w:r>
            <w:r w:rsidR="00F37111" w:rsidRPr="00B00BF2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>.1</w:t>
            </w:r>
            <w:r w:rsidRPr="00B00BF2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 xml:space="preserve"> Tabela 1</w:t>
            </w:r>
          </w:p>
          <w:p w14:paraId="0C6725CF" w14:textId="77777777" w:rsidR="00A33C07" w:rsidRPr="00B00BF2" w:rsidRDefault="00A33C07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…………………………………………………..</w:t>
            </w:r>
          </w:p>
          <w:p w14:paraId="64EB640F" w14:textId="30FB4E87" w:rsidR="00F37111" w:rsidRPr="00D7473A" w:rsidRDefault="00A33C07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(wskazanie klasy </w:t>
            </w:r>
            <w:r w:rsidR="00F51109"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odporności przed wilgotnością 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wg podanej normy w podpunkcie </w:t>
            </w:r>
            <w:r w:rsidR="00D506DA" w:rsidRPr="00D7473A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B</w:t>
            </w:r>
            <w:r w:rsidRPr="00D7473A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)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, która wskazuje, że zaoferowane urządzenie spełnia </w:t>
            </w:r>
            <w:r w:rsidR="00500130"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wymóg 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>na poziomie min. „</w:t>
            </w:r>
            <w:r w:rsidR="00F37111" w:rsidRPr="00D7473A">
              <w:rPr>
                <w:rFonts w:ascii="Garamond" w:hAnsi="Garamond" w:cs="Tahoma"/>
                <w:sz w:val="22"/>
                <w:szCs w:val="22"/>
              </w:rPr>
              <w:t>odporności przed wilgotnością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>”)</w:t>
            </w:r>
          </w:p>
          <w:p w14:paraId="5A4A675B" w14:textId="77777777" w:rsidR="00F37111" w:rsidRPr="00D7473A" w:rsidRDefault="00F37111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14:paraId="1C3008D4" w14:textId="58B7543A" w:rsidR="00F37111" w:rsidRPr="00D7473A" w:rsidRDefault="00F37111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  <w:r w:rsidRPr="00D7473A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>Dotyczy podpunktu 2.23.2 Tabela 1</w:t>
            </w:r>
          </w:p>
          <w:p w14:paraId="79CF6643" w14:textId="77777777" w:rsidR="00F37111" w:rsidRPr="00D7473A" w:rsidRDefault="00F37111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D7473A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…………………………………………………..</w:t>
            </w:r>
          </w:p>
          <w:p w14:paraId="2493007E" w14:textId="427968CB" w:rsidR="00F37111" w:rsidRPr="00D7473A" w:rsidRDefault="00F37111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(wskazanie klasy </w:t>
            </w:r>
            <w:r w:rsidR="007F7FB9" w:rsidRPr="00D7473A">
              <w:rPr>
                <w:rFonts w:ascii="Garamond" w:hAnsi="Garamond" w:cs="Tahoma"/>
                <w:bCs/>
                <w:sz w:val="22"/>
                <w:szCs w:val="22"/>
              </w:rPr>
              <w:t>odporności przed wibracjami mechanicznymi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 wg podanej normy w podpunkcie </w:t>
            </w:r>
            <w:r w:rsidRPr="00D7473A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B)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>, która wskazuje, że zaoferowane urządzenie spełnia</w:t>
            </w:r>
            <w:r w:rsidR="00500130"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 wymóg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 na poziomie min. „odporności przed wibracjami mechanicznymi”)</w:t>
            </w:r>
          </w:p>
          <w:p w14:paraId="179FB816" w14:textId="77777777" w:rsidR="00F37111" w:rsidRPr="00D7473A" w:rsidRDefault="00F37111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  <w:p w14:paraId="0E024C2D" w14:textId="0265A194" w:rsidR="00F37111" w:rsidRPr="00D7473A" w:rsidRDefault="00F37111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  <w:r w:rsidRPr="00D7473A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>Dotyczy podpunktu 2.23.3 Tabela 1</w:t>
            </w:r>
          </w:p>
          <w:p w14:paraId="58F9B858" w14:textId="77777777" w:rsidR="00F37111" w:rsidRPr="00D7473A" w:rsidRDefault="00F37111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D7473A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…………………………………………………..</w:t>
            </w:r>
          </w:p>
          <w:p w14:paraId="5364A269" w14:textId="36837248" w:rsidR="00F37111" w:rsidRPr="00D7473A" w:rsidRDefault="00F37111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(wskazanie klasy </w:t>
            </w:r>
            <w:r w:rsidR="007F7FB9" w:rsidRPr="00D7473A">
              <w:rPr>
                <w:rFonts w:ascii="Garamond" w:hAnsi="Garamond" w:cs="Tahoma"/>
                <w:bCs/>
                <w:sz w:val="22"/>
                <w:szCs w:val="22"/>
              </w:rPr>
              <w:t>odporności przed upadkami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 wg podanej normy w podpunkcie </w:t>
            </w:r>
            <w:r w:rsidRPr="00D7473A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B)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, która wskazuje, że zaoferowane urządzenie spełnia </w:t>
            </w:r>
            <w:r w:rsidR="00500130"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wymóg 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>na poziomie min. „odporności na upadki”)</w:t>
            </w:r>
          </w:p>
          <w:p w14:paraId="01F87D8C" w14:textId="77777777" w:rsidR="00F37111" w:rsidRPr="00D7473A" w:rsidRDefault="00F37111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</w:p>
          <w:p w14:paraId="1B792E98" w14:textId="7C627776" w:rsidR="00F37111" w:rsidRPr="00D7473A" w:rsidRDefault="00F37111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  <w:r w:rsidRPr="00D7473A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>Dotyczy podpunktu 2.23.4 Tabela 1</w:t>
            </w:r>
          </w:p>
          <w:p w14:paraId="12FD39D7" w14:textId="77777777" w:rsidR="00F37111" w:rsidRPr="00D7473A" w:rsidRDefault="00F37111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D7473A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…………………………………………………..</w:t>
            </w:r>
          </w:p>
          <w:p w14:paraId="17A09E90" w14:textId="59BD20A2" w:rsidR="00F37111" w:rsidRPr="00D7473A" w:rsidRDefault="00F37111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(wskazanie klasy </w:t>
            </w:r>
            <w:r w:rsidR="00500130" w:rsidRPr="00D7473A">
              <w:rPr>
                <w:rFonts w:ascii="Garamond" w:hAnsi="Garamond" w:cs="Tahoma"/>
                <w:bCs/>
                <w:sz w:val="22"/>
                <w:szCs w:val="22"/>
              </w:rPr>
              <w:t>odporności przed wstrzą</w:t>
            </w:r>
            <w:r w:rsidR="007F7FB9" w:rsidRPr="00D7473A">
              <w:rPr>
                <w:rFonts w:ascii="Garamond" w:hAnsi="Garamond" w:cs="Tahoma"/>
                <w:bCs/>
                <w:sz w:val="22"/>
                <w:szCs w:val="22"/>
              </w:rPr>
              <w:t>sami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 wg podanej normy w podpunkcie </w:t>
            </w:r>
            <w:r w:rsidRPr="00D7473A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B)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, która wskazuje, że zaoferowane urządzenie spełnia </w:t>
            </w:r>
            <w:r w:rsidR="00500130"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wymóg 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>na poziomie min. „odporności wstrząsy”)</w:t>
            </w:r>
          </w:p>
          <w:p w14:paraId="44EF7E8C" w14:textId="77777777" w:rsidR="00F37111" w:rsidRPr="00D7473A" w:rsidRDefault="00F37111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</w:p>
          <w:p w14:paraId="3A963B0A" w14:textId="330BF17E" w:rsidR="00F37111" w:rsidRPr="00D7473A" w:rsidRDefault="00F37111" w:rsidP="003B220C">
            <w:pPr>
              <w:jc w:val="center"/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</w:pPr>
            <w:r w:rsidRPr="00D7473A">
              <w:rPr>
                <w:rFonts w:ascii="Garamond" w:hAnsi="Garamond" w:cstheme="majorHAnsi"/>
                <w:b/>
                <w:bCs/>
                <w:color w:val="FF0000"/>
                <w:sz w:val="22"/>
                <w:szCs w:val="22"/>
              </w:rPr>
              <w:t>Dotyczy podpunktu 2.23.5 Tabela 1</w:t>
            </w:r>
          </w:p>
          <w:p w14:paraId="3063D476" w14:textId="77777777" w:rsidR="00F37111" w:rsidRPr="00D7473A" w:rsidRDefault="00F37111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D7473A">
              <w:rPr>
                <w:rFonts w:ascii="Garamond" w:hAnsi="Garamond" w:cstheme="majorHAnsi"/>
                <w:bCs/>
                <w:sz w:val="22"/>
                <w:szCs w:val="22"/>
              </w:rPr>
              <w:t>…………………………………………………..</w:t>
            </w:r>
          </w:p>
          <w:p w14:paraId="00DA86F1" w14:textId="102F7AC5" w:rsidR="00F37111" w:rsidRPr="00B00BF2" w:rsidRDefault="00F37111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(wskazanie klasy </w:t>
            </w:r>
            <w:r w:rsidR="007F7FB9" w:rsidRPr="00D7473A">
              <w:rPr>
                <w:rFonts w:ascii="Garamond" w:hAnsi="Garamond" w:cs="Tahoma"/>
                <w:bCs/>
                <w:sz w:val="22"/>
                <w:szCs w:val="22"/>
              </w:rPr>
              <w:t>odporności przed piaskiem i pyłem</w:t>
            </w:r>
            <w:r w:rsidR="00500130"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, 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wg podanej normy w podpunkcie </w:t>
            </w:r>
            <w:r w:rsidRPr="00D7473A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B)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, która wskazuje, że 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 xml:space="preserve">zaoferowane urządzenie spełnia </w:t>
            </w:r>
            <w:r w:rsidR="00500130" w:rsidRPr="00D7473A">
              <w:rPr>
                <w:rFonts w:ascii="Garamond" w:hAnsi="Garamond" w:cs="Tahoma"/>
                <w:bCs/>
                <w:sz w:val="22"/>
                <w:szCs w:val="22"/>
              </w:rPr>
              <w:t xml:space="preserve">wymóg </w:t>
            </w:r>
            <w:r w:rsidRPr="00D7473A">
              <w:rPr>
                <w:rFonts w:ascii="Garamond" w:hAnsi="Garamond" w:cs="Tahoma"/>
                <w:bCs/>
                <w:sz w:val="22"/>
                <w:szCs w:val="22"/>
              </w:rPr>
              <w:t>na poziomie min. „odporności na piasek i pył”)</w:t>
            </w:r>
          </w:p>
          <w:p w14:paraId="50AC78AE" w14:textId="580EB09B" w:rsidR="00A33C07" w:rsidRDefault="00A33C07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</w:p>
          <w:p w14:paraId="469A1814" w14:textId="77777777" w:rsidR="00500130" w:rsidRPr="00B00BF2" w:rsidRDefault="00500130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</w:p>
          <w:p w14:paraId="67D243FD" w14:textId="01836B94" w:rsidR="005436B6" w:rsidRPr="00B00BF2" w:rsidRDefault="005436B6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Zamawiający prosi o zaznaczenia w złożonych materiałach firmowych (w postaci folderów i/lub ulotek informacyjnych i/lub katalogów i/lub kart charakterystyki i/lub kart produktu i/lub</w:t>
            </w:r>
            <w:r w:rsidRPr="00B00BF2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dokumentacja techniczna i/lub</w:t>
            </w:r>
            <w:r w:rsidRPr="00B00BF2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oświadczeń Producenta) zapisów potwierdzających spełnienie wymaganych parametrów</w:t>
            </w:r>
            <w:r w:rsidR="001419CC">
              <w:rPr>
                <w:rFonts w:ascii="Garamond" w:hAnsi="Garamond" w:cstheme="majorHAnsi"/>
                <w:bCs/>
                <w:sz w:val="22"/>
                <w:szCs w:val="22"/>
              </w:rPr>
              <w:t xml:space="preserve"> (z pkt 2.1.-2.23.)</w:t>
            </w: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 w:rsidRPr="00B00BF2">
              <w:rPr>
                <w:rFonts w:ascii="Garamond" w:hAnsi="Garamond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 xml:space="preserve">oraz </w:t>
            </w:r>
            <w:r w:rsidRPr="00B00BF2">
              <w:rPr>
                <w:rFonts w:ascii="Garamond" w:hAnsi="Garamond" w:cstheme="majorHAnsi"/>
                <w:b/>
                <w:bCs/>
                <w:sz w:val="22"/>
                <w:szCs w:val="22"/>
              </w:rPr>
              <w:t>numerem podpunktu</w:t>
            </w: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 xml:space="preserve"> z </w:t>
            </w:r>
            <w:r w:rsidRPr="00B00BF2"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załącznika  nr 1a (OPZ)</w:t>
            </w:r>
            <w:r w:rsidRPr="00B00BF2">
              <w:rPr>
                <w:rFonts w:ascii="Garamond" w:hAnsi="Garamond" w:cstheme="majorHAnsi"/>
                <w:bCs/>
                <w:sz w:val="22"/>
                <w:szCs w:val="22"/>
              </w:rPr>
              <w:t>, który ten zapis potwierdza (Zamawiający dopuszcza materiały w języku angielskim)</w:t>
            </w:r>
          </w:p>
          <w:p w14:paraId="78CD45E6" w14:textId="343E27A6" w:rsidR="005436B6" w:rsidRPr="00B00BF2" w:rsidRDefault="005436B6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</w:p>
        </w:tc>
      </w:tr>
      <w:tr w:rsidR="00F5552F" w:rsidRPr="00BD5BE1" w14:paraId="41EBAB41" w14:textId="77777777" w:rsidTr="00E5235B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64936A3A" w14:textId="77777777" w:rsidR="00F5552F" w:rsidRPr="00BD5BE1" w:rsidRDefault="00255007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143" w:type="pct"/>
            <w:gridSpan w:val="6"/>
            <w:shd w:val="clear" w:color="auto" w:fill="auto"/>
          </w:tcPr>
          <w:p w14:paraId="065F1082" w14:textId="77777777" w:rsidR="00663840" w:rsidRPr="00B00BF2" w:rsidRDefault="00663840" w:rsidP="0066384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B00BF2">
              <w:rPr>
                <w:rFonts w:ascii="Garamond" w:hAnsi="Garamond" w:cs="Tahoma"/>
                <w:sz w:val="22"/>
                <w:szCs w:val="22"/>
              </w:rPr>
              <w:t>System operacyjny:</w:t>
            </w:r>
          </w:p>
          <w:p w14:paraId="0809121D" w14:textId="77777777" w:rsidR="00D57287" w:rsidRPr="00B00BF2" w:rsidRDefault="00D57287" w:rsidP="00A33C0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5F088F91" w14:textId="77777777" w:rsidR="00D57287" w:rsidRPr="00B00BF2" w:rsidRDefault="00D57287" w:rsidP="00A33C0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66788DE2" w14:textId="77777777" w:rsidR="00D57287" w:rsidRPr="00B00BF2" w:rsidRDefault="00D57287" w:rsidP="00A33C0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39E7F9A2" w14:textId="77777777" w:rsidR="00860D49" w:rsidRPr="00B00BF2" w:rsidRDefault="007A1C8F" w:rsidP="00A33C07">
            <w:pPr>
              <w:pStyle w:val="Akapitzlist"/>
              <w:numPr>
                <w:ilvl w:val="1"/>
                <w:numId w:val="7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Android w wersji min. 9</w:t>
            </w:r>
            <w:r w:rsidR="00663840" w:rsidRPr="00B00BF2">
              <w:rPr>
                <w:rFonts w:ascii="Garamond" w:hAnsi="Garamond" w:cs="Tahoma"/>
              </w:rPr>
              <w:t>.0 lub równoważny</w:t>
            </w:r>
            <w:r w:rsidR="00860D49" w:rsidRPr="00B00BF2">
              <w:rPr>
                <w:rFonts w:ascii="Garamond" w:hAnsi="Garamond" w:cs="Tahoma"/>
              </w:rPr>
              <w:t>.</w:t>
            </w:r>
          </w:p>
          <w:p w14:paraId="188BA723" w14:textId="41962918" w:rsidR="00D466BA" w:rsidRPr="00B00BF2" w:rsidRDefault="00860D49" w:rsidP="00D466BA">
            <w:pPr>
              <w:pStyle w:val="Akapitzlist"/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P</w:t>
            </w:r>
            <w:r w:rsidR="00663840" w:rsidRPr="00B00BF2">
              <w:rPr>
                <w:rFonts w:ascii="Garamond" w:hAnsi="Garamond" w:cs="Tahoma"/>
              </w:rPr>
              <w:t>rzez równoważność Zamawiający rozumie konieczność zapewnienia przez system</w:t>
            </w:r>
            <w:r w:rsidRPr="00B00BF2">
              <w:rPr>
                <w:rFonts w:ascii="Garamond" w:hAnsi="Garamond" w:cs="Tahoma"/>
              </w:rPr>
              <w:t xml:space="preserve"> operacyjny</w:t>
            </w:r>
            <w:r w:rsidR="00D466BA" w:rsidRPr="00B00BF2">
              <w:rPr>
                <w:rFonts w:ascii="Garamond" w:hAnsi="Garamond" w:cs="Tahoma"/>
              </w:rPr>
              <w:t xml:space="preserve"> funkcjonalności takich jak:</w:t>
            </w:r>
          </w:p>
          <w:p w14:paraId="1676C693" w14:textId="49BDDAB8" w:rsidR="00D466BA" w:rsidRPr="00B00BF2" w:rsidRDefault="00D466BA" w:rsidP="00D466BA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system operacyjny dedykowany do pracy w urządzaniach typu tablet z graficznym interfejsem użytkownika w języku polskim, w tym także system interaktywnej pomocy w języku polskim. Zlokalizowane w języku polskim, co najmniej następujące elementy: menu, odtwarzacz multimediów, pomoc, komunikaty systemowe</w:t>
            </w:r>
            <w:r w:rsidR="003C5BA5" w:rsidRPr="00B00BF2">
              <w:rPr>
                <w:rFonts w:ascii="Garamond" w:hAnsi="Garamond" w:cs="Tahoma"/>
              </w:rPr>
              <w:t>, przeglądarka internetowa</w:t>
            </w:r>
            <w:r w:rsidRPr="00B00BF2">
              <w:rPr>
                <w:rFonts w:ascii="Garamond" w:hAnsi="Garamond" w:cs="Tahoma"/>
              </w:rPr>
              <w:t>;</w:t>
            </w:r>
          </w:p>
          <w:p w14:paraId="41B200FC" w14:textId="146823BB" w:rsidR="00D466BA" w:rsidRPr="00B00BF2" w:rsidRDefault="00D466BA" w:rsidP="00D466BA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system operacyjny musi pozwalać na pracę w różnych sieciach komputerowych (sieci lokalne LAN, Internet), w tym także automatycznie rozpoznawać sieci i ich ustawienia bezpieczeństwa oraz łączyć się automatycznie z raz zdefiniowanymi sieciami;</w:t>
            </w:r>
          </w:p>
          <w:p w14:paraId="7A2F834A" w14:textId="4C1B01D6" w:rsidR="00D466BA" w:rsidRPr="00B00BF2" w:rsidRDefault="00D466BA" w:rsidP="00D466BA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system operacyjny musi być otwarty, przez co rozumie się możliwość instalacji aplikacji z oficjalnego internetowego sklepu jego producenta oraz spoza tego sklepu;</w:t>
            </w:r>
          </w:p>
          <w:p w14:paraId="2EB2232A" w14:textId="77777777" w:rsidR="008C6CB2" w:rsidRPr="00B00BF2" w:rsidRDefault="00D466BA" w:rsidP="008C6CB2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 xml:space="preserve">system musi zezwalać na instalację aplikacji w formacie </w:t>
            </w:r>
            <w:r w:rsidR="008C6CB2" w:rsidRPr="00B00BF2">
              <w:rPr>
                <w:rFonts w:ascii="Garamond" w:hAnsi="Garamond" w:cs="Tahoma"/>
              </w:rPr>
              <w:t>*.apk.;</w:t>
            </w:r>
          </w:p>
          <w:p w14:paraId="7A89A269" w14:textId="5CDD3E76" w:rsidR="00C0085B" w:rsidRPr="00B00BF2" w:rsidRDefault="008C6CB2" w:rsidP="008C6CB2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system musi umożliwiać</w:t>
            </w:r>
            <w:r w:rsidR="00663840" w:rsidRPr="00B00BF2">
              <w:rPr>
                <w:rFonts w:ascii="Garamond" w:hAnsi="Garamond" w:cs="Tahoma"/>
              </w:rPr>
              <w:t xml:space="preserve"> zainstalowanie</w:t>
            </w:r>
            <w:r w:rsidRPr="00B00BF2">
              <w:rPr>
                <w:rFonts w:ascii="Garamond" w:hAnsi="Garamond" w:cs="Tahoma"/>
              </w:rPr>
              <w:t xml:space="preserve"> i prawidłowe/stabilne działanie</w:t>
            </w:r>
            <w:r w:rsidR="00663840" w:rsidRPr="00B00BF2">
              <w:rPr>
                <w:rFonts w:ascii="Garamond" w:hAnsi="Garamond" w:cs="Tahoma"/>
              </w:rPr>
              <w:t xml:space="preserve"> aplikacji „mHOSP” </w:t>
            </w:r>
            <w:r w:rsidR="00860D49" w:rsidRPr="00B00BF2">
              <w:rPr>
                <w:rFonts w:ascii="Garamond" w:hAnsi="Garamond" w:cs="Tahoma"/>
              </w:rPr>
              <w:t>wyprodukowanej przez A</w:t>
            </w:r>
            <w:r w:rsidR="00663840" w:rsidRPr="00B00BF2">
              <w:rPr>
                <w:rFonts w:ascii="Garamond" w:hAnsi="Garamond" w:cs="Tahoma"/>
              </w:rPr>
              <w:t>sseco</w:t>
            </w:r>
            <w:r w:rsidR="00860D49" w:rsidRPr="00B00BF2">
              <w:rPr>
                <w:rFonts w:ascii="Garamond" w:hAnsi="Garamond" w:cs="Tahoma"/>
              </w:rPr>
              <w:t xml:space="preserve"> Poland</w:t>
            </w:r>
            <w:r w:rsidRPr="00B00BF2">
              <w:rPr>
                <w:rFonts w:ascii="Garamond" w:hAnsi="Garamond" w:cs="Tahoma"/>
              </w:rPr>
              <w:t xml:space="preserve"> i posiadanej przez Zamawiającego</w:t>
            </w:r>
            <w:r w:rsidR="00663840" w:rsidRPr="00B00BF2">
              <w:rPr>
                <w:rFonts w:ascii="Garamond" w:hAnsi="Garamond" w:cs="Tahoma"/>
              </w:rPr>
              <w:t>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D288FD5" w14:textId="77777777" w:rsidR="005723E8" w:rsidRPr="00BD5BE1" w:rsidRDefault="005723E8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68229141" w14:textId="77777777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 systemu………………………..........</w:t>
            </w:r>
          </w:p>
          <w:p w14:paraId="112B5145" w14:textId="77777777" w:rsidR="005723E8" w:rsidRPr="00BD5BE1" w:rsidRDefault="005723E8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62B2FF6C" w14:textId="77777777" w:rsidR="00DF60D5" w:rsidRDefault="00DF60D5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45D971B3" w14:textId="5CBD3BFB" w:rsidR="00F5552F" w:rsidRPr="00BD5BE1" w:rsidRDefault="00F5552F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Wersja systemu…………………………………</w:t>
            </w:r>
          </w:p>
        </w:tc>
      </w:tr>
      <w:tr w:rsidR="00255007" w:rsidRPr="00BD5BE1" w14:paraId="7B6A9D86" w14:textId="77777777" w:rsidTr="00E5235B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0915C48B" w14:textId="77777777" w:rsidR="00255007" w:rsidRPr="00BD5BE1" w:rsidRDefault="00255007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4</w:t>
            </w:r>
          </w:p>
        </w:tc>
        <w:tc>
          <w:tcPr>
            <w:tcW w:w="3143" w:type="pct"/>
            <w:gridSpan w:val="6"/>
            <w:shd w:val="clear" w:color="auto" w:fill="auto"/>
          </w:tcPr>
          <w:p w14:paraId="2321B980" w14:textId="77777777" w:rsidR="005723E8" w:rsidRPr="005E224F" w:rsidRDefault="005723E8" w:rsidP="00255007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E224F">
              <w:rPr>
                <w:rFonts w:ascii="Garamond" w:hAnsi="Garamond" w:cs="Tahoma"/>
                <w:sz w:val="22"/>
                <w:szCs w:val="22"/>
              </w:rPr>
              <w:t xml:space="preserve">Oprogramowanie do zarządzania </w:t>
            </w:r>
            <w:r w:rsidR="00EE6DF2" w:rsidRPr="005E224F">
              <w:rPr>
                <w:rFonts w:ascii="Garamond" w:hAnsi="Garamond" w:cs="Tahoma"/>
                <w:sz w:val="22"/>
                <w:szCs w:val="22"/>
              </w:rPr>
              <w:t xml:space="preserve">zaoferowanymi w tej tabeli </w:t>
            </w:r>
            <w:r w:rsidRPr="005E224F">
              <w:rPr>
                <w:rFonts w:ascii="Garamond" w:hAnsi="Garamond" w:cs="Tahoma"/>
                <w:sz w:val="22"/>
                <w:szCs w:val="22"/>
              </w:rPr>
              <w:t>urządzeniami mobilnymi:</w:t>
            </w:r>
          </w:p>
          <w:p w14:paraId="5FD63565" w14:textId="77777777" w:rsidR="006D6184" w:rsidRPr="005E224F" w:rsidRDefault="006D6184" w:rsidP="00A33C0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37CB51FD" w14:textId="77777777" w:rsidR="006D6184" w:rsidRPr="005E224F" w:rsidRDefault="006D6184" w:rsidP="00A33C0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0E1518C7" w14:textId="77777777" w:rsidR="006D6184" w:rsidRPr="005E224F" w:rsidRDefault="006D6184" w:rsidP="00A33C0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5A6430CE" w14:textId="77777777" w:rsidR="006D6184" w:rsidRPr="005E224F" w:rsidRDefault="006D6184" w:rsidP="00A33C0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50B1369C" w14:textId="77777777" w:rsidR="00255007" w:rsidRPr="005E224F" w:rsidRDefault="000E0FE3" w:rsidP="00A33C07">
            <w:pPr>
              <w:pStyle w:val="Akapitzlist"/>
              <w:numPr>
                <w:ilvl w:val="1"/>
                <w:numId w:val="1"/>
              </w:numPr>
              <w:jc w:val="both"/>
              <w:rPr>
                <w:rFonts w:ascii="Garamond" w:hAnsi="Garamond" w:cs="Tahoma"/>
              </w:rPr>
            </w:pPr>
            <w:r w:rsidRPr="005E224F">
              <w:rPr>
                <w:rFonts w:ascii="Garamond" w:hAnsi="Garamond" w:cs="Tahoma"/>
              </w:rPr>
              <w:t>Z</w:t>
            </w:r>
            <w:r w:rsidR="00255007" w:rsidRPr="005E224F">
              <w:rPr>
                <w:rFonts w:ascii="Garamond" w:hAnsi="Garamond" w:cs="Tahoma"/>
              </w:rPr>
              <w:t xml:space="preserve">amawiający informuje, że obecnie do zarządzania </w:t>
            </w:r>
            <w:r w:rsidR="005723E8" w:rsidRPr="005E224F">
              <w:rPr>
                <w:rFonts w:ascii="Garamond" w:hAnsi="Garamond" w:cs="Tahoma"/>
              </w:rPr>
              <w:t>urządzeniami mobilnymi</w:t>
            </w:r>
            <w:r w:rsidR="00255007" w:rsidRPr="005E224F">
              <w:rPr>
                <w:rFonts w:ascii="Garamond" w:hAnsi="Garamond" w:cs="Tahoma"/>
              </w:rPr>
              <w:t xml:space="preserve"> wykorzystuje opro</w:t>
            </w:r>
            <w:r w:rsidR="005723E8" w:rsidRPr="005E224F">
              <w:rPr>
                <w:rFonts w:ascii="Garamond" w:hAnsi="Garamond" w:cs="Tahoma"/>
              </w:rPr>
              <w:t>gramowanie Samsung Knox Dynamic;</w:t>
            </w:r>
          </w:p>
          <w:p w14:paraId="3988EE77" w14:textId="77777777" w:rsidR="00EE6DF2" w:rsidRPr="005E224F" w:rsidRDefault="000E0FE3" w:rsidP="00A33C07">
            <w:pPr>
              <w:pStyle w:val="Akapitzlist"/>
              <w:numPr>
                <w:ilvl w:val="1"/>
                <w:numId w:val="1"/>
              </w:numPr>
              <w:jc w:val="both"/>
              <w:rPr>
                <w:rFonts w:ascii="Garamond" w:hAnsi="Garamond" w:cs="Tahoma"/>
              </w:rPr>
            </w:pPr>
            <w:r w:rsidRPr="005E224F">
              <w:rPr>
                <w:rFonts w:ascii="Garamond" w:hAnsi="Garamond" w:cs="Tahoma"/>
              </w:rPr>
              <w:t>Z</w:t>
            </w:r>
            <w:r w:rsidR="00255007" w:rsidRPr="005E224F">
              <w:rPr>
                <w:rFonts w:ascii="Garamond" w:hAnsi="Garamond" w:cs="Tahoma"/>
              </w:rPr>
              <w:t>amawiający wymaga dostarczenia licencji</w:t>
            </w:r>
            <w:r w:rsidR="005723E8" w:rsidRPr="005E224F">
              <w:rPr>
                <w:rFonts w:ascii="Garamond" w:hAnsi="Garamond" w:cs="Tahoma"/>
              </w:rPr>
              <w:t xml:space="preserve"> </w:t>
            </w:r>
            <w:r w:rsidR="00A14023" w:rsidRPr="005E224F">
              <w:rPr>
                <w:rFonts w:ascii="Garamond" w:hAnsi="Garamond" w:cs="Tahoma"/>
              </w:rPr>
              <w:t xml:space="preserve">na oprogramowanie do zarządzania zaoferowanymi w tej tabeli urządzeniami mobilnymi </w:t>
            </w:r>
            <w:r w:rsidR="005723E8" w:rsidRPr="005E224F">
              <w:rPr>
                <w:rFonts w:ascii="Garamond" w:hAnsi="Garamond" w:cs="Tahoma"/>
              </w:rPr>
              <w:t>w liczbie odpowiadającej ilości zamawianych w tej tabeli urządzeń</w:t>
            </w:r>
            <w:r w:rsidR="005E224F" w:rsidRPr="005E224F">
              <w:rPr>
                <w:rFonts w:ascii="Garamond" w:hAnsi="Garamond" w:cs="Tahoma"/>
              </w:rPr>
              <w:t>. Wymagania od oprogramowania do zarządzania:</w:t>
            </w:r>
          </w:p>
          <w:p w14:paraId="5531255E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zdalnej konfiguracji wielu urządzeń mobilnych jednocześnie.</w:t>
            </w:r>
          </w:p>
          <w:p w14:paraId="597374B1" w14:textId="77777777" w:rsid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wprowadzenia zmian konfiguracyjnych w czasie eksploatacji urządzeń mobilnych.</w:t>
            </w:r>
          </w:p>
          <w:p w14:paraId="3D509992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Możliwość zdalnego blokowania automatycznych aktualizacji systemu operacyjnego.</w:t>
            </w:r>
          </w:p>
          <w:p w14:paraId="582045C3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Licencjonowanie na urządzenie (1 licencja na 1 urządzenie mobilne).</w:t>
            </w:r>
          </w:p>
          <w:p w14:paraId="69212DDE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Zdalna możliwość zmiany ustawień domyślnych urządzenia mobilnego.</w:t>
            </w:r>
          </w:p>
          <w:p w14:paraId="726B479E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Zdalna możliwość usunięcia niepotrzebnych preinstalowanych aplikacji z urządzeń mobilnych.</w:t>
            </w:r>
          </w:p>
          <w:p w14:paraId="18A77994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zablokowania/pominięcia kreatora konfiguracji przy pierwszym uruchomieniu urządzenia mobilnego.</w:t>
            </w:r>
          </w:p>
          <w:p w14:paraId="6BEFDBEF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ustawienia firmowego logo oraz animacji startowej w urządzeniach mobilnych.</w:t>
            </w:r>
          </w:p>
          <w:p w14:paraId="6BD5505D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 xml:space="preserve">Możliwość zdalnego zarządzania dźwiękami w urządzeniu mobilnym. </w:t>
            </w:r>
          </w:p>
          <w:p w14:paraId="7178F964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instalowania aplikacji w urządzeniu mobilnym.</w:t>
            </w:r>
          </w:p>
          <w:p w14:paraId="49046A0A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zarządzania zasilaniem (np. wygaszacz ekranu) w urządzeniu mobilnym.</w:t>
            </w:r>
          </w:p>
          <w:p w14:paraId="4964CD16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ograniczenia funkcjonalności urządzenia mobilnego (w tym jego blokady  np. w przypadku kradzieży) – możliwość ta musi działać również w przypadku nieautoryzowanego przewrócenia urządzenia do ustawień fabrycznych.</w:t>
            </w:r>
          </w:p>
          <w:p w14:paraId="3B1C9B76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Wymuszenie zdalnego ponownego uruchomienia urządzenia mobilnego.</w:t>
            </w:r>
          </w:p>
          <w:p w14:paraId="5384C8DF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wymuszenia spersonalizowanych ustawień zabezpieczeń w urządzeniu mobilnym.</w:t>
            </w:r>
          </w:p>
          <w:p w14:paraId="281AE609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identyfikacji urządzenia mobilnego po numerze IMEI.</w:t>
            </w:r>
          </w:p>
          <w:p w14:paraId="2AF7A4A3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wymuszenia automatycznej konfiguracji urządzenia mobilnego po jego uruchomieniu.</w:t>
            </w:r>
          </w:p>
          <w:p w14:paraId="7973D1FC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zdalnej zmiany takich parametrów jak: kraj, język, strefa czasowa, głośność, jasność ekranu, czcionki, obrót ekranu.</w:t>
            </w:r>
          </w:p>
          <w:p w14:paraId="6B4BA967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zdalnej konfiguracji ustawień predefiniowanych ustawień sieci Wi-Fi (np. automatyczne połączenie z predefiniowaną siecią Wi-Fi).</w:t>
            </w:r>
          </w:p>
          <w:p w14:paraId="50AED42C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lastRenderedPageBreak/>
              <w:t>Możliwość zdalnego włączenia/wyłączenia sieci Wi-Fi, Blueto</w:t>
            </w:r>
            <w:r>
              <w:rPr>
                <w:rFonts w:ascii="Garamond" w:hAnsi="Garamond" w:cstheme="majorHAnsi"/>
              </w:rPr>
              <w:t>oth, GPS, NFC, tryb samolotowy.</w:t>
            </w:r>
          </w:p>
          <w:p w14:paraId="5E0E6A48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wymuszenia uruchomienia aplikacji na urządzeniu mobilnym.</w:t>
            </w:r>
          </w:p>
          <w:p w14:paraId="6A10453D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zdalnej konfiguracji tzw. czarnych/białych list aplikacji w urządzeniach mobilnych.</w:t>
            </w:r>
          </w:p>
          <w:p w14:paraId="0D3D2362" w14:textId="77777777" w:rsidR="005E224F" w:rsidRPr="005E224F" w:rsidRDefault="005E224F" w:rsidP="00A33C07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Garamond" w:hAnsi="Garamond" w:cs="Tahoma"/>
              </w:rPr>
            </w:pPr>
            <w:r w:rsidRPr="005E224F">
              <w:rPr>
                <w:rFonts w:ascii="Garamond" w:hAnsi="Garamond" w:cstheme="majorHAnsi"/>
              </w:rPr>
              <w:t>Możliwość zdalnej konfiguracji tzw. czarnych/białych list URL w urządzeniu mobilnym.</w:t>
            </w:r>
          </w:p>
          <w:p w14:paraId="7D83217E" w14:textId="77777777" w:rsidR="004A37D4" w:rsidRPr="00120C23" w:rsidRDefault="004A37D4" w:rsidP="00A33C07">
            <w:pPr>
              <w:pStyle w:val="Akapitzlist"/>
              <w:numPr>
                <w:ilvl w:val="1"/>
                <w:numId w:val="1"/>
              </w:numPr>
              <w:jc w:val="both"/>
              <w:rPr>
                <w:rFonts w:ascii="Garamond" w:hAnsi="Garamond" w:cs="Tahoma"/>
              </w:rPr>
            </w:pPr>
            <w:r w:rsidRPr="00833AE5">
              <w:rPr>
                <w:rFonts w:ascii="Garamond" w:hAnsi="Garamond" w:cs="Tahoma"/>
              </w:rPr>
              <w:t xml:space="preserve">Zamawiającym wymaga, aby dostarczona licencja </w:t>
            </w:r>
            <w:r w:rsidR="007F600E" w:rsidRPr="00833AE5">
              <w:rPr>
                <w:rFonts w:ascii="Garamond" w:hAnsi="Garamond" w:cs="Tahoma"/>
              </w:rPr>
              <w:t xml:space="preserve">do zarządzania zaoferowanymi w tej tabeli urządzeniami mobilnymi </w:t>
            </w:r>
            <w:r w:rsidRPr="00833AE5">
              <w:rPr>
                <w:rFonts w:ascii="Garamond" w:hAnsi="Garamond" w:cs="Tahoma"/>
              </w:rPr>
              <w:t xml:space="preserve">była aktywna </w:t>
            </w:r>
            <w:r w:rsidRPr="00120C23">
              <w:rPr>
                <w:rFonts w:ascii="Garamond" w:hAnsi="Garamond" w:cs="Tahoma"/>
              </w:rPr>
              <w:t xml:space="preserve">przez </w:t>
            </w:r>
            <w:r w:rsidR="00A14023" w:rsidRPr="00120C23">
              <w:rPr>
                <w:rFonts w:ascii="Garamond" w:hAnsi="Garamond" w:cs="Tahoma"/>
              </w:rPr>
              <w:t xml:space="preserve">min. 5 lat lub </w:t>
            </w:r>
            <w:r w:rsidR="00B562AA" w:rsidRPr="00120C23">
              <w:rPr>
                <w:rFonts w:ascii="Garamond" w:hAnsi="Garamond" w:cs="Tahoma"/>
              </w:rPr>
              <w:t xml:space="preserve">„dożywotnio” </w:t>
            </w:r>
            <w:r w:rsidR="00833AE5" w:rsidRPr="00120C23">
              <w:rPr>
                <w:rFonts w:ascii="Garamond" w:hAnsi="Garamond" w:cs="Tahoma"/>
              </w:rPr>
              <w:t xml:space="preserve">(przez licencję dożywotnią Zamawiający rozumie czas trwania licencji przez </w:t>
            </w:r>
            <w:r w:rsidRPr="00120C23">
              <w:rPr>
                <w:rFonts w:ascii="Garamond" w:hAnsi="Garamond" w:cs="Tahoma"/>
              </w:rPr>
              <w:t xml:space="preserve">cały okres użytkowania </w:t>
            </w:r>
            <w:r w:rsidR="00D6134A" w:rsidRPr="00120C23">
              <w:rPr>
                <w:rFonts w:ascii="Garamond" w:hAnsi="Garamond" w:cs="Tahoma"/>
              </w:rPr>
              <w:t xml:space="preserve">zaoferowanego </w:t>
            </w:r>
            <w:r w:rsidRPr="00120C23">
              <w:rPr>
                <w:rFonts w:ascii="Garamond" w:hAnsi="Garamond" w:cs="Tahoma"/>
              </w:rPr>
              <w:t>urządzenia</w:t>
            </w:r>
            <w:r w:rsidR="00A14023" w:rsidRPr="00120C23">
              <w:rPr>
                <w:rFonts w:ascii="Garamond" w:hAnsi="Garamond" w:cs="Tahoma"/>
              </w:rPr>
              <w:t xml:space="preserve"> – okres liczony od dnia przekazania urządzeń Zmawiającemu</w:t>
            </w:r>
            <w:r w:rsidR="00833AE5" w:rsidRPr="00120C23">
              <w:rPr>
                <w:rFonts w:ascii="Garamond" w:hAnsi="Garamond" w:cs="Tahoma"/>
              </w:rPr>
              <w:t>)</w:t>
            </w:r>
            <w:r w:rsidR="00A14023" w:rsidRPr="00120C23">
              <w:rPr>
                <w:rFonts w:ascii="Garamond" w:hAnsi="Garamond" w:cs="Tahoma"/>
              </w:rPr>
              <w:t xml:space="preserve"> (</w:t>
            </w:r>
            <w:r w:rsidR="00A14023" w:rsidRPr="00120C23">
              <w:rPr>
                <w:rFonts w:ascii="Garamond" w:hAnsi="Garamond" w:cs="Tahoma"/>
                <w:color w:val="FF0000"/>
              </w:rPr>
              <w:t>Parametr oceniany</w:t>
            </w:r>
            <w:r w:rsidR="00A14023" w:rsidRPr="00120C23">
              <w:rPr>
                <w:rFonts w:ascii="Garamond" w:hAnsi="Garamond" w:cs="Tahoma"/>
              </w:rPr>
              <w:t>)</w:t>
            </w:r>
            <w:r w:rsidR="00A75FE9" w:rsidRPr="00120C23">
              <w:rPr>
                <w:rFonts w:ascii="Garamond" w:hAnsi="Garamond" w:cs="Tahoma"/>
              </w:rPr>
              <w:t>;</w:t>
            </w:r>
          </w:p>
          <w:p w14:paraId="2AA8D623" w14:textId="6AB1DBFF" w:rsidR="00A75FE9" w:rsidRPr="005E224F" w:rsidRDefault="00FA4C3D" w:rsidP="00A33C07">
            <w:pPr>
              <w:pStyle w:val="Akapitzlist"/>
              <w:numPr>
                <w:ilvl w:val="1"/>
                <w:numId w:val="1"/>
              </w:numPr>
              <w:jc w:val="both"/>
              <w:rPr>
                <w:rFonts w:ascii="Garamond" w:hAnsi="Garamond" w:cs="Tahoma"/>
              </w:rPr>
            </w:pPr>
            <w:r w:rsidRPr="00FA4C3D">
              <w:rPr>
                <w:rFonts w:ascii="Garamond" w:hAnsi="Garamond" w:cs="Tahoma"/>
              </w:rPr>
              <w:t>Wykonawca zapewni wsparcie przy wdrożeniu zaoferowanego w tej tabeli oprogramowania do zarządzania urządzeniami mobilnymi – Zamawiający rozumie przez to eksperckie wsparcie inżyniera Producenta zaoferowanego przez Wykonawcę systemu (systemu do zdalnego zarządzania i dostosowywania urządzenia mobilnego lub grupy urządzeń mobilnych), przeprowadzenie Zamawiającego przez wspólną konfigurację min. jednego profilu w zaoferowanym systemie (nie więcej niż 3 profile) (wykonanie konfiguracji/nastaw profilu konfiguracyjnego) umożliwiające zdalną konfigurację zaoferowanych urządzeń poprzez sieć Wi</w:t>
            </w:r>
            <w:r w:rsidR="00A22785">
              <w:rPr>
                <w:rFonts w:ascii="Garamond" w:hAnsi="Garamond" w:cs="Tahoma"/>
              </w:rPr>
              <w:noBreakHyphen/>
            </w:r>
            <w:r w:rsidRPr="00FA4C3D">
              <w:rPr>
                <w:rFonts w:ascii="Garamond" w:hAnsi="Garamond" w:cs="Tahoma"/>
              </w:rPr>
              <w:t>Fi Zamawiającego po uruchomieniu fabrycznie nowego urządzenia</w:t>
            </w:r>
            <w:r w:rsidR="00A22785">
              <w:rPr>
                <w:rFonts w:ascii="Garamond" w:hAnsi="Garamond" w:cs="Tahoma"/>
              </w:rPr>
              <w:t xml:space="preserve"> </w:t>
            </w:r>
            <w:r w:rsidR="00A22785">
              <w:rPr>
                <w:rFonts w:ascii="Garamond" w:hAnsi="Garamond"/>
              </w:rPr>
              <w:t>oraz zdalne dodanie urz</w:t>
            </w:r>
            <w:r w:rsidR="002249D5">
              <w:rPr>
                <w:rFonts w:ascii="Garamond" w:hAnsi="Garamond"/>
              </w:rPr>
              <w:t>ądzeń (albo ich identyfikatorów</w:t>
            </w:r>
            <w:r w:rsidR="00A22785">
              <w:rPr>
                <w:rFonts w:ascii="Garamond" w:hAnsi="Garamond"/>
              </w:rPr>
              <w:t>) do konfiguratora wymienionego w punkcie 4.1</w:t>
            </w:r>
            <w:r w:rsidRPr="00FA4C3D">
              <w:rPr>
                <w:rFonts w:ascii="Garamond" w:hAnsi="Garamond" w:cs="Tahoma"/>
              </w:rPr>
              <w:t>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A2BBDD4" w14:textId="77777777" w:rsidR="004A37D4" w:rsidRPr="00F00633" w:rsidRDefault="004A37D4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6B1E41EF" w14:textId="77777777" w:rsidR="00A14023" w:rsidRPr="00F00633" w:rsidRDefault="00A14023" w:rsidP="003B220C">
            <w:pPr>
              <w:spacing w:after="100" w:afterAutospacing="1"/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lastRenderedPageBreak/>
              <w:t>Producent zaoferowanego systemu do zdalnego zarządzania i dostosowywania urządzenia mobilnego lub grupy urządzeń mobilnych</w:t>
            </w:r>
            <w:r w:rsidR="00F00633"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:</w:t>
            </w:r>
          </w:p>
          <w:p w14:paraId="02D45874" w14:textId="77777777" w:rsidR="003A51FA" w:rsidRPr="00F00633" w:rsidRDefault="003A51FA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</w:t>
            </w:r>
          </w:p>
          <w:p w14:paraId="2751F98A" w14:textId="77777777" w:rsidR="00A14023" w:rsidRPr="00F00633" w:rsidRDefault="00A14023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Pełna nazwa zaoferowanego systemu do zdalnego zarządzania i dostosowywania urządzenia mobilnego lub grupy urządzeń mobilnych</w:t>
            </w:r>
          </w:p>
          <w:p w14:paraId="0EDEDABC" w14:textId="77777777" w:rsidR="004A37D4" w:rsidRPr="00F00633" w:rsidRDefault="004A37D4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167A203D" w14:textId="231EDA5C" w:rsidR="004A37D4" w:rsidRPr="00F00633" w:rsidRDefault="003A51FA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14:paraId="663371A4" w14:textId="77777777" w:rsidR="004A37D4" w:rsidRPr="00F00633" w:rsidRDefault="004A37D4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5E9B843B" w14:textId="77777777" w:rsidR="00A14023" w:rsidRPr="00F00633" w:rsidRDefault="00A14023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Strona WWW domeny Producenta systemu do zdalnego zarządzania i dostosowywania urządzenia mobilnego lub grupy urządzeń mobilnych (st</w:t>
            </w:r>
            <w:r w:rsid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rona</w:t>
            </w: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programu)</w:t>
            </w:r>
          </w:p>
          <w:p w14:paraId="0F2CBB9B" w14:textId="77777777" w:rsidR="00A14023" w:rsidRPr="00F00633" w:rsidRDefault="00A14023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4225D990" w14:textId="77777777" w:rsidR="00A14023" w:rsidRPr="00F00633" w:rsidRDefault="00A14023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14:paraId="41184241" w14:textId="77777777" w:rsidR="005E224F" w:rsidRDefault="005E224F" w:rsidP="003B220C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</w:p>
          <w:p w14:paraId="5AB28264" w14:textId="77777777" w:rsidR="005E224F" w:rsidRDefault="005E224F" w:rsidP="003B220C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</w:p>
          <w:p w14:paraId="0D411ACF" w14:textId="77777777" w:rsidR="00A14023" w:rsidRPr="00F00633" w:rsidRDefault="00A14023" w:rsidP="003B220C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  <w:r w:rsidRPr="00F00633"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  <w:t>Parametr oceniany</w:t>
            </w:r>
          </w:p>
          <w:p w14:paraId="15AE40EE" w14:textId="77777777" w:rsidR="00F00633" w:rsidRPr="00F00633" w:rsidRDefault="00F00633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Czas trwania licencji</w:t>
            </w:r>
            <w:r w:rsidR="005E224F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(punkt 4.3)</w:t>
            </w:r>
          </w:p>
          <w:p w14:paraId="58FDBA1C" w14:textId="77777777" w:rsidR="004A37D4" w:rsidRPr="00F00633" w:rsidRDefault="004A37D4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18D9A13C" w14:textId="77777777" w:rsidR="00255007" w:rsidRPr="00F00633" w:rsidRDefault="004A37D4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14:paraId="700B4533" w14:textId="71ABCF7D" w:rsidR="004A37D4" w:rsidRPr="003B220C" w:rsidRDefault="004A37D4" w:rsidP="003B220C">
            <w:pPr>
              <w:jc w:val="center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>(</w:t>
            </w:r>
            <w:r w:rsidR="00A14023"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>wpisać: 5 lat</w:t>
            </w:r>
            <w:r w:rsidR="00F00633"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 (</w:t>
            </w:r>
            <w:r w:rsidR="00F00633" w:rsidRPr="003B220C">
              <w:rPr>
                <w:rFonts w:ascii="Garamond" w:hAnsi="Garamond" w:cs="Tahoma"/>
                <w:color w:val="FF0000"/>
                <w:sz w:val="22"/>
                <w:szCs w:val="22"/>
                <w:lang w:eastAsia="en-US"/>
              </w:rPr>
              <w:t>0 punktów</w:t>
            </w:r>
            <w:r w:rsidR="00F00633"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>)</w:t>
            </w:r>
            <w:r w:rsidR="00A14023"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 lub</w:t>
            </w:r>
            <w:r w:rsidR="00F00633"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 </w:t>
            </w:r>
            <w:r w:rsidR="00F00633" w:rsidRPr="003B220C">
              <w:rPr>
                <w:rFonts w:ascii="Garamond" w:hAnsi="Garamond" w:cs="Tahoma"/>
                <w:color w:val="FF0000"/>
                <w:sz w:val="22"/>
                <w:szCs w:val="22"/>
                <w:lang w:eastAsia="en-US"/>
              </w:rPr>
              <w:t>dożywotnia</w:t>
            </w:r>
            <w:r w:rsidR="00F00633"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 (</w:t>
            </w:r>
            <w:r w:rsidR="00253E02" w:rsidRPr="003B220C">
              <w:rPr>
                <w:rFonts w:ascii="Garamond" w:hAnsi="Garamond" w:cs="Tahoma"/>
                <w:color w:val="FF0000"/>
                <w:sz w:val="22"/>
                <w:szCs w:val="22"/>
                <w:lang w:eastAsia="en-US"/>
              </w:rPr>
              <w:t>1</w:t>
            </w:r>
            <w:r w:rsidR="00F00633" w:rsidRPr="003B220C">
              <w:rPr>
                <w:rFonts w:ascii="Garamond" w:hAnsi="Garamond" w:cs="Tahoma"/>
                <w:color w:val="FF0000"/>
                <w:sz w:val="22"/>
                <w:szCs w:val="22"/>
                <w:lang w:eastAsia="en-US"/>
              </w:rPr>
              <w:t>0 punktów</w:t>
            </w:r>
            <w:r w:rsidR="00F00633"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>)</w:t>
            </w:r>
            <w:r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>)</w:t>
            </w:r>
          </w:p>
        </w:tc>
      </w:tr>
      <w:tr w:rsidR="003A51FA" w:rsidRPr="00BD5BE1" w14:paraId="4B1E232C" w14:textId="77777777" w:rsidTr="00E5235B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442A2261" w14:textId="77777777" w:rsidR="003A51FA" w:rsidRPr="00BD5BE1" w:rsidRDefault="003A51FA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143" w:type="pct"/>
            <w:gridSpan w:val="6"/>
            <w:shd w:val="clear" w:color="auto" w:fill="auto"/>
          </w:tcPr>
          <w:p w14:paraId="1F75B117" w14:textId="77777777" w:rsidR="003A51FA" w:rsidRPr="007F600E" w:rsidRDefault="003A51FA" w:rsidP="003A51FA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33AE5">
              <w:rPr>
                <w:rFonts w:ascii="Garamond" w:hAnsi="Garamond" w:cs="Tahoma"/>
                <w:sz w:val="22"/>
                <w:szCs w:val="22"/>
              </w:rPr>
              <w:t>Gwarancja</w:t>
            </w:r>
            <w:r w:rsidR="007F600E" w:rsidRPr="00833AE5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7F600E" w:rsidRPr="00833AE5">
              <w:rPr>
                <w:rFonts w:ascii="Garamond" w:hAnsi="Garamond" w:cs="Tahoma"/>
                <w:color w:val="FF0000"/>
                <w:sz w:val="22"/>
                <w:szCs w:val="22"/>
              </w:rPr>
              <w:t>Parametr oceniany</w:t>
            </w:r>
            <w:r w:rsidR="007F600E" w:rsidRPr="00833AE5">
              <w:rPr>
                <w:rFonts w:ascii="Garamond" w:hAnsi="Garamond" w:cs="Tahoma"/>
                <w:sz w:val="22"/>
                <w:szCs w:val="22"/>
              </w:rPr>
              <w:t>)</w:t>
            </w:r>
            <w:r w:rsidRPr="00833AE5">
              <w:rPr>
                <w:rFonts w:ascii="Garamond" w:hAnsi="Garamond" w:cs="Tahoma"/>
                <w:sz w:val="22"/>
                <w:szCs w:val="22"/>
              </w:rPr>
              <w:t>:</w:t>
            </w:r>
          </w:p>
          <w:p w14:paraId="01178EA2" w14:textId="77777777" w:rsidR="007F600E" w:rsidRPr="007F600E" w:rsidRDefault="007F600E" w:rsidP="00A33C0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7FC79711" w14:textId="77777777" w:rsidR="007F600E" w:rsidRPr="007F600E" w:rsidRDefault="007F600E" w:rsidP="00A33C0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26FB6C8D" w14:textId="77777777" w:rsidR="007F600E" w:rsidRPr="007F600E" w:rsidRDefault="007F600E" w:rsidP="00A33C0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16802887" w14:textId="77777777" w:rsidR="007F600E" w:rsidRPr="007F600E" w:rsidRDefault="007F600E" w:rsidP="00A33C0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4D9F8B93" w14:textId="77777777" w:rsidR="007F600E" w:rsidRPr="007F600E" w:rsidRDefault="007F600E" w:rsidP="00A33C0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140E0794" w14:textId="3DD90471" w:rsidR="003A51FA" w:rsidRPr="002249D5" w:rsidRDefault="007F600E" w:rsidP="003A51FA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okres gwarancji &gt;=36 miesięcy.</w:t>
            </w:r>
            <w:r w:rsidR="003A51FA" w:rsidRPr="007F600E">
              <w:rPr>
                <w:rFonts w:ascii="Garamond" w:hAnsi="Garamond" w:cs="Tahoma"/>
              </w:rPr>
              <w:tab/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9457D52" w14:textId="77777777" w:rsidR="0056357C" w:rsidRPr="009203E8" w:rsidRDefault="0056357C" w:rsidP="003B220C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9203E8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Parametr oceniany</w:t>
            </w:r>
          </w:p>
          <w:p w14:paraId="79E5BAB5" w14:textId="77777777" w:rsidR="0056357C" w:rsidRDefault="0056357C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7D389EC5" w14:textId="77777777" w:rsidR="009D08B7" w:rsidRPr="00BD5BE1" w:rsidRDefault="009D08B7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Okres gwarancji: …………………. miesięcy</w:t>
            </w:r>
          </w:p>
          <w:p w14:paraId="002FF6DD" w14:textId="77777777" w:rsidR="003A51FA" w:rsidRPr="003B220C" w:rsidRDefault="009D08B7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3B220C">
              <w:rPr>
                <w:rFonts w:ascii="Garamond" w:hAnsi="Garamond" w:cs="Tahoma"/>
                <w:bCs/>
                <w:sz w:val="22"/>
                <w:szCs w:val="22"/>
              </w:rPr>
              <w:t>(wpisać okres gwarancji – min. 36 miesięcy, maks. 60 miesięcy)</w:t>
            </w:r>
          </w:p>
        </w:tc>
      </w:tr>
    </w:tbl>
    <w:p w14:paraId="4FDABBEC" w14:textId="6F904ACD" w:rsidR="002249D5" w:rsidRDefault="002249D5" w:rsidP="00DD0F0B">
      <w:pPr>
        <w:rPr>
          <w:rFonts w:ascii="Garamond" w:hAnsi="Garamond" w:cs="Tahoma"/>
          <w:b/>
          <w:sz w:val="22"/>
          <w:szCs w:val="28"/>
        </w:rPr>
      </w:pPr>
    </w:p>
    <w:p w14:paraId="0D927B49" w14:textId="77777777" w:rsidR="002249D5" w:rsidRDefault="002249D5">
      <w:pPr>
        <w:rPr>
          <w:rFonts w:ascii="Garamond" w:hAnsi="Garamond" w:cs="Tahoma"/>
          <w:b/>
          <w:sz w:val="22"/>
          <w:szCs w:val="28"/>
        </w:rPr>
      </w:pPr>
      <w:r>
        <w:rPr>
          <w:rFonts w:ascii="Garamond" w:hAnsi="Garamond" w:cs="Tahoma"/>
          <w:b/>
          <w:sz w:val="22"/>
          <w:szCs w:val="28"/>
        </w:rPr>
        <w:br w:type="page"/>
      </w:r>
    </w:p>
    <w:p w14:paraId="5E38333D" w14:textId="09DB2647" w:rsidR="00DD0F0B" w:rsidRPr="00BD5BE1" w:rsidRDefault="00370468" w:rsidP="00DD0F0B">
      <w:pPr>
        <w:rPr>
          <w:rFonts w:ascii="Garamond" w:hAnsi="Garamond" w:cs="Tahoma"/>
          <w:b/>
          <w:sz w:val="22"/>
          <w:szCs w:val="28"/>
        </w:rPr>
      </w:pPr>
      <w:r>
        <w:rPr>
          <w:rFonts w:ascii="Garamond" w:hAnsi="Garamond" w:cs="Tahoma"/>
          <w:b/>
          <w:sz w:val="22"/>
          <w:szCs w:val="28"/>
        </w:rPr>
        <w:lastRenderedPageBreak/>
        <w:t>Tabela 2</w:t>
      </w:r>
      <w:r w:rsidR="00DD0F0B" w:rsidRPr="00BD5BE1">
        <w:rPr>
          <w:rFonts w:ascii="Garamond" w:hAnsi="Garamond" w:cs="Tahoma"/>
          <w:b/>
          <w:sz w:val="22"/>
          <w:szCs w:val="28"/>
        </w:rPr>
        <w:t>.</w:t>
      </w:r>
      <w:r w:rsidR="00DD0F0B" w:rsidRPr="00BD5BE1">
        <w:rPr>
          <w:rFonts w:ascii="Garamond" w:hAnsi="Garamond" w:cs="Tahoma"/>
          <w:b/>
          <w:sz w:val="22"/>
          <w:szCs w:val="22"/>
        </w:rPr>
        <w:t xml:space="preserve"> Tablet 12,4”</w:t>
      </w:r>
      <w:r w:rsidR="005F693C" w:rsidRPr="005F693C">
        <w:rPr>
          <w:rFonts w:ascii="Garamond" w:hAnsi="Garamond" w:cs="Tahoma"/>
          <w:b/>
          <w:sz w:val="22"/>
          <w:szCs w:val="22"/>
        </w:rPr>
        <w:t xml:space="preserve"> </w:t>
      </w:r>
      <w:r w:rsidR="005F693C" w:rsidRPr="00BD5BE1">
        <w:rPr>
          <w:rFonts w:ascii="Garamond" w:hAnsi="Garamond" w:cs="Tahoma"/>
          <w:b/>
          <w:sz w:val="22"/>
          <w:szCs w:val="22"/>
        </w:rPr>
        <w:t xml:space="preserve">z </w:t>
      </w:r>
      <w:r w:rsidR="00433E77">
        <w:rPr>
          <w:rFonts w:ascii="Garamond" w:hAnsi="Garamond" w:cs="Tahoma"/>
          <w:b/>
          <w:sz w:val="22"/>
          <w:szCs w:val="22"/>
        </w:rPr>
        <w:t xml:space="preserve">systemem operacyjnym + system </w:t>
      </w:r>
      <w:r w:rsidR="00433E77" w:rsidRPr="00433E77">
        <w:rPr>
          <w:rFonts w:ascii="Garamond" w:hAnsi="Garamond" w:cs="Tahoma"/>
          <w:b/>
          <w:sz w:val="22"/>
          <w:szCs w:val="22"/>
        </w:rPr>
        <w:t>zdalnego zarządzania urządzenia mobilnego</w:t>
      </w:r>
      <w:r w:rsidR="00DD0F0B" w:rsidRPr="00BD5BE1">
        <w:rPr>
          <w:rFonts w:ascii="Garamond" w:hAnsi="Garamond" w:cs="Tahoma"/>
          <w:b/>
          <w:sz w:val="22"/>
          <w:szCs w:val="22"/>
        </w:rPr>
        <w:t xml:space="preserve"> </w:t>
      </w:r>
      <w:r w:rsidR="00DD0F0B" w:rsidRPr="00BD5BE1">
        <w:rPr>
          <w:rFonts w:ascii="Garamond" w:hAnsi="Garamond" w:cs="Tahoma"/>
          <w:sz w:val="22"/>
          <w:szCs w:val="22"/>
        </w:rPr>
        <w:t xml:space="preserve">(wypełnić wykropkowanie)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260"/>
        <w:gridCol w:w="2090"/>
        <w:gridCol w:w="842"/>
        <w:gridCol w:w="1683"/>
        <w:gridCol w:w="1145"/>
        <w:gridCol w:w="1977"/>
        <w:gridCol w:w="5026"/>
      </w:tblGrid>
      <w:tr w:rsidR="00DD0F0B" w:rsidRPr="00BD5BE1" w14:paraId="0A6948FC" w14:textId="77777777" w:rsidTr="003B220C">
        <w:trPr>
          <w:trHeight w:val="1124"/>
          <w:jc w:val="center"/>
        </w:trPr>
        <w:tc>
          <w:tcPr>
            <w:tcW w:w="617" w:type="pct"/>
            <w:gridSpan w:val="2"/>
            <w:vAlign w:val="center"/>
          </w:tcPr>
          <w:p w14:paraId="2D1294BC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718" w:type="pct"/>
            <w:vAlign w:val="center"/>
          </w:tcPr>
          <w:p w14:paraId="3CE0C784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jednostkowa netto [zł]</w:t>
            </w:r>
          </w:p>
        </w:tc>
        <w:tc>
          <w:tcPr>
            <w:tcW w:w="289" w:type="pct"/>
            <w:vAlign w:val="center"/>
          </w:tcPr>
          <w:p w14:paraId="1652D6EA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Ilość  [szt.]</w:t>
            </w:r>
          </w:p>
        </w:tc>
        <w:tc>
          <w:tcPr>
            <w:tcW w:w="578" w:type="pct"/>
            <w:vAlign w:val="center"/>
          </w:tcPr>
          <w:p w14:paraId="030B9F2F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netto [zł]</w:t>
            </w:r>
          </w:p>
        </w:tc>
        <w:tc>
          <w:tcPr>
            <w:tcW w:w="393" w:type="pct"/>
            <w:vAlign w:val="center"/>
          </w:tcPr>
          <w:p w14:paraId="6FE68F2F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Kwota [zł]</w:t>
            </w:r>
          </w:p>
          <w:p w14:paraId="7B0FF85B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VAT całkowity</w:t>
            </w:r>
          </w:p>
          <w:p w14:paraId="2EB7BCC3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(23%)</w:t>
            </w:r>
          </w:p>
        </w:tc>
        <w:tc>
          <w:tcPr>
            <w:tcW w:w="679" w:type="pct"/>
            <w:vAlign w:val="center"/>
          </w:tcPr>
          <w:p w14:paraId="59D14880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brutto [zł]</w:t>
            </w:r>
          </w:p>
        </w:tc>
        <w:tc>
          <w:tcPr>
            <w:tcW w:w="1727" w:type="pct"/>
            <w:vAlign w:val="center"/>
          </w:tcPr>
          <w:p w14:paraId="4CD7312A" w14:textId="583741BA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14:paraId="7685E9DA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color w:val="FF0000"/>
                <w:sz w:val="22"/>
                <w:szCs w:val="22"/>
              </w:rPr>
              <w:t>(w tabeli uzupełnić tylko miejsca wykropkowane)</w:t>
            </w:r>
          </w:p>
        </w:tc>
      </w:tr>
      <w:tr w:rsidR="00DD0F0B" w:rsidRPr="00BD5BE1" w14:paraId="37A58697" w14:textId="77777777" w:rsidTr="003B220C">
        <w:trPr>
          <w:trHeight w:val="227"/>
          <w:jc w:val="center"/>
        </w:trPr>
        <w:tc>
          <w:tcPr>
            <w:tcW w:w="617" w:type="pct"/>
            <w:gridSpan w:val="2"/>
            <w:vAlign w:val="center"/>
          </w:tcPr>
          <w:p w14:paraId="04219789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718" w:type="pct"/>
            <w:vAlign w:val="center"/>
          </w:tcPr>
          <w:p w14:paraId="17BF07C9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289" w:type="pct"/>
            <w:vAlign w:val="center"/>
          </w:tcPr>
          <w:p w14:paraId="169A7985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578" w:type="pct"/>
            <w:vAlign w:val="center"/>
          </w:tcPr>
          <w:p w14:paraId="3F34B271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4</w:t>
            </w:r>
          </w:p>
        </w:tc>
        <w:tc>
          <w:tcPr>
            <w:tcW w:w="393" w:type="pct"/>
            <w:vAlign w:val="center"/>
          </w:tcPr>
          <w:p w14:paraId="63AE6BB2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18"/>
                <w:szCs w:val="18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679" w:type="pct"/>
            <w:vAlign w:val="center"/>
          </w:tcPr>
          <w:p w14:paraId="356672EB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6</w:t>
            </w:r>
          </w:p>
        </w:tc>
        <w:tc>
          <w:tcPr>
            <w:tcW w:w="1727" w:type="pct"/>
            <w:vAlign w:val="center"/>
          </w:tcPr>
          <w:p w14:paraId="36536063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7</w:t>
            </w:r>
          </w:p>
        </w:tc>
      </w:tr>
      <w:tr w:rsidR="00DD0F0B" w:rsidRPr="00BD5BE1" w14:paraId="331DA513" w14:textId="77777777" w:rsidTr="003B220C">
        <w:trPr>
          <w:trHeight w:val="1032"/>
          <w:jc w:val="center"/>
        </w:trPr>
        <w:tc>
          <w:tcPr>
            <w:tcW w:w="617" w:type="pct"/>
            <w:gridSpan w:val="2"/>
            <w:vAlign w:val="center"/>
          </w:tcPr>
          <w:p w14:paraId="6429136A" w14:textId="77777777" w:rsidR="00DD0F0B" w:rsidRPr="00BD5BE1" w:rsidRDefault="00E5235B" w:rsidP="00914E1A">
            <w:pPr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sz w:val="22"/>
                <w:szCs w:val="22"/>
              </w:rPr>
              <w:t>Tablet 12</w:t>
            </w:r>
            <w:r w:rsidR="00DD0F0B" w:rsidRPr="00BD5BE1">
              <w:rPr>
                <w:rFonts w:ascii="Garamond" w:hAnsi="Garamond" w:cs="Tahoma"/>
                <w:b/>
                <w:sz w:val="22"/>
                <w:szCs w:val="22"/>
              </w:rPr>
              <w:t>,</w:t>
            </w:r>
            <w:r w:rsidRPr="00BD5BE1">
              <w:rPr>
                <w:rFonts w:ascii="Garamond" w:hAnsi="Garamond" w:cs="Tahoma"/>
                <w:b/>
                <w:sz w:val="22"/>
                <w:szCs w:val="22"/>
              </w:rPr>
              <w:t>4</w:t>
            </w:r>
            <w:r w:rsidR="00DD0F0B" w:rsidRPr="00BD5BE1">
              <w:rPr>
                <w:rFonts w:ascii="Garamond" w:hAnsi="Garamond" w:cs="Tahoma"/>
                <w:b/>
                <w:sz w:val="22"/>
                <w:szCs w:val="22"/>
              </w:rPr>
              <w:t xml:space="preserve">” </w:t>
            </w:r>
            <w:r w:rsidR="005F693C">
              <w:rPr>
                <w:rFonts w:ascii="Garamond" w:hAnsi="Garamond" w:cs="Tahoma"/>
                <w:b/>
                <w:sz w:val="22"/>
                <w:szCs w:val="22"/>
              </w:rPr>
              <w:t>z systemem operacyjnym</w:t>
            </w:r>
          </w:p>
          <w:p w14:paraId="16DAAB11" w14:textId="77777777" w:rsidR="00DD0F0B" w:rsidRPr="00BD5BE1" w:rsidRDefault="00DD0F0B" w:rsidP="00914E1A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718" w:type="pct"/>
            <w:vAlign w:val="center"/>
          </w:tcPr>
          <w:p w14:paraId="5DE171AF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……………..</w:t>
            </w:r>
          </w:p>
        </w:tc>
        <w:tc>
          <w:tcPr>
            <w:tcW w:w="289" w:type="pct"/>
            <w:vAlign w:val="center"/>
          </w:tcPr>
          <w:p w14:paraId="2CD31D7E" w14:textId="77777777" w:rsidR="00DD0F0B" w:rsidRPr="00BD5BE1" w:rsidRDefault="00BC2159" w:rsidP="00914E1A">
            <w:pPr>
              <w:jc w:val="center"/>
              <w:rPr>
                <w:rFonts w:ascii="Garamond" w:hAnsi="Garamond" w:cs="Tahoma"/>
                <w:b/>
                <w:bCs/>
                <w:sz w:val="28"/>
                <w:szCs w:val="28"/>
              </w:rPr>
            </w:pPr>
            <w:r w:rsidRPr="00BD5BE1">
              <w:rPr>
                <w:rFonts w:ascii="Garamond" w:hAnsi="Garamond" w:cs="Tahom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78" w:type="pct"/>
            <w:vAlign w:val="center"/>
          </w:tcPr>
          <w:p w14:paraId="3A1F3939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……………...</w:t>
            </w:r>
          </w:p>
        </w:tc>
        <w:tc>
          <w:tcPr>
            <w:tcW w:w="393" w:type="pct"/>
            <w:vAlign w:val="center"/>
          </w:tcPr>
          <w:p w14:paraId="5AE3205D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………….</w:t>
            </w:r>
          </w:p>
        </w:tc>
        <w:tc>
          <w:tcPr>
            <w:tcW w:w="679" w:type="pct"/>
            <w:vAlign w:val="center"/>
          </w:tcPr>
          <w:p w14:paraId="565D75C3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……………………</w:t>
            </w:r>
          </w:p>
        </w:tc>
        <w:tc>
          <w:tcPr>
            <w:tcW w:w="1727" w:type="pct"/>
            <w:vAlign w:val="center"/>
          </w:tcPr>
          <w:p w14:paraId="5A7B9BD8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53169DC9" w14:textId="77777777" w:rsidR="00DD0F0B" w:rsidRPr="00BD5BE1" w:rsidRDefault="00DD0F0B" w:rsidP="003B220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Producent……………………….……………….….</w:t>
            </w:r>
          </w:p>
          <w:p w14:paraId="25B00C93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6DDF3419" w14:textId="77777777" w:rsidR="00DD0F0B" w:rsidRPr="00BD5BE1" w:rsidRDefault="00DD0F0B" w:rsidP="003B220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dokładny Model…………………………………………….…</w:t>
            </w:r>
          </w:p>
          <w:p w14:paraId="26DE94FA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4405F1E5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(przez dokładny model – Zamawiający rozumie opis pozwalający Zamawiającemu na jednoznaczną identyfikację oferowanego urządzenia na stronach www producenta urządzenia – celem weryfikacji spełnia stawianych w opisie wymagań)</w:t>
            </w:r>
          </w:p>
        </w:tc>
      </w:tr>
      <w:tr w:rsidR="00DD0F0B" w:rsidRPr="00BD5BE1" w14:paraId="13651516" w14:textId="77777777" w:rsidTr="003B220C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13529D4D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89" w:type="pct"/>
            <w:gridSpan w:val="6"/>
            <w:shd w:val="clear" w:color="auto" w:fill="auto"/>
            <w:vAlign w:val="center"/>
          </w:tcPr>
          <w:p w14:paraId="63694CD1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59B4D075" w14:textId="5AE16B2A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Podzespół/Parametr oferowany</w:t>
            </w:r>
          </w:p>
          <w:p w14:paraId="08ADECE0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DD0F0B" w:rsidRPr="00BD5BE1" w14:paraId="27A0D77C" w14:textId="77777777" w:rsidTr="003B220C">
        <w:trPr>
          <w:trHeight w:val="959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27E699F3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3089" w:type="pct"/>
            <w:gridSpan w:val="6"/>
            <w:shd w:val="clear" w:color="auto" w:fill="auto"/>
          </w:tcPr>
          <w:p w14:paraId="54ACD884" w14:textId="77777777" w:rsidR="003A51FA" w:rsidRPr="00BD5BE1" w:rsidRDefault="00DD0F0B" w:rsidP="00914E1A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sz w:val="22"/>
                <w:szCs w:val="22"/>
              </w:rPr>
              <w:t>Procesor:</w:t>
            </w:r>
          </w:p>
          <w:p w14:paraId="05FB269C" w14:textId="4FEA8A5C" w:rsidR="00DD0F0B" w:rsidRPr="00BD5BE1" w:rsidRDefault="00DD0F0B" w:rsidP="00B051D6">
            <w:pPr>
              <w:pStyle w:val="Akapitzlist"/>
              <w:numPr>
                <w:ilvl w:val="1"/>
                <w:numId w:val="5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procesor </w:t>
            </w:r>
            <w:r w:rsidR="005A1720" w:rsidRPr="00BD5BE1">
              <w:rPr>
                <w:rFonts w:ascii="Garamond" w:hAnsi="Garamond" w:cs="Tahoma"/>
              </w:rPr>
              <w:t xml:space="preserve">o architekturze </w:t>
            </w:r>
            <w:r w:rsidR="00B051D6">
              <w:rPr>
                <w:rFonts w:ascii="Garamond" w:hAnsi="Garamond" w:cs="Tahoma"/>
              </w:rPr>
              <w:t>ARM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0F04DC4E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48846790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Producent…………………………………………</w:t>
            </w:r>
          </w:p>
          <w:p w14:paraId="1A85E73E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1E04E687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Model……………………………………….……..</w:t>
            </w:r>
          </w:p>
          <w:p w14:paraId="3D0C9AF1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DD0F0B" w:rsidRPr="00BD5BE1" w14:paraId="4B1B67A5" w14:textId="77777777" w:rsidTr="003B220C">
        <w:trPr>
          <w:trHeight w:val="1119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607771E8" w14:textId="77777777"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3089" w:type="pct"/>
            <w:gridSpan w:val="6"/>
            <w:shd w:val="clear" w:color="auto" w:fill="auto"/>
          </w:tcPr>
          <w:p w14:paraId="6159C485" w14:textId="77777777" w:rsidR="00DD0F0B" w:rsidRPr="00BD5BE1" w:rsidRDefault="00DD0F0B" w:rsidP="00914E1A">
            <w:pPr>
              <w:pStyle w:val="Akapitzlist"/>
              <w:ind w:left="0"/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Specyfikacja:</w:t>
            </w:r>
          </w:p>
          <w:p w14:paraId="4BD50A17" w14:textId="77777777" w:rsidR="003A51FA" w:rsidRPr="00BD5BE1" w:rsidRDefault="003A51FA" w:rsidP="00A33C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46F10426" w14:textId="77777777" w:rsidR="003A51FA" w:rsidRPr="00BD5BE1" w:rsidRDefault="003A51FA" w:rsidP="00A33C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2738FFF2" w14:textId="77777777" w:rsidR="00DD0F0B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matryca </w:t>
            </w:r>
            <w:r w:rsidR="00643A26" w:rsidRPr="00BD5BE1">
              <w:rPr>
                <w:rFonts w:ascii="Garamond" w:hAnsi="Garamond" w:cs="Tahoma"/>
              </w:rPr>
              <w:t>12,</w:t>
            </w:r>
            <w:r w:rsidRPr="00BD5BE1">
              <w:rPr>
                <w:rFonts w:ascii="Garamond" w:hAnsi="Garamond" w:cs="Tahoma"/>
              </w:rPr>
              <w:t>4 ± 0,3 cali o rozdzielczości min. 2800 x 1752 pikseli;</w:t>
            </w:r>
          </w:p>
          <w:p w14:paraId="50BFAE18" w14:textId="77777777" w:rsidR="00DD0F0B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matryca </w:t>
            </w:r>
            <w:r w:rsidR="00716CC6" w:rsidRPr="00BD5BE1">
              <w:rPr>
                <w:rFonts w:ascii="Garamond" w:hAnsi="Garamond" w:cs="Tahoma"/>
              </w:rPr>
              <w:t>typu AMOLED</w:t>
            </w:r>
            <w:r w:rsidRPr="00BD5BE1">
              <w:rPr>
                <w:rFonts w:ascii="Garamond" w:hAnsi="Garamond" w:cs="Tahoma"/>
              </w:rPr>
              <w:t>;</w:t>
            </w:r>
          </w:p>
          <w:p w14:paraId="6486BDFC" w14:textId="77777777" w:rsidR="00C55267" w:rsidRPr="00BD5BE1" w:rsidRDefault="00C55267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 zestawie rysik;</w:t>
            </w:r>
          </w:p>
          <w:p w14:paraId="203362A3" w14:textId="77777777" w:rsidR="00C55267" w:rsidRPr="00BD5BE1" w:rsidRDefault="00C55267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 zestawie oryginalna ładowarka</w:t>
            </w:r>
            <w:r w:rsidR="00194CFE">
              <w:rPr>
                <w:rFonts w:ascii="Garamond" w:hAnsi="Garamond" w:cs="Tahoma"/>
              </w:rPr>
              <w:t>/zasilacz sieciowy</w:t>
            </w:r>
            <w:r w:rsidRPr="00BD5BE1">
              <w:rPr>
                <w:rFonts w:ascii="Garamond" w:hAnsi="Garamond" w:cs="Tahoma"/>
              </w:rPr>
              <w:t>;</w:t>
            </w:r>
          </w:p>
          <w:p w14:paraId="6E5BC4E1" w14:textId="77777777" w:rsidR="00C55267" w:rsidRDefault="00C55267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 zestawie oryginalna bateria;</w:t>
            </w:r>
          </w:p>
          <w:p w14:paraId="519CD862" w14:textId="77777777" w:rsidR="00585331" w:rsidRPr="00BD5BE1" w:rsidRDefault="00585331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w zestawie dedykowane do zaoferowanego tabletu etui </w:t>
            </w:r>
            <w:r w:rsidR="00AA4587">
              <w:rPr>
                <w:rFonts w:ascii="Garamond" w:hAnsi="Garamond" w:cs="Tahoma"/>
              </w:rPr>
              <w:t>z klawiaturą</w:t>
            </w:r>
            <w:r w:rsidR="00AA4587" w:rsidRPr="00AA4587">
              <w:rPr>
                <w:rFonts w:ascii="Garamond" w:hAnsi="Garamond" w:cs="Tahoma"/>
              </w:rPr>
              <w:t xml:space="preserve"> w standardzie QWERTY w tzw. układzie amerykańskim</w:t>
            </w:r>
            <w:r w:rsidR="00AA4587">
              <w:rPr>
                <w:rFonts w:ascii="Garamond" w:hAnsi="Garamond" w:cs="Tahoma"/>
              </w:rPr>
              <w:t>;</w:t>
            </w:r>
          </w:p>
          <w:p w14:paraId="09261021" w14:textId="77777777" w:rsidR="00DD0F0B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lastRenderedPageBreak/>
              <w:t>pamięć</w:t>
            </w:r>
            <w:r w:rsidR="007F605E" w:rsidRPr="00BD5BE1">
              <w:rPr>
                <w:rFonts w:ascii="Garamond" w:hAnsi="Garamond" w:cs="Tahoma"/>
              </w:rPr>
              <w:t xml:space="preserve"> RAM min. 6</w:t>
            </w:r>
            <w:r w:rsidRPr="00BD5BE1">
              <w:rPr>
                <w:rFonts w:ascii="Garamond" w:hAnsi="Garamond" w:cs="Tahoma"/>
              </w:rPr>
              <w:t xml:space="preserve"> GB</w:t>
            </w:r>
            <w:r w:rsidR="00C05E44">
              <w:rPr>
                <w:rFonts w:ascii="Garamond" w:hAnsi="Garamond" w:cs="Tahoma"/>
              </w:rPr>
              <w:t>;</w:t>
            </w:r>
          </w:p>
          <w:p w14:paraId="14458461" w14:textId="77777777" w:rsidR="007F605E" w:rsidRPr="00BD5BE1" w:rsidRDefault="007F605E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pamięć wbudowana ROM min. 128 GB; </w:t>
            </w:r>
          </w:p>
          <w:p w14:paraId="49F42E2B" w14:textId="77777777" w:rsidR="00DD0F0B" w:rsidRPr="00BD5BE1" w:rsidRDefault="00240A7F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aparat tył min. 13</w:t>
            </w:r>
            <w:r w:rsidR="00DD0F0B" w:rsidRPr="00BD5BE1">
              <w:rPr>
                <w:rFonts w:ascii="Garamond" w:hAnsi="Garamond" w:cs="Tahoma"/>
              </w:rPr>
              <w:t xml:space="preserve"> Mpx, autofocus, flesz;</w:t>
            </w:r>
          </w:p>
          <w:p w14:paraId="379BF28D" w14:textId="77777777" w:rsidR="00DD0F0B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aparat przód min. 8 Mpx;</w:t>
            </w:r>
          </w:p>
          <w:p w14:paraId="74B4D746" w14:textId="77777777" w:rsidR="00716CC6" w:rsidRPr="00BD5BE1" w:rsidRDefault="00722625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wbudowany GPS, Glonass, Beidou;</w:t>
            </w:r>
          </w:p>
          <w:p w14:paraId="58B38047" w14:textId="77777777" w:rsidR="00DD0F0B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wbudowane głośniki stereo;</w:t>
            </w:r>
          </w:p>
          <w:p w14:paraId="794D1AB3" w14:textId="77777777" w:rsidR="00DD0F0B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wbudowany mikrofon;</w:t>
            </w:r>
          </w:p>
          <w:p w14:paraId="1E064F59" w14:textId="77777777" w:rsidR="00716CC6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wbudowane czujnik min.:</w:t>
            </w:r>
          </w:p>
          <w:p w14:paraId="731EC8CB" w14:textId="77777777" w:rsidR="00716CC6" w:rsidRPr="00BD5BE1" w:rsidRDefault="00716CC6" w:rsidP="00A33C07">
            <w:pPr>
              <w:pStyle w:val="Akapitzlist"/>
              <w:numPr>
                <w:ilvl w:val="2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akcelerometr,</w:t>
            </w:r>
          </w:p>
          <w:p w14:paraId="7F0A0E2D" w14:textId="77777777" w:rsidR="00716CC6" w:rsidRPr="00BD5BE1" w:rsidRDefault="00716CC6" w:rsidP="00A33C07">
            <w:pPr>
              <w:pStyle w:val="Akapitzlist"/>
              <w:numPr>
                <w:ilvl w:val="2"/>
                <w:numId w:val="4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czytnik linii papilarnych,</w:t>
            </w:r>
          </w:p>
          <w:p w14:paraId="3FCECD0F" w14:textId="77777777" w:rsidR="00716CC6" w:rsidRPr="00BD5BE1" w:rsidRDefault="00716CC6" w:rsidP="00A33C07">
            <w:pPr>
              <w:pStyle w:val="Akapitzlist"/>
              <w:numPr>
                <w:ilvl w:val="2"/>
                <w:numId w:val="4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żyroskopowy,</w:t>
            </w:r>
          </w:p>
          <w:p w14:paraId="7B9D83E6" w14:textId="77777777" w:rsidR="00716CC6" w:rsidRPr="00BD5BE1" w:rsidRDefault="00716CC6" w:rsidP="00A33C07">
            <w:pPr>
              <w:pStyle w:val="Akapitzlist"/>
              <w:numPr>
                <w:ilvl w:val="2"/>
                <w:numId w:val="4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geomagnetyczny,</w:t>
            </w:r>
          </w:p>
          <w:p w14:paraId="64DA0B62" w14:textId="77777777" w:rsidR="00716CC6" w:rsidRPr="00BD5BE1" w:rsidRDefault="00716CC6" w:rsidP="00A33C07">
            <w:pPr>
              <w:pStyle w:val="Akapitzlist"/>
              <w:numPr>
                <w:ilvl w:val="2"/>
                <w:numId w:val="4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Halla,</w:t>
            </w:r>
          </w:p>
          <w:p w14:paraId="1BF3A01F" w14:textId="77777777" w:rsidR="00716CC6" w:rsidRPr="00BD5BE1" w:rsidRDefault="00716CC6" w:rsidP="00A33C07">
            <w:pPr>
              <w:pStyle w:val="Akapitzlist"/>
              <w:numPr>
                <w:ilvl w:val="2"/>
                <w:numId w:val="4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koloru RGB,</w:t>
            </w:r>
          </w:p>
          <w:p w14:paraId="6C527FDA" w14:textId="77777777" w:rsidR="00DD0F0B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wbudowana karta WLAN, standard min. b/g/n/ac;</w:t>
            </w:r>
          </w:p>
          <w:p w14:paraId="33FFD00C" w14:textId="77777777" w:rsidR="00DD0F0B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wbudowany moduł Bluetooth min. v5.0;</w:t>
            </w:r>
          </w:p>
          <w:p w14:paraId="77DD2DF4" w14:textId="77777777" w:rsidR="0049591B" w:rsidRPr="0049591B" w:rsidRDefault="0049591B" w:rsidP="00A33C07">
            <w:pPr>
              <w:pStyle w:val="Akapitzlist"/>
              <w:numPr>
                <w:ilvl w:val="1"/>
                <w:numId w:val="4"/>
              </w:num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obsługa sieci </w:t>
            </w:r>
            <w:r w:rsidR="00B07D94">
              <w:rPr>
                <w:rFonts w:ascii="Garamond" w:hAnsi="Garamond" w:cs="Tahoma"/>
              </w:rPr>
              <w:t xml:space="preserve">komórkowej </w:t>
            </w:r>
            <w:r>
              <w:rPr>
                <w:rFonts w:ascii="Garamond" w:hAnsi="Garamond" w:cs="Tahoma"/>
              </w:rPr>
              <w:t>5</w:t>
            </w:r>
            <w:r w:rsidRPr="00BD5BE1">
              <w:rPr>
                <w:rFonts w:ascii="Garamond" w:hAnsi="Garamond" w:cs="Tahoma"/>
              </w:rPr>
              <w:t>G;</w:t>
            </w:r>
          </w:p>
          <w:p w14:paraId="7B38E26C" w14:textId="77777777" w:rsidR="00DD0F0B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pojemność baterii min. </w:t>
            </w:r>
            <w:r w:rsidR="005B131C" w:rsidRPr="00BD5BE1">
              <w:rPr>
                <w:rFonts w:ascii="Garamond" w:hAnsi="Garamond" w:cs="Tahoma"/>
              </w:rPr>
              <w:t>10</w:t>
            </w:r>
            <w:r w:rsidR="00AC0ED3">
              <w:rPr>
                <w:rFonts w:ascii="Garamond" w:hAnsi="Garamond" w:cs="Tahoma"/>
              </w:rPr>
              <w:t xml:space="preserve"> </w:t>
            </w:r>
            <w:r w:rsidR="005B131C" w:rsidRPr="00BD5BE1">
              <w:rPr>
                <w:rFonts w:ascii="Garamond" w:hAnsi="Garamond" w:cs="Tahoma"/>
              </w:rPr>
              <w:t>000</w:t>
            </w:r>
            <w:r w:rsidRPr="00BD5BE1">
              <w:rPr>
                <w:rFonts w:ascii="Garamond" w:hAnsi="Garamond" w:cs="Tahoma"/>
              </w:rPr>
              <w:t xml:space="preserve"> mAh;</w:t>
            </w:r>
          </w:p>
          <w:p w14:paraId="505341F1" w14:textId="77777777" w:rsidR="00DD0F0B" w:rsidRPr="00BD5BE1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złącze ładowania USB typu C;</w:t>
            </w:r>
          </w:p>
          <w:p w14:paraId="094DA0C5" w14:textId="77777777" w:rsidR="00DD0F0B" w:rsidRDefault="00DD0F0B" w:rsidP="00A33C07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kolor: czarny/srebrny/odcienie szarości;</w:t>
            </w:r>
          </w:p>
          <w:p w14:paraId="25D3CE3D" w14:textId="77777777" w:rsidR="001419CC" w:rsidRPr="001419CC" w:rsidRDefault="001419CC" w:rsidP="001419CC">
            <w:pPr>
              <w:pStyle w:val="Akapitzlist"/>
              <w:numPr>
                <w:ilvl w:val="1"/>
                <w:numId w:val="4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wszystkie elementy dostawy mają:</w:t>
            </w:r>
          </w:p>
          <w:p w14:paraId="499BC53D" w14:textId="77777777" w:rsidR="001419CC" w:rsidRPr="001419CC" w:rsidRDefault="001419CC" w:rsidP="001419CC">
            <w:pPr>
              <w:pStyle w:val="Akapitzlist"/>
              <w:numPr>
                <w:ilvl w:val="2"/>
                <w:numId w:val="4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być fabrycznie i technicznie nowe, nigdy nieużywane wcześniej;</w:t>
            </w:r>
          </w:p>
          <w:p w14:paraId="77EA8F25" w14:textId="77777777" w:rsidR="001419CC" w:rsidRPr="001419CC" w:rsidRDefault="001419CC" w:rsidP="001419CC">
            <w:pPr>
              <w:pStyle w:val="Akapitzlist"/>
              <w:numPr>
                <w:ilvl w:val="2"/>
                <w:numId w:val="4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być pozbawione wszelkich wad (wolne od wad);</w:t>
            </w:r>
          </w:p>
          <w:p w14:paraId="7C828469" w14:textId="77777777" w:rsidR="001419CC" w:rsidRPr="001419CC" w:rsidRDefault="001419CC" w:rsidP="001419CC">
            <w:pPr>
              <w:pStyle w:val="Akapitzlist"/>
              <w:numPr>
                <w:ilvl w:val="2"/>
                <w:numId w:val="4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wszystkie oferowane urządzenia mają być złożone z identycznych podzespołów, sygnowanych przez ich producenta;</w:t>
            </w:r>
          </w:p>
          <w:p w14:paraId="361EA7A8" w14:textId="77777777" w:rsidR="001419CC" w:rsidRPr="001419CC" w:rsidRDefault="001419CC" w:rsidP="001419CC">
            <w:pPr>
              <w:pStyle w:val="Akapitzlist"/>
              <w:numPr>
                <w:ilvl w:val="2"/>
                <w:numId w:val="4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posiadać taką samą konfigurację (sprzętową);</w:t>
            </w:r>
          </w:p>
          <w:p w14:paraId="491BE96E" w14:textId="77777777" w:rsidR="001419CC" w:rsidRDefault="001419CC" w:rsidP="001419CC">
            <w:pPr>
              <w:pStyle w:val="Akapitzlist"/>
              <w:numPr>
                <w:ilvl w:val="2"/>
                <w:numId w:val="4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być dostarczane w oryginalnych opakowaniach producenta (opakowania kompletne – zawierające wszystkie elementy przewidziane przez producenta);</w:t>
            </w:r>
          </w:p>
          <w:p w14:paraId="2515AC5E" w14:textId="7CC5BE21" w:rsidR="001419CC" w:rsidRPr="001419CC" w:rsidRDefault="001419CC" w:rsidP="001419CC">
            <w:pPr>
              <w:pStyle w:val="Akapitzlist"/>
              <w:numPr>
                <w:ilvl w:val="2"/>
                <w:numId w:val="4"/>
              </w:numPr>
              <w:spacing w:after="200" w:line="276" w:lineRule="auto"/>
              <w:contextualSpacing/>
              <w:jc w:val="both"/>
              <w:rPr>
                <w:rFonts w:ascii="Garamond" w:hAnsi="Garamond" w:cstheme="majorHAnsi"/>
              </w:rPr>
            </w:pPr>
            <w:r w:rsidRPr="001419CC">
              <w:rPr>
                <w:rFonts w:ascii="Garamond" w:hAnsi="Garamond" w:cstheme="majorHAnsi"/>
              </w:rPr>
              <w:t>pochodzić z legalnego kanału sprzedaży.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4B82689E" w14:textId="77777777" w:rsidR="00DD0F0B" w:rsidRPr="00BD5BE1" w:rsidRDefault="00DD0F0B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lastRenderedPageBreak/>
              <w:t>Parametr wymagany</w:t>
            </w:r>
          </w:p>
          <w:p w14:paraId="09578271" w14:textId="51629373" w:rsidR="00503CC2" w:rsidRDefault="00503CC2" w:rsidP="003B220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14:paraId="4DBF8BAD" w14:textId="77777777" w:rsidR="0071585D" w:rsidRDefault="0071585D" w:rsidP="003B220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14:paraId="1FC93ADF" w14:textId="3D58B6A9" w:rsidR="006A6175" w:rsidRPr="0071585D" w:rsidRDefault="006A6175" w:rsidP="006A6175">
            <w:pPr>
              <w:jc w:val="center"/>
              <w:rPr>
                <w:rFonts w:ascii="Garamond" w:hAnsi="Garamond" w:cs="Tahoma"/>
                <w:b/>
                <w:sz w:val="20"/>
                <w:szCs w:val="20"/>
                <w:lang w:eastAsia="en-US"/>
              </w:rPr>
            </w:pPr>
            <w:r w:rsidRPr="0071585D">
              <w:rPr>
                <w:rFonts w:ascii="Garamond" w:hAnsi="Garamond" w:cs="Tahoma"/>
                <w:b/>
                <w:bCs/>
                <w:sz w:val="20"/>
                <w:szCs w:val="20"/>
              </w:rPr>
              <w:t xml:space="preserve">Producent etui </w:t>
            </w:r>
            <w:r w:rsidRPr="0071585D">
              <w:rPr>
                <w:rFonts w:ascii="Garamond" w:hAnsi="Garamond" w:cs="Tahoma"/>
                <w:b/>
                <w:sz w:val="20"/>
                <w:szCs w:val="20"/>
                <w:lang w:eastAsia="en-US"/>
              </w:rPr>
              <w:t>(punkt 2.6)</w:t>
            </w:r>
            <w:bookmarkStart w:id="0" w:name="_GoBack"/>
            <w:bookmarkEnd w:id="0"/>
          </w:p>
          <w:p w14:paraId="0F6456C7" w14:textId="77777777" w:rsidR="006A6175" w:rsidRPr="0071585D" w:rsidRDefault="006A6175" w:rsidP="006A6175">
            <w:pPr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</w:p>
          <w:p w14:paraId="4D636EEA" w14:textId="3291D5F1" w:rsidR="006A6175" w:rsidRPr="0071585D" w:rsidRDefault="006A6175" w:rsidP="006A6175">
            <w:pPr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  <w:r w:rsidRPr="0071585D">
              <w:rPr>
                <w:rFonts w:ascii="Garamond" w:hAnsi="Garamond" w:cs="Tahoma"/>
                <w:b/>
                <w:bCs/>
                <w:sz w:val="20"/>
                <w:szCs w:val="20"/>
              </w:rPr>
              <w:t xml:space="preserve"> …………………………………………</w:t>
            </w:r>
          </w:p>
          <w:p w14:paraId="1E923F63" w14:textId="04F83A9B" w:rsidR="006A6175" w:rsidRPr="0071585D" w:rsidRDefault="006A6175" w:rsidP="006A6175">
            <w:pPr>
              <w:jc w:val="center"/>
              <w:rPr>
                <w:rFonts w:ascii="Garamond" w:hAnsi="Garamond" w:cs="Tahoma"/>
                <w:b/>
                <w:sz w:val="20"/>
                <w:szCs w:val="20"/>
                <w:lang w:eastAsia="en-US"/>
              </w:rPr>
            </w:pPr>
            <w:r w:rsidRPr="0071585D">
              <w:rPr>
                <w:rFonts w:ascii="Garamond" w:hAnsi="Garamond" w:cs="Tahoma"/>
                <w:b/>
                <w:bCs/>
                <w:sz w:val="20"/>
                <w:szCs w:val="20"/>
              </w:rPr>
              <w:t xml:space="preserve">Model etui </w:t>
            </w:r>
            <w:r w:rsidRPr="0071585D">
              <w:rPr>
                <w:rFonts w:ascii="Garamond" w:hAnsi="Garamond" w:cs="Tahoma"/>
                <w:b/>
                <w:sz w:val="20"/>
                <w:szCs w:val="20"/>
                <w:lang w:eastAsia="en-US"/>
              </w:rPr>
              <w:t>(punkt 2.6)</w:t>
            </w:r>
          </w:p>
          <w:p w14:paraId="41ECED34" w14:textId="77777777" w:rsidR="006A6175" w:rsidRPr="0071585D" w:rsidRDefault="006A6175" w:rsidP="006A6175">
            <w:pPr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</w:p>
          <w:p w14:paraId="54932246" w14:textId="0D0D61A2" w:rsidR="006A6175" w:rsidRPr="0071585D" w:rsidRDefault="006A6175" w:rsidP="006A6175">
            <w:pPr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  <w:r w:rsidRPr="0071585D">
              <w:rPr>
                <w:rFonts w:ascii="Garamond" w:hAnsi="Garamond" w:cs="Tahoma"/>
                <w:b/>
                <w:bCs/>
                <w:sz w:val="20"/>
                <w:szCs w:val="20"/>
              </w:rPr>
              <w:t>………………………………………..</w:t>
            </w:r>
          </w:p>
          <w:p w14:paraId="18B061BA" w14:textId="77777777" w:rsidR="006A6175" w:rsidRDefault="006A6175" w:rsidP="003B220C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</w:p>
          <w:p w14:paraId="7D33E66A" w14:textId="21F6D78F" w:rsidR="00495EAC" w:rsidRPr="00BD5BE1" w:rsidRDefault="00503CC2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Zamawiający prosi o zaznaczenia w złożonych materiałach firmowych (w postaci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folderów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i/lub</w:t>
            </w:r>
            <w:r w:rsidRPr="00184882"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ulotek informacyjnych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i/lub</w:t>
            </w:r>
            <w:r w:rsidRPr="00184882"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katalogów i/lub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 kart</w:t>
            </w:r>
            <w:r w:rsidRPr="00202AF2">
              <w:rPr>
                <w:rFonts w:ascii="Garamond" w:hAnsi="Garamond" w:cstheme="majorHAnsi"/>
                <w:bCs/>
                <w:sz w:val="22"/>
                <w:szCs w:val="22"/>
              </w:rPr>
              <w:t xml:space="preserve"> charakterystyki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i/lub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kart produktu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i/lub</w:t>
            </w:r>
            <w:r w:rsidRPr="00202AF2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202AF2">
              <w:rPr>
                <w:rFonts w:ascii="Garamond" w:hAnsi="Garamond" w:cstheme="majorHAnsi"/>
                <w:bCs/>
                <w:sz w:val="22"/>
                <w:szCs w:val="22"/>
              </w:rPr>
              <w:t>dokumentacja techniczna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i/lub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>oświadczeń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Producenta) zapisów potwierdzających spełnienie wymaganych parametrów</w:t>
            </w:r>
            <w:r w:rsidR="001419CC">
              <w:rPr>
                <w:rFonts w:ascii="Garamond" w:hAnsi="Garamond" w:cstheme="majorHAnsi"/>
                <w:bCs/>
                <w:sz w:val="22"/>
                <w:szCs w:val="22"/>
              </w:rPr>
              <w:t xml:space="preserve"> (z pkt 2.1.-2.20.)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 w:rsidRPr="00BD5BE1">
              <w:rPr>
                <w:rFonts w:ascii="Garamond" w:hAnsi="Garamond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oraz </w:t>
            </w:r>
            <w:r>
              <w:rPr>
                <w:rFonts w:ascii="Garamond" w:hAnsi="Garamond" w:cstheme="majorHAnsi"/>
                <w:b/>
                <w:bCs/>
                <w:sz w:val="22"/>
                <w:szCs w:val="22"/>
              </w:rPr>
              <w:t>numerem</w:t>
            </w:r>
            <w:r w:rsidRPr="00BD5BE1">
              <w:rPr>
                <w:rFonts w:ascii="Garamond" w:hAnsi="Garamond" w:cstheme="majorHAnsi"/>
                <w:b/>
                <w:bCs/>
                <w:sz w:val="22"/>
                <w:szCs w:val="22"/>
              </w:rPr>
              <w:t xml:space="preserve"> podpunktu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z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załącznika  nr 1</w:t>
            </w:r>
            <w:r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a (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OPZ)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, który ten zapis potwierdza (Zamawiający dopuszcza materiały w języku angielskim)</w:t>
            </w:r>
          </w:p>
        </w:tc>
      </w:tr>
      <w:tr w:rsidR="00151130" w:rsidRPr="00BD5BE1" w14:paraId="244FAE5B" w14:textId="77777777" w:rsidTr="003B220C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7563F796" w14:textId="77777777" w:rsidR="00151130" w:rsidRPr="00BD5BE1" w:rsidRDefault="00151130" w:rsidP="00240A7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089" w:type="pct"/>
            <w:gridSpan w:val="6"/>
            <w:shd w:val="clear" w:color="auto" w:fill="auto"/>
          </w:tcPr>
          <w:p w14:paraId="510BD77F" w14:textId="77777777" w:rsidR="00F27880" w:rsidRPr="00B00BF2" w:rsidRDefault="00F27880" w:rsidP="00F2788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B00BF2">
              <w:rPr>
                <w:rFonts w:ascii="Garamond" w:hAnsi="Garamond" w:cs="Tahoma"/>
                <w:sz w:val="22"/>
                <w:szCs w:val="22"/>
              </w:rPr>
              <w:t>System operacyjny:</w:t>
            </w:r>
          </w:p>
          <w:p w14:paraId="4E56FC60" w14:textId="77777777" w:rsidR="00F27880" w:rsidRPr="00B00BF2" w:rsidRDefault="00F27880" w:rsidP="00F2788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7A1CD586" w14:textId="77777777" w:rsidR="00F27880" w:rsidRPr="00B00BF2" w:rsidRDefault="00F27880" w:rsidP="00F2788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3F38700A" w14:textId="77777777" w:rsidR="00F27880" w:rsidRPr="00B00BF2" w:rsidRDefault="00F27880" w:rsidP="00F2788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732EFAEF" w14:textId="77777777" w:rsidR="00F27880" w:rsidRPr="00B00BF2" w:rsidRDefault="00F27880" w:rsidP="00F2788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Android w wersji min. 9.0 lub równoważny.</w:t>
            </w:r>
          </w:p>
          <w:p w14:paraId="6C5D91B7" w14:textId="77777777" w:rsidR="00F27880" w:rsidRPr="00B00BF2" w:rsidRDefault="00F27880" w:rsidP="00F27880">
            <w:pPr>
              <w:pStyle w:val="Akapitzlist"/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lastRenderedPageBreak/>
              <w:t>Przez równoważność Zamawiający rozumie konieczność zapewnienia przez system operacyjny funkcjonalności takich jak:</w:t>
            </w:r>
          </w:p>
          <w:p w14:paraId="5CAC1316" w14:textId="77777777" w:rsidR="00F27880" w:rsidRPr="00B00BF2" w:rsidRDefault="00F27880" w:rsidP="00F27880">
            <w:pPr>
              <w:pStyle w:val="Akapitzlist"/>
              <w:numPr>
                <w:ilvl w:val="2"/>
                <w:numId w:val="6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system operacyjny dedykowany do pracy w urządzaniach typu tablet z graficznym interfejsem użytkownika w języku polskim, w tym także system interaktywnej pomocy w języku polskim. Zlokalizowane w języku polskim, co najmniej następujące elementy: menu, odtwarzacz multimediów, pomoc, komunikaty systemowe, przeglądarka internetowa;</w:t>
            </w:r>
          </w:p>
          <w:p w14:paraId="50652BB3" w14:textId="77777777" w:rsidR="00F27880" w:rsidRPr="00B00BF2" w:rsidRDefault="00F27880" w:rsidP="00F27880">
            <w:pPr>
              <w:pStyle w:val="Akapitzlist"/>
              <w:numPr>
                <w:ilvl w:val="2"/>
                <w:numId w:val="6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system operacyjny musi pozwalać na pracę w różnych sieciach komputerowych (sieci lokalne LAN, Internet), w tym także automatycznie rozpoznawać sieci i ich ustawienia bezpieczeństwa oraz łączyć się automatycznie z raz zdefiniowanymi sieciami;</w:t>
            </w:r>
          </w:p>
          <w:p w14:paraId="544A63C4" w14:textId="77777777" w:rsidR="00F27880" w:rsidRPr="00B00BF2" w:rsidRDefault="00F27880" w:rsidP="00F27880">
            <w:pPr>
              <w:pStyle w:val="Akapitzlist"/>
              <w:numPr>
                <w:ilvl w:val="2"/>
                <w:numId w:val="6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system operacyjny musi być otwarty, przez co rozumie się możliwość instalacji aplikacji z oficjalnego internetowego sklepu jego producenta oraz spoza tego sklepu;</w:t>
            </w:r>
          </w:p>
          <w:p w14:paraId="44E24C11" w14:textId="77777777" w:rsidR="00F27880" w:rsidRPr="00B00BF2" w:rsidRDefault="00F27880" w:rsidP="00F27880">
            <w:pPr>
              <w:pStyle w:val="Akapitzlist"/>
              <w:numPr>
                <w:ilvl w:val="2"/>
                <w:numId w:val="6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system musi zezwalać na instalację aplikacji w formacie *.apk.;</w:t>
            </w:r>
          </w:p>
          <w:p w14:paraId="3448196A" w14:textId="388CF74D" w:rsidR="00151130" w:rsidRPr="00B00BF2" w:rsidRDefault="00F27880" w:rsidP="00F2788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Garamond" w:hAnsi="Garamond" w:cs="Tahoma"/>
              </w:rPr>
            </w:pPr>
            <w:r w:rsidRPr="00B00BF2">
              <w:rPr>
                <w:rFonts w:ascii="Garamond" w:hAnsi="Garamond" w:cs="Tahoma"/>
              </w:rPr>
              <w:t>system musi umożliwiać zainstalowanie i prawidłowe/stabilne działanie aplikacji „mHOSP” wyprodukowanej przez Asseco Poland i posiadanej przez Zamawiającego.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1F295E9F" w14:textId="77777777" w:rsidR="00F27880" w:rsidRPr="00BD5BE1" w:rsidRDefault="00F27880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lastRenderedPageBreak/>
              <w:t>Producent systemu………………………..........</w:t>
            </w:r>
          </w:p>
          <w:p w14:paraId="111FA9B8" w14:textId="77777777" w:rsidR="00F27880" w:rsidRPr="00BD5BE1" w:rsidRDefault="00F27880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06BEB4EA" w14:textId="77777777" w:rsidR="00F27880" w:rsidRDefault="00F27880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4D03C2A9" w14:textId="5D2F29E8" w:rsidR="00151130" w:rsidRPr="00BD5BE1" w:rsidRDefault="00F27880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Wersja systemu…………………………………</w:t>
            </w:r>
          </w:p>
        </w:tc>
      </w:tr>
      <w:tr w:rsidR="007F600E" w:rsidRPr="00BD5BE1" w14:paraId="1D2CC5F0" w14:textId="77777777" w:rsidTr="003B220C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1FE08E2F" w14:textId="77777777" w:rsidR="007F600E" w:rsidRPr="00BD5BE1" w:rsidRDefault="007F600E" w:rsidP="007F600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089" w:type="pct"/>
            <w:gridSpan w:val="6"/>
            <w:shd w:val="clear" w:color="auto" w:fill="auto"/>
          </w:tcPr>
          <w:p w14:paraId="04BB729A" w14:textId="77777777" w:rsidR="007F600E" w:rsidRPr="00120C23" w:rsidRDefault="007F600E" w:rsidP="007F600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20C23">
              <w:rPr>
                <w:rFonts w:ascii="Garamond" w:hAnsi="Garamond" w:cs="Tahoma"/>
                <w:sz w:val="22"/>
                <w:szCs w:val="22"/>
              </w:rPr>
              <w:t>Oprogramowanie do zarządzania zaoferowanymi w tej tabeli urządzeniami mobilnymi:</w:t>
            </w:r>
          </w:p>
          <w:p w14:paraId="26282309" w14:textId="77777777" w:rsidR="00BF12EE" w:rsidRPr="00120C23" w:rsidRDefault="00BF12EE" w:rsidP="00A33C0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6CD4E6BC" w14:textId="77777777" w:rsidR="00BF12EE" w:rsidRPr="00120C23" w:rsidRDefault="00BF12EE" w:rsidP="00A33C0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3EA4ABAA" w14:textId="77777777" w:rsidR="00BF12EE" w:rsidRPr="00120C23" w:rsidRDefault="00BF12EE" w:rsidP="00A33C0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4E5A6BDA" w14:textId="77777777" w:rsidR="00BF12EE" w:rsidRPr="00120C23" w:rsidRDefault="00BF12EE" w:rsidP="00A33C0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7DE874E4" w14:textId="77777777" w:rsidR="007F600E" w:rsidRPr="00120C23" w:rsidRDefault="007F600E" w:rsidP="00A33C07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="Tahoma"/>
              </w:rPr>
              <w:t>Zamawiający informuje, że obecnie do zarządzania urządzeniami mobilnymi wykorzystuje oprogramowanie Samsung Knox Dynamic;</w:t>
            </w:r>
          </w:p>
          <w:p w14:paraId="59D941D8" w14:textId="77777777" w:rsidR="007F600E" w:rsidRPr="00120C23" w:rsidRDefault="007F600E" w:rsidP="00A33C07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="Tahoma"/>
              </w:rPr>
              <w:t>Zamawiający wymaga dostarczenia licencji na oprogramowanie do zarządzania zaoferowanymi w tej tabeli urządzeniami mobilnymi w liczbie odpowiadającej ilości zamawianych w tej tabeli urządzeń. Wymagania od oprogramowania do zarządzania:</w:t>
            </w:r>
          </w:p>
          <w:p w14:paraId="7EBFCE69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zdalnej konfiguracji wielu urządzeń mobilnych jednocześnie.</w:t>
            </w:r>
          </w:p>
          <w:p w14:paraId="1F5E9545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wprowadzenia zmian konfiguracyjnych w czasie eksploatacji urządzeń mobilnych.</w:t>
            </w:r>
          </w:p>
          <w:p w14:paraId="0A914D1D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blokowania automatycznych aktualizacji systemu operacyjnego.</w:t>
            </w:r>
          </w:p>
          <w:p w14:paraId="03480B3C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Licencjonowanie na urządzenie (1 licencja na 1 urządzenie mobilne).</w:t>
            </w:r>
          </w:p>
          <w:p w14:paraId="7DE3AB06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Zdalna możliwość zmiany ustawień domyślnych urządzenia mobilnego.</w:t>
            </w:r>
          </w:p>
          <w:p w14:paraId="01B6C492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Zdalna możliwość usunięcia niepotrzebnych preinstalowanych aplikacji z urządzeń mobilnych.</w:t>
            </w:r>
          </w:p>
          <w:p w14:paraId="5B9FC6F1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zablokowania/pominięcia kreatora konfiguracji przy pierwszym uruchomieniu urządzenia mobilnego.</w:t>
            </w:r>
          </w:p>
          <w:p w14:paraId="1B9FE458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ustawienia firmowego logo oraz animacji startowej w urządzeniach mobilnych.</w:t>
            </w:r>
          </w:p>
          <w:p w14:paraId="6007D7D0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 xml:space="preserve">Możliwość zdalnego zarządzania dźwiękami w urządzeniu mobilnym. </w:t>
            </w:r>
          </w:p>
          <w:p w14:paraId="27EF2A38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lastRenderedPageBreak/>
              <w:t>Możliwość zdalnego instalowania aplikacji w urządzeniu mobilnym.</w:t>
            </w:r>
          </w:p>
          <w:p w14:paraId="1D337027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zarządzania zasilaniem (np. wygaszacz ekranu) w urządzeniu mobilnym.</w:t>
            </w:r>
          </w:p>
          <w:p w14:paraId="5962386C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ograniczenia funkcjonalności urządzenia mobilnego (w tym jego blokady  np. w przypadku kradzieży) – możliwość ta musi działać również w przypadku nieautoryzowanego przewrócenia urządzenia do ustawień fabrycznych.</w:t>
            </w:r>
          </w:p>
          <w:p w14:paraId="281B602D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Wymuszenie zdalnego ponownego uruchomienia urządzenia mobilnego.</w:t>
            </w:r>
          </w:p>
          <w:p w14:paraId="3D456920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wymuszenia spersonalizowanych ustawień zabezpieczeń w urządzeniu mobilnym.</w:t>
            </w:r>
          </w:p>
          <w:p w14:paraId="2ADED51B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identyfikacji urządzenia mobilnego po numerze IMEI.</w:t>
            </w:r>
          </w:p>
          <w:p w14:paraId="41A2368A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wymuszenia automatycznej konfiguracji urządzenia mobilnego po jego uruchomieniu.</w:t>
            </w:r>
          </w:p>
          <w:p w14:paraId="07131BC9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zdalnej zmiany takich parametrów jak: kraj, język, strefa czasowa, głośność, jasność ekranu, czcionki, obrót ekranu.</w:t>
            </w:r>
          </w:p>
          <w:p w14:paraId="031DA4B9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zdalnej konfiguracji ustawień predefiniowanych ustawień sieci Wi-Fi (np. automatyczne połączenie z predefiniowaną siecią Wi-Fi).</w:t>
            </w:r>
          </w:p>
          <w:p w14:paraId="2344F140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włączenia/wyłączenia sieci Wi-Fi, Bluetooth, GPS, NFC, tryb samolotowy.</w:t>
            </w:r>
          </w:p>
          <w:p w14:paraId="26E7E5E4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wymuszenia uruchomienia aplikacji na urządzeniu mobilnym.</w:t>
            </w:r>
          </w:p>
          <w:p w14:paraId="296B2ACE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zdalnej konfiguracji tzw. czarnych/białych list aplikacji w urządzeniach mobilnych.</w:t>
            </w:r>
          </w:p>
          <w:p w14:paraId="0F55E58C" w14:textId="77777777" w:rsidR="007F600E" w:rsidRPr="00120C23" w:rsidRDefault="007F600E" w:rsidP="00A33C07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theme="majorHAnsi"/>
              </w:rPr>
              <w:t>Możliwość zdalnej konfiguracji tzw. czarnych/białych list URL w urządzeniu mobilnym.</w:t>
            </w:r>
          </w:p>
          <w:p w14:paraId="6D53F4FD" w14:textId="77777777" w:rsidR="007F600E" w:rsidRPr="00120C23" w:rsidRDefault="007F600E" w:rsidP="00A33C07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="Tahoma"/>
              </w:rPr>
              <w:t xml:space="preserve">Zamawiającym wymaga, aby dostarczona licencja do zarządzania zaoferowanymi w tej tabeli urządzeniami mobilnymi była aktywna przez </w:t>
            </w:r>
            <w:r w:rsidR="00833AE5" w:rsidRPr="00120C23">
              <w:rPr>
                <w:rFonts w:ascii="Garamond" w:hAnsi="Garamond" w:cs="Tahoma"/>
              </w:rPr>
              <w:t>min. 5 lat lub „dożywotnio” (przez licencję dożywotnią Zamawiający rozumie czas trwania licencji przez cały okres użytkowania zaoferowanego urządzenia – okres liczony od dnia przekazania urządzeń Zmawiającemu)</w:t>
            </w:r>
            <w:r w:rsidRPr="00120C23">
              <w:rPr>
                <w:rFonts w:ascii="Garamond" w:hAnsi="Garamond" w:cs="Tahoma"/>
              </w:rPr>
              <w:t xml:space="preserve"> (</w:t>
            </w:r>
            <w:r w:rsidRPr="00120C23">
              <w:rPr>
                <w:rFonts w:ascii="Garamond" w:hAnsi="Garamond" w:cs="Tahoma"/>
                <w:color w:val="FF0000"/>
              </w:rPr>
              <w:t>Parametr oceniany</w:t>
            </w:r>
            <w:r w:rsidR="00A75FE9" w:rsidRPr="00120C23">
              <w:rPr>
                <w:rFonts w:ascii="Garamond" w:hAnsi="Garamond" w:cs="Tahoma"/>
              </w:rPr>
              <w:t>);</w:t>
            </w:r>
          </w:p>
          <w:p w14:paraId="48EA728A" w14:textId="77777777" w:rsidR="00A75FE9" w:rsidRPr="00120C23" w:rsidRDefault="00A22785" w:rsidP="00A33C07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FA4C3D">
              <w:rPr>
                <w:rFonts w:ascii="Garamond" w:hAnsi="Garamond" w:cs="Tahoma"/>
              </w:rPr>
              <w:t xml:space="preserve">Wykonawca zapewni wsparcie przy wdrożeniu zaoferowanego w tej tabeli oprogramowania do zarządzania urządzeniami mobilnymi – Zamawiający rozumie przez to eksperckie wsparcie inżyniera Producenta zaoferowanego przez Wykonawcę systemu (systemu do zdalnego zarządzania i dostosowywania urządzenia mobilnego lub grupy urządzeń mobilnych), przeprowadzenie Zamawiającego przez wspólną konfigurację min. jednego profilu w zaoferowanym systemie (nie więcej niż 3 profile) (wykonanie konfiguracji/nastaw profilu </w:t>
            </w:r>
            <w:r w:rsidRPr="00FA4C3D">
              <w:rPr>
                <w:rFonts w:ascii="Garamond" w:hAnsi="Garamond" w:cs="Tahoma"/>
              </w:rPr>
              <w:lastRenderedPageBreak/>
              <w:t>konfiguracyjnego) umożliwiające zdalną konfigurację zaoferowanych urządzeń poprzez sieć Wi</w:t>
            </w:r>
            <w:r>
              <w:rPr>
                <w:rFonts w:ascii="Garamond" w:hAnsi="Garamond" w:cs="Tahoma"/>
              </w:rPr>
              <w:noBreakHyphen/>
            </w:r>
            <w:r w:rsidRPr="00FA4C3D">
              <w:rPr>
                <w:rFonts w:ascii="Garamond" w:hAnsi="Garamond" w:cs="Tahoma"/>
              </w:rPr>
              <w:t>Fi Zamawiającego po uruchomieniu fabrycznie nowego urządzenia</w:t>
            </w:r>
            <w:r>
              <w:rPr>
                <w:rFonts w:ascii="Garamond" w:hAnsi="Garamond" w:cs="Tahoma"/>
              </w:rPr>
              <w:t xml:space="preserve"> </w:t>
            </w:r>
            <w:r>
              <w:rPr>
                <w:rFonts w:ascii="Garamond" w:hAnsi="Garamond"/>
              </w:rPr>
              <w:t>oraz zdalne dodanie urządzeń (albo ich identyfikatorów ) do konfiguratora wymienionego w punkcie 4.1</w:t>
            </w:r>
            <w:r w:rsidRPr="00FA4C3D">
              <w:rPr>
                <w:rFonts w:ascii="Garamond" w:hAnsi="Garamond" w:cs="Tahoma"/>
              </w:rPr>
              <w:t>.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6538EFDF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545732C0" w14:textId="77777777" w:rsidR="007F600E" w:rsidRPr="00F00633" w:rsidRDefault="007F600E" w:rsidP="003B220C">
            <w:pPr>
              <w:spacing w:after="100" w:afterAutospacing="1"/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Producent zaoferowanego systemu do zdalnego zarządzania i dostosowywania urządzenia mobilnego lub grupy urządzeń mobilnych:</w:t>
            </w:r>
          </w:p>
          <w:p w14:paraId="3042C971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</w:t>
            </w:r>
          </w:p>
          <w:p w14:paraId="0D36B7CA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Pełna nazwa zaoferowanego systemu do zdalnego zarządzania i dostosowywania urządzenia mobilnego lub grupy urządzeń mobilnych</w:t>
            </w:r>
          </w:p>
          <w:p w14:paraId="07357BA8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29D58325" w14:textId="36A68CC8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14:paraId="7F14F53C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6210F3FC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Strona WWW domeny Producenta systemu do zdalnego zarządzania i dostosowywania urządzenia mobilnego lub grupy urządzeń mobilnych (st</w:t>
            </w:r>
            <w:r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rona</w:t>
            </w: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programu)</w:t>
            </w:r>
          </w:p>
          <w:p w14:paraId="3F6CE7AF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5000F5F2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14:paraId="4FE828CB" w14:textId="77777777" w:rsidR="007F600E" w:rsidRDefault="007F600E" w:rsidP="003B220C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</w:p>
          <w:p w14:paraId="1871D275" w14:textId="77777777" w:rsidR="007F600E" w:rsidRDefault="007F600E" w:rsidP="003B220C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</w:p>
          <w:p w14:paraId="61A39CC2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  <w:r w:rsidRPr="00F00633"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  <w:t>Parametr oceniany</w:t>
            </w:r>
          </w:p>
          <w:p w14:paraId="5CC1988A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Czas trwania licencji</w:t>
            </w:r>
            <w:r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(punkt 4.3)</w:t>
            </w:r>
          </w:p>
          <w:p w14:paraId="0A05CCB7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14:paraId="1B8B2F25" w14:textId="77777777" w:rsidR="007F600E" w:rsidRPr="00F00633" w:rsidRDefault="007F600E" w:rsidP="003B220C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14:paraId="459C6DCA" w14:textId="2E73AE46" w:rsidR="007F600E" w:rsidRPr="003B220C" w:rsidRDefault="007F600E" w:rsidP="003B220C">
            <w:pPr>
              <w:jc w:val="center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>(wpisać: 5 lat (</w:t>
            </w:r>
            <w:r w:rsidRPr="003B220C">
              <w:rPr>
                <w:rFonts w:ascii="Garamond" w:hAnsi="Garamond" w:cs="Tahoma"/>
                <w:color w:val="FF0000"/>
                <w:sz w:val="22"/>
                <w:szCs w:val="22"/>
                <w:lang w:eastAsia="en-US"/>
              </w:rPr>
              <w:t>0 punktów</w:t>
            </w:r>
            <w:r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) lub </w:t>
            </w:r>
            <w:r w:rsidRPr="003B220C">
              <w:rPr>
                <w:rFonts w:ascii="Garamond" w:hAnsi="Garamond" w:cs="Tahoma"/>
                <w:color w:val="FF0000"/>
                <w:sz w:val="22"/>
                <w:szCs w:val="22"/>
                <w:lang w:eastAsia="en-US"/>
              </w:rPr>
              <w:t>dożywotnia</w:t>
            </w:r>
            <w:r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 (</w:t>
            </w:r>
            <w:r w:rsidRPr="003B220C">
              <w:rPr>
                <w:rFonts w:ascii="Garamond" w:hAnsi="Garamond" w:cs="Tahoma"/>
                <w:color w:val="FF0000"/>
                <w:sz w:val="22"/>
                <w:szCs w:val="22"/>
                <w:lang w:eastAsia="en-US"/>
              </w:rPr>
              <w:t>10 punktów</w:t>
            </w:r>
            <w:r w:rsidRPr="003B220C">
              <w:rPr>
                <w:rFonts w:ascii="Garamond" w:hAnsi="Garamond" w:cs="Tahoma"/>
                <w:sz w:val="22"/>
                <w:szCs w:val="22"/>
                <w:lang w:eastAsia="en-US"/>
              </w:rPr>
              <w:t>))</w:t>
            </w:r>
          </w:p>
        </w:tc>
      </w:tr>
      <w:tr w:rsidR="007F600E" w:rsidRPr="00BD5BE1" w14:paraId="6BAEA340" w14:textId="77777777" w:rsidTr="003B220C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59B23CB6" w14:textId="77777777" w:rsidR="007F600E" w:rsidRPr="00BD5BE1" w:rsidRDefault="007F600E" w:rsidP="007F600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089" w:type="pct"/>
            <w:gridSpan w:val="6"/>
            <w:shd w:val="clear" w:color="auto" w:fill="auto"/>
          </w:tcPr>
          <w:p w14:paraId="25CFF89F" w14:textId="77777777" w:rsidR="007F600E" w:rsidRPr="00120C23" w:rsidRDefault="007F600E" w:rsidP="007F600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20C23">
              <w:rPr>
                <w:rFonts w:ascii="Garamond" w:hAnsi="Garamond" w:cs="Tahoma"/>
                <w:sz w:val="22"/>
                <w:szCs w:val="22"/>
              </w:rPr>
              <w:t>Gwarancja (</w:t>
            </w:r>
            <w:r w:rsidRPr="00120C23">
              <w:rPr>
                <w:rFonts w:ascii="Garamond" w:hAnsi="Garamond" w:cs="Tahoma"/>
                <w:color w:val="FF0000"/>
                <w:sz w:val="22"/>
                <w:szCs w:val="22"/>
              </w:rPr>
              <w:t>Parametr oceniany</w:t>
            </w:r>
            <w:r w:rsidRPr="00120C23">
              <w:rPr>
                <w:rFonts w:ascii="Garamond" w:hAnsi="Garamond" w:cs="Tahoma"/>
                <w:sz w:val="22"/>
                <w:szCs w:val="22"/>
              </w:rPr>
              <w:t>):</w:t>
            </w:r>
          </w:p>
          <w:p w14:paraId="3681B1D2" w14:textId="77777777" w:rsidR="00CF17B1" w:rsidRPr="00120C23" w:rsidRDefault="00CF17B1" w:rsidP="00A33C0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288F98C3" w14:textId="77777777" w:rsidR="00CF17B1" w:rsidRPr="00120C23" w:rsidRDefault="00CF17B1" w:rsidP="00A33C0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27E431A8" w14:textId="77777777" w:rsidR="00CF17B1" w:rsidRPr="00120C23" w:rsidRDefault="00CF17B1" w:rsidP="00A33C0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7851B213" w14:textId="77777777" w:rsidR="00CF17B1" w:rsidRPr="00120C23" w:rsidRDefault="00CF17B1" w:rsidP="00A33C0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71297E02" w14:textId="77777777" w:rsidR="00CF17B1" w:rsidRPr="00120C23" w:rsidRDefault="00CF17B1" w:rsidP="00A33C0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Garamond" w:hAnsi="Garamond" w:cs="Tahoma"/>
                <w:vanish/>
              </w:rPr>
            </w:pPr>
          </w:p>
          <w:p w14:paraId="5FD3FD59" w14:textId="77777777" w:rsidR="007F600E" w:rsidRPr="00120C23" w:rsidRDefault="00CF17B1" w:rsidP="00A33C07">
            <w:pPr>
              <w:pStyle w:val="Akapitzlist"/>
              <w:numPr>
                <w:ilvl w:val="1"/>
                <w:numId w:val="9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="Tahoma"/>
              </w:rPr>
              <w:t>okres gwarancji &gt;=36 miesięcy.</w:t>
            </w:r>
            <w:r w:rsidR="007F600E" w:rsidRPr="00120C23">
              <w:rPr>
                <w:rFonts w:ascii="Garamond" w:hAnsi="Garamond" w:cs="Tahoma"/>
              </w:rPr>
              <w:tab/>
            </w:r>
          </w:p>
          <w:p w14:paraId="62AB2B74" w14:textId="77777777" w:rsidR="007F600E" w:rsidRPr="00120C23" w:rsidRDefault="007F600E" w:rsidP="007F600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27" w:type="pct"/>
            <w:shd w:val="clear" w:color="auto" w:fill="auto"/>
            <w:vAlign w:val="center"/>
          </w:tcPr>
          <w:p w14:paraId="5BAEDF19" w14:textId="77777777" w:rsidR="007F600E" w:rsidRPr="00BD5BE1" w:rsidRDefault="007F600E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5EB1B9BE" w14:textId="77777777" w:rsidR="007F600E" w:rsidRPr="009203E8" w:rsidRDefault="007F600E" w:rsidP="003B220C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9203E8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Parametr oceniany</w:t>
            </w:r>
          </w:p>
          <w:p w14:paraId="632F8AEF" w14:textId="77777777" w:rsidR="007F600E" w:rsidRDefault="007F600E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14:paraId="31F1D5A8" w14:textId="77777777" w:rsidR="007F600E" w:rsidRPr="00BD5BE1" w:rsidRDefault="007F600E" w:rsidP="003B220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Okres gwarancji: …………………. miesięcy</w:t>
            </w:r>
          </w:p>
          <w:p w14:paraId="469F633B" w14:textId="1DF8230D" w:rsidR="007F600E" w:rsidRPr="003B220C" w:rsidRDefault="007F600E" w:rsidP="003B220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3B220C">
              <w:rPr>
                <w:rFonts w:ascii="Garamond" w:hAnsi="Garamond" w:cs="Tahoma"/>
                <w:bCs/>
                <w:sz w:val="22"/>
                <w:szCs w:val="22"/>
              </w:rPr>
              <w:t>(wpisać okres gwarancji – min. 36 miesięcy, maks. 60 miesięcy)</w:t>
            </w:r>
          </w:p>
        </w:tc>
      </w:tr>
    </w:tbl>
    <w:p w14:paraId="25B9BFC5" w14:textId="77777777" w:rsidR="00795549" w:rsidRPr="00E5472B" w:rsidRDefault="00795549" w:rsidP="00E5472B">
      <w:pPr>
        <w:tabs>
          <w:tab w:val="left" w:pos="1935"/>
        </w:tabs>
        <w:rPr>
          <w:rFonts w:ascii="Garamond" w:eastAsia="Arial Narrow" w:hAnsi="Garamond"/>
        </w:rPr>
      </w:pPr>
    </w:p>
    <w:sectPr w:rsidR="00795549" w:rsidRPr="00E5472B" w:rsidSect="00F51109">
      <w:headerReference w:type="default" r:id="rId8"/>
      <w:footerReference w:type="default" r:id="rId9"/>
      <w:pgSz w:w="16838" w:h="11906" w:orient="landscape" w:code="9"/>
      <w:pgMar w:top="2268" w:right="1134" w:bottom="993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416F5" w14:textId="77777777" w:rsidR="00687A0C" w:rsidRDefault="00687A0C">
      <w:r>
        <w:separator/>
      </w:r>
    </w:p>
  </w:endnote>
  <w:endnote w:type="continuationSeparator" w:id="0">
    <w:p w14:paraId="737FD49F" w14:textId="77777777" w:rsidR="00687A0C" w:rsidRDefault="0068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307817"/>
      <w:docPartObj>
        <w:docPartGallery w:val="Page Numbers (Bottom of Page)"/>
        <w:docPartUnique/>
      </w:docPartObj>
    </w:sdtPr>
    <w:sdtEndPr/>
    <w:sdtContent>
      <w:p w14:paraId="546F6B73" w14:textId="2C44DDB9" w:rsidR="00E5472B" w:rsidRDefault="00E5472B" w:rsidP="00E547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85D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67B58" w14:textId="77777777" w:rsidR="00687A0C" w:rsidRDefault="00687A0C">
      <w:r>
        <w:separator/>
      </w:r>
    </w:p>
  </w:footnote>
  <w:footnote w:type="continuationSeparator" w:id="0">
    <w:p w14:paraId="76A6F374" w14:textId="77777777" w:rsidR="00687A0C" w:rsidRDefault="0068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69DF6" w14:textId="77777777" w:rsidR="00F51109" w:rsidRDefault="00F51109" w:rsidP="00F51109">
    <w:pPr>
      <w:pStyle w:val="Nagwek"/>
      <w:tabs>
        <w:tab w:val="clear" w:pos="4536"/>
        <w:tab w:val="clear" w:pos="9072"/>
      </w:tabs>
      <w:rPr>
        <w:rFonts w:ascii="Garamond" w:hAnsi="Garamond"/>
        <w:sz w:val="22"/>
        <w:szCs w:val="22"/>
      </w:rPr>
    </w:pPr>
    <w:r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EC6E24C" wp14:editId="3EE4683C">
          <wp:simplePos x="0" y="0"/>
          <wp:positionH relativeFrom="margin">
            <wp:align>center</wp:align>
          </wp:positionH>
          <wp:positionV relativeFrom="paragraph">
            <wp:posOffset>26670</wp:posOffset>
          </wp:positionV>
          <wp:extent cx="7578090" cy="865505"/>
          <wp:effectExtent l="0" t="0" r="3810" b="0"/>
          <wp:wrapTopAndBottom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075">
      <w:rPr>
        <w:rFonts w:ascii="Garamond" w:hAnsi="Garamond"/>
        <w:sz w:val="22"/>
        <w:szCs w:val="22"/>
      </w:rPr>
      <w:t>DFP.271.</w:t>
    </w:r>
    <w:r>
      <w:rPr>
        <w:rFonts w:ascii="Garamond" w:hAnsi="Garamond"/>
        <w:sz w:val="22"/>
        <w:szCs w:val="22"/>
      </w:rPr>
      <w:t>16.2021.LS</w:t>
    </w:r>
  </w:p>
  <w:p w14:paraId="05117A8C" w14:textId="5339A263" w:rsidR="00E5472B" w:rsidRDefault="00F51109" w:rsidP="00E5472B">
    <w:pPr>
      <w:pStyle w:val="Nagwek"/>
      <w:tabs>
        <w:tab w:val="clear" w:pos="4536"/>
        <w:tab w:val="clear" w:pos="9072"/>
        <w:tab w:val="left" w:pos="960"/>
      </w:tabs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Załącznik nr 1a do SWZ</w:t>
    </w:r>
  </w:p>
  <w:p w14:paraId="0A970BF4" w14:textId="77777777" w:rsidR="00B22075" w:rsidRPr="00E5472B" w:rsidRDefault="00B22075" w:rsidP="00E54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4151A9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B420D32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6E1C8E"/>
    <w:multiLevelType w:val="hybridMultilevel"/>
    <w:tmpl w:val="6146167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16F058">
      <w:start w:val="1"/>
      <w:numFmt w:val="decimal"/>
      <w:lvlText w:val="13.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C321B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6E2934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32B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E64237"/>
    <w:multiLevelType w:val="hybridMultilevel"/>
    <w:tmpl w:val="D5FE289A"/>
    <w:name w:val="WW8Num52222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B694F"/>
    <w:multiLevelType w:val="multilevel"/>
    <w:tmpl w:val="98C4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7" w15:restartNumberingAfterBreak="0">
    <w:nsid w:val="34B424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F098A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CF118A"/>
    <w:multiLevelType w:val="hybridMultilevel"/>
    <w:tmpl w:val="ED602CDA"/>
    <w:lvl w:ilvl="0" w:tplc="7476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11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E09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22"/>
  </w:num>
  <w:num w:numId="7">
    <w:abstractNumId w:val="16"/>
  </w:num>
  <w:num w:numId="8">
    <w:abstractNumId w:val="24"/>
  </w:num>
  <w:num w:numId="9">
    <w:abstractNumId w:val="13"/>
  </w:num>
  <w:num w:numId="10">
    <w:abstractNumId w:val="17"/>
  </w:num>
  <w:num w:numId="11">
    <w:abstractNumId w:val="21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4"/>
    <w:rsid w:val="00002418"/>
    <w:rsid w:val="0000296B"/>
    <w:rsid w:val="0000390D"/>
    <w:rsid w:val="00003A08"/>
    <w:rsid w:val="00014420"/>
    <w:rsid w:val="00015277"/>
    <w:rsid w:val="00015CB4"/>
    <w:rsid w:val="000200C2"/>
    <w:rsid w:val="000204FA"/>
    <w:rsid w:val="00022E5A"/>
    <w:rsid w:val="00022F1D"/>
    <w:rsid w:val="00023C98"/>
    <w:rsid w:val="000248BA"/>
    <w:rsid w:val="00026465"/>
    <w:rsid w:val="00030DC3"/>
    <w:rsid w:val="0003374B"/>
    <w:rsid w:val="00033E28"/>
    <w:rsid w:val="00034300"/>
    <w:rsid w:val="0003581E"/>
    <w:rsid w:val="00036594"/>
    <w:rsid w:val="000409A2"/>
    <w:rsid w:val="00041FC0"/>
    <w:rsid w:val="0004491D"/>
    <w:rsid w:val="000458A5"/>
    <w:rsid w:val="00047C0E"/>
    <w:rsid w:val="00050FD8"/>
    <w:rsid w:val="00051BE8"/>
    <w:rsid w:val="00056B3D"/>
    <w:rsid w:val="00056BFF"/>
    <w:rsid w:val="000621C9"/>
    <w:rsid w:val="00063140"/>
    <w:rsid w:val="000632EA"/>
    <w:rsid w:val="00064331"/>
    <w:rsid w:val="00070AA1"/>
    <w:rsid w:val="00070F50"/>
    <w:rsid w:val="00071648"/>
    <w:rsid w:val="000725E4"/>
    <w:rsid w:val="00073A66"/>
    <w:rsid w:val="00077647"/>
    <w:rsid w:val="000847EF"/>
    <w:rsid w:val="00086967"/>
    <w:rsid w:val="00087AA2"/>
    <w:rsid w:val="000A1192"/>
    <w:rsid w:val="000A313F"/>
    <w:rsid w:val="000A6C50"/>
    <w:rsid w:val="000B0749"/>
    <w:rsid w:val="000B1145"/>
    <w:rsid w:val="000B2DD4"/>
    <w:rsid w:val="000B6196"/>
    <w:rsid w:val="000C2E84"/>
    <w:rsid w:val="000C35EA"/>
    <w:rsid w:val="000C517D"/>
    <w:rsid w:val="000C5CE4"/>
    <w:rsid w:val="000D07CB"/>
    <w:rsid w:val="000D120B"/>
    <w:rsid w:val="000D1232"/>
    <w:rsid w:val="000D3A48"/>
    <w:rsid w:val="000D3DC9"/>
    <w:rsid w:val="000D5589"/>
    <w:rsid w:val="000D5D09"/>
    <w:rsid w:val="000D70BC"/>
    <w:rsid w:val="000D7843"/>
    <w:rsid w:val="000E0533"/>
    <w:rsid w:val="000E0FE3"/>
    <w:rsid w:val="000E1309"/>
    <w:rsid w:val="000E1EF6"/>
    <w:rsid w:val="000E3331"/>
    <w:rsid w:val="000E40C3"/>
    <w:rsid w:val="000E4D18"/>
    <w:rsid w:val="000E5B50"/>
    <w:rsid w:val="000E68EB"/>
    <w:rsid w:val="000E6904"/>
    <w:rsid w:val="000E7686"/>
    <w:rsid w:val="000F1849"/>
    <w:rsid w:val="000F3146"/>
    <w:rsid w:val="000F4DDE"/>
    <w:rsid w:val="000F74AF"/>
    <w:rsid w:val="00100717"/>
    <w:rsid w:val="00104239"/>
    <w:rsid w:val="00106875"/>
    <w:rsid w:val="00107BB8"/>
    <w:rsid w:val="001171D6"/>
    <w:rsid w:val="00117D7A"/>
    <w:rsid w:val="00120A5B"/>
    <w:rsid w:val="00120C23"/>
    <w:rsid w:val="00121A1A"/>
    <w:rsid w:val="0012478A"/>
    <w:rsid w:val="00125374"/>
    <w:rsid w:val="00126D7F"/>
    <w:rsid w:val="00127478"/>
    <w:rsid w:val="001317CE"/>
    <w:rsid w:val="00132BF1"/>
    <w:rsid w:val="0013307E"/>
    <w:rsid w:val="001333EB"/>
    <w:rsid w:val="001337DB"/>
    <w:rsid w:val="00135CBB"/>
    <w:rsid w:val="00136076"/>
    <w:rsid w:val="001401C9"/>
    <w:rsid w:val="00140E0F"/>
    <w:rsid w:val="00140F3C"/>
    <w:rsid w:val="001419CC"/>
    <w:rsid w:val="00142000"/>
    <w:rsid w:val="00146A98"/>
    <w:rsid w:val="00147A6A"/>
    <w:rsid w:val="001500DF"/>
    <w:rsid w:val="00150307"/>
    <w:rsid w:val="00150BBA"/>
    <w:rsid w:val="00151130"/>
    <w:rsid w:val="00153D57"/>
    <w:rsid w:val="001557C4"/>
    <w:rsid w:val="001623B8"/>
    <w:rsid w:val="00162EA5"/>
    <w:rsid w:val="001653C3"/>
    <w:rsid w:val="00165EBB"/>
    <w:rsid w:val="001665F2"/>
    <w:rsid w:val="0017318F"/>
    <w:rsid w:val="00175120"/>
    <w:rsid w:val="00175C35"/>
    <w:rsid w:val="00176E46"/>
    <w:rsid w:val="0017772E"/>
    <w:rsid w:val="001806AC"/>
    <w:rsid w:val="0018208D"/>
    <w:rsid w:val="0018243C"/>
    <w:rsid w:val="00182AA8"/>
    <w:rsid w:val="001844F5"/>
    <w:rsid w:val="00184882"/>
    <w:rsid w:val="00184C93"/>
    <w:rsid w:val="00186119"/>
    <w:rsid w:val="00190146"/>
    <w:rsid w:val="001932C8"/>
    <w:rsid w:val="00194CFE"/>
    <w:rsid w:val="00196233"/>
    <w:rsid w:val="00196EC0"/>
    <w:rsid w:val="001971D8"/>
    <w:rsid w:val="00197AAD"/>
    <w:rsid w:val="001A14D8"/>
    <w:rsid w:val="001A1E25"/>
    <w:rsid w:val="001A3D69"/>
    <w:rsid w:val="001A5B4E"/>
    <w:rsid w:val="001A5E89"/>
    <w:rsid w:val="001B0E94"/>
    <w:rsid w:val="001B1D62"/>
    <w:rsid w:val="001B4686"/>
    <w:rsid w:val="001B53EA"/>
    <w:rsid w:val="001B6509"/>
    <w:rsid w:val="001C0F31"/>
    <w:rsid w:val="001C1A53"/>
    <w:rsid w:val="001C34A6"/>
    <w:rsid w:val="001D2FA2"/>
    <w:rsid w:val="001D6786"/>
    <w:rsid w:val="001D7FEF"/>
    <w:rsid w:val="001E2929"/>
    <w:rsid w:val="001E4A8B"/>
    <w:rsid w:val="001E5BA9"/>
    <w:rsid w:val="001E7D1B"/>
    <w:rsid w:val="001F0E80"/>
    <w:rsid w:val="001F1CA1"/>
    <w:rsid w:val="001F1FAF"/>
    <w:rsid w:val="001F29D3"/>
    <w:rsid w:val="001F32C7"/>
    <w:rsid w:val="001F4563"/>
    <w:rsid w:val="001F5D62"/>
    <w:rsid w:val="001F5FD7"/>
    <w:rsid w:val="001F6C4A"/>
    <w:rsid w:val="001F6EFF"/>
    <w:rsid w:val="00200210"/>
    <w:rsid w:val="00202AF2"/>
    <w:rsid w:val="00203207"/>
    <w:rsid w:val="002045DD"/>
    <w:rsid w:val="002075C5"/>
    <w:rsid w:val="00210261"/>
    <w:rsid w:val="00212A23"/>
    <w:rsid w:val="00213779"/>
    <w:rsid w:val="002174F2"/>
    <w:rsid w:val="00223EDB"/>
    <w:rsid w:val="002249D5"/>
    <w:rsid w:val="002276D4"/>
    <w:rsid w:val="00232C3B"/>
    <w:rsid w:val="00235E03"/>
    <w:rsid w:val="00240404"/>
    <w:rsid w:val="00240A7F"/>
    <w:rsid w:val="00244B95"/>
    <w:rsid w:val="0024751A"/>
    <w:rsid w:val="00251A5C"/>
    <w:rsid w:val="00253E02"/>
    <w:rsid w:val="002540EC"/>
    <w:rsid w:val="0025480F"/>
    <w:rsid w:val="00254D56"/>
    <w:rsid w:val="00255007"/>
    <w:rsid w:val="0026074E"/>
    <w:rsid w:val="00261A8C"/>
    <w:rsid w:val="0026736F"/>
    <w:rsid w:val="002709B5"/>
    <w:rsid w:val="00272C68"/>
    <w:rsid w:val="002734FE"/>
    <w:rsid w:val="00275450"/>
    <w:rsid w:val="00275E74"/>
    <w:rsid w:val="0027678B"/>
    <w:rsid w:val="00277B7B"/>
    <w:rsid w:val="00281963"/>
    <w:rsid w:val="0028229E"/>
    <w:rsid w:val="00282E58"/>
    <w:rsid w:val="00291868"/>
    <w:rsid w:val="00293757"/>
    <w:rsid w:val="00296C7C"/>
    <w:rsid w:val="002A0EE1"/>
    <w:rsid w:val="002A26FA"/>
    <w:rsid w:val="002A3A60"/>
    <w:rsid w:val="002A4891"/>
    <w:rsid w:val="002A5EAA"/>
    <w:rsid w:val="002A614A"/>
    <w:rsid w:val="002A6222"/>
    <w:rsid w:val="002A797B"/>
    <w:rsid w:val="002B1E33"/>
    <w:rsid w:val="002B29C7"/>
    <w:rsid w:val="002B31AC"/>
    <w:rsid w:val="002B4A1F"/>
    <w:rsid w:val="002B5167"/>
    <w:rsid w:val="002B629A"/>
    <w:rsid w:val="002B7EE4"/>
    <w:rsid w:val="002C01B7"/>
    <w:rsid w:val="002C0241"/>
    <w:rsid w:val="002C16ED"/>
    <w:rsid w:val="002D3104"/>
    <w:rsid w:val="002D4818"/>
    <w:rsid w:val="002D5F84"/>
    <w:rsid w:val="002E0402"/>
    <w:rsid w:val="002E2189"/>
    <w:rsid w:val="002E47F6"/>
    <w:rsid w:val="002E4C5E"/>
    <w:rsid w:val="002E7C7F"/>
    <w:rsid w:val="002F1BEB"/>
    <w:rsid w:val="002F28F8"/>
    <w:rsid w:val="002F7AE6"/>
    <w:rsid w:val="003009BE"/>
    <w:rsid w:val="00301D90"/>
    <w:rsid w:val="00301DB9"/>
    <w:rsid w:val="00302337"/>
    <w:rsid w:val="003025E6"/>
    <w:rsid w:val="00302C02"/>
    <w:rsid w:val="00302C7B"/>
    <w:rsid w:val="00303386"/>
    <w:rsid w:val="003035F3"/>
    <w:rsid w:val="00304266"/>
    <w:rsid w:val="00304C13"/>
    <w:rsid w:val="00305923"/>
    <w:rsid w:val="003061A0"/>
    <w:rsid w:val="00306C2F"/>
    <w:rsid w:val="003124BE"/>
    <w:rsid w:val="00315293"/>
    <w:rsid w:val="00316124"/>
    <w:rsid w:val="0031705F"/>
    <w:rsid w:val="003231E7"/>
    <w:rsid w:val="00323A55"/>
    <w:rsid w:val="0032550C"/>
    <w:rsid w:val="003269F1"/>
    <w:rsid w:val="00332DB7"/>
    <w:rsid w:val="00333799"/>
    <w:rsid w:val="00333808"/>
    <w:rsid w:val="00334394"/>
    <w:rsid w:val="003353DC"/>
    <w:rsid w:val="00336265"/>
    <w:rsid w:val="003372BA"/>
    <w:rsid w:val="003405F7"/>
    <w:rsid w:val="00340C30"/>
    <w:rsid w:val="00341DDB"/>
    <w:rsid w:val="00342ABE"/>
    <w:rsid w:val="00344604"/>
    <w:rsid w:val="0034461F"/>
    <w:rsid w:val="00346D2B"/>
    <w:rsid w:val="00350838"/>
    <w:rsid w:val="00352F4F"/>
    <w:rsid w:val="003535A7"/>
    <w:rsid w:val="0035513C"/>
    <w:rsid w:val="00356036"/>
    <w:rsid w:val="00356C10"/>
    <w:rsid w:val="0035767D"/>
    <w:rsid w:val="00362A69"/>
    <w:rsid w:val="0036300E"/>
    <w:rsid w:val="00370144"/>
    <w:rsid w:val="0037034F"/>
    <w:rsid w:val="00370468"/>
    <w:rsid w:val="00370BC2"/>
    <w:rsid w:val="0037133C"/>
    <w:rsid w:val="0037179D"/>
    <w:rsid w:val="00372CAE"/>
    <w:rsid w:val="003762F5"/>
    <w:rsid w:val="003767BD"/>
    <w:rsid w:val="00377E98"/>
    <w:rsid w:val="00380DFB"/>
    <w:rsid w:val="00382693"/>
    <w:rsid w:val="00383000"/>
    <w:rsid w:val="003830F3"/>
    <w:rsid w:val="00385BF7"/>
    <w:rsid w:val="0038648D"/>
    <w:rsid w:val="00391339"/>
    <w:rsid w:val="003913EA"/>
    <w:rsid w:val="0039212B"/>
    <w:rsid w:val="00394D64"/>
    <w:rsid w:val="003978C4"/>
    <w:rsid w:val="003A0459"/>
    <w:rsid w:val="003A0F34"/>
    <w:rsid w:val="003A1E09"/>
    <w:rsid w:val="003A51FA"/>
    <w:rsid w:val="003A53C9"/>
    <w:rsid w:val="003A6330"/>
    <w:rsid w:val="003A7843"/>
    <w:rsid w:val="003B0B39"/>
    <w:rsid w:val="003B20FB"/>
    <w:rsid w:val="003B220C"/>
    <w:rsid w:val="003B22D1"/>
    <w:rsid w:val="003B23EE"/>
    <w:rsid w:val="003B279B"/>
    <w:rsid w:val="003B2A02"/>
    <w:rsid w:val="003B4EEB"/>
    <w:rsid w:val="003B62A2"/>
    <w:rsid w:val="003B73C1"/>
    <w:rsid w:val="003C2824"/>
    <w:rsid w:val="003C575E"/>
    <w:rsid w:val="003C5BA5"/>
    <w:rsid w:val="003C63B5"/>
    <w:rsid w:val="003D1F63"/>
    <w:rsid w:val="003E34A3"/>
    <w:rsid w:val="003E35D4"/>
    <w:rsid w:val="003E378A"/>
    <w:rsid w:val="003E5918"/>
    <w:rsid w:val="003E5E04"/>
    <w:rsid w:val="003E6847"/>
    <w:rsid w:val="003F1768"/>
    <w:rsid w:val="003F2BF0"/>
    <w:rsid w:val="003F52D9"/>
    <w:rsid w:val="003F6E92"/>
    <w:rsid w:val="00400E1F"/>
    <w:rsid w:val="00401036"/>
    <w:rsid w:val="004021F1"/>
    <w:rsid w:val="00402A35"/>
    <w:rsid w:val="00403657"/>
    <w:rsid w:val="00410EC8"/>
    <w:rsid w:val="0041167C"/>
    <w:rsid w:val="00413419"/>
    <w:rsid w:val="004136E3"/>
    <w:rsid w:val="00415CD9"/>
    <w:rsid w:val="004226AD"/>
    <w:rsid w:val="00424BF6"/>
    <w:rsid w:val="00424DBA"/>
    <w:rsid w:val="0042614A"/>
    <w:rsid w:val="004336B9"/>
    <w:rsid w:val="00433E77"/>
    <w:rsid w:val="004352C9"/>
    <w:rsid w:val="004379EB"/>
    <w:rsid w:val="004408D9"/>
    <w:rsid w:val="00441458"/>
    <w:rsid w:val="00442892"/>
    <w:rsid w:val="00443B9F"/>
    <w:rsid w:val="004452BC"/>
    <w:rsid w:val="0044541A"/>
    <w:rsid w:val="00447103"/>
    <w:rsid w:val="004500B7"/>
    <w:rsid w:val="004504B2"/>
    <w:rsid w:val="00450F2B"/>
    <w:rsid w:val="00456E8E"/>
    <w:rsid w:val="00457152"/>
    <w:rsid w:val="0045797F"/>
    <w:rsid w:val="0046289D"/>
    <w:rsid w:val="00464C2A"/>
    <w:rsid w:val="00472928"/>
    <w:rsid w:val="00477825"/>
    <w:rsid w:val="0048318B"/>
    <w:rsid w:val="0048464F"/>
    <w:rsid w:val="004861C3"/>
    <w:rsid w:val="00492E7F"/>
    <w:rsid w:val="0049591B"/>
    <w:rsid w:val="00495A4D"/>
    <w:rsid w:val="00495EAC"/>
    <w:rsid w:val="004A169E"/>
    <w:rsid w:val="004A37D4"/>
    <w:rsid w:val="004A4B64"/>
    <w:rsid w:val="004A581F"/>
    <w:rsid w:val="004A5D36"/>
    <w:rsid w:val="004A7F40"/>
    <w:rsid w:val="004B1352"/>
    <w:rsid w:val="004B1FCD"/>
    <w:rsid w:val="004B384E"/>
    <w:rsid w:val="004C220F"/>
    <w:rsid w:val="004C371F"/>
    <w:rsid w:val="004C38B7"/>
    <w:rsid w:val="004C3C94"/>
    <w:rsid w:val="004C3E55"/>
    <w:rsid w:val="004C4D24"/>
    <w:rsid w:val="004D05DE"/>
    <w:rsid w:val="004D1AF1"/>
    <w:rsid w:val="004E0BE5"/>
    <w:rsid w:val="004E1390"/>
    <w:rsid w:val="004E3388"/>
    <w:rsid w:val="004E51CF"/>
    <w:rsid w:val="004E7857"/>
    <w:rsid w:val="004F2A5E"/>
    <w:rsid w:val="004F7005"/>
    <w:rsid w:val="00500130"/>
    <w:rsid w:val="0050296F"/>
    <w:rsid w:val="00502A48"/>
    <w:rsid w:val="005037B2"/>
    <w:rsid w:val="00503CC2"/>
    <w:rsid w:val="005053FC"/>
    <w:rsid w:val="00511CB5"/>
    <w:rsid w:val="00513B54"/>
    <w:rsid w:val="00513F98"/>
    <w:rsid w:val="00517E69"/>
    <w:rsid w:val="0052390F"/>
    <w:rsid w:val="00524391"/>
    <w:rsid w:val="00526719"/>
    <w:rsid w:val="00530AAD"/>
    <w:rsid w:val="00530C26"/>
    <w:rsid w:val="00532DF4"/>
    <w:rsid w:val="00533E06"/>
    <w:rsid w:val="00533FBE"/>
    <w:rsid w:val="00537014"/>
    <w:rsid w:val="0054102B"/>
    <w:rsid w:val="005416BB"/>
    <w:rsid w:val="00541BE0"/>
    <w:rsid w:val="005436B6"/>
    <w:rsid w:val="00543A9E"/>
    <w:rsid w:val="0054509A"/>
    <w:rsid w:val="00546CEC"/>
    <w:rsid w:val="00552F1E"/>
    <w:rsid w:val="00553767"/>
    <w:rsid w:val="005564A0"/>
    <w:rsid w:val="00556DB1"/>
    <w:rsid w:val="00556F8B"/>
    <w:rsid w:val="005607CA"/>
    <w:rsid w:val="00561E68"/>
    <w:rsid w:val="00562FDE"/>
    <w:rsid w:val="0056357C"/>
    <w:rsid w:val="00563EBE"/>
    <w:rsid w:val="00566A57"/>
    <w:rsid w:val="005672ED"/>
    <w:rsid w:val="00567963"/>
    <w:rsid w:val="00567BD3"/>
    <w:rsid w:val="00570A36"/>
    <w:rsid w:val="00571110"/>
    <w:rsid w:val="005714F9"/>
    <w:rsid w:val="005719D5"/>
    <w:rsid w:val="005723E8"/>
    <w:rsid w:val="00574D60"/>
    <w:rsid w:val="00575652"/>
    <w:rsid w:val="005767E4"/>
    <w:rsid w:val="00580069"/>
    <w:rsid w:val="0058009A"/>
    <w:rsid w:val="00581072"/>
    <w:rsid w:val="00582F0D"/>
    <w:rsid w:val="00585331"/>
    <w:rsid w:val="00585B21"/>
    <w:rsid w:val="00586533"/>
    <w:rsid w:val="00587FF7"/>
    <w:rsid w:val="005915BB"/>
    <w:rsid w:val="0059241D"/>
    <w:rsid w:val="00593B7B"/>
    <w:rsid w:val="005A1720"/>
    <w:rsid w:val="005A40A5"/>
    <w:rsid w:val="005A5649"/>
    <w:rsid w:val="005A7E5F"/>
    <w:rsid w:val="005B131C"/>
    <w:rsid w:val="005B1446"/>
    <w:rsid w:val="005B50D0"/>
    <w:rsid w:val="005B77CA"/>
    <w:rsid w:val="005C0537"/>
    <w:rsid w:val="005C0A30"/>
    <w:rsid w:val="005C32A5"/>
    <w:rsid w:val="005C3B95"/>
    <w:rsid w:val="005C65FA"/>
    <w:rsid w:val="005C7AFF"/>
    <w:rsid w:val="005C7F6C"/>
    <w:rsid w:val="005D245C"/>
    <w:rsid w:val="005D2C48"/>
    <w:rsid w:val="005D3C9B"/>
    <w:rsid w:val="005D52FF"/>
    <w:rsid w:val="005D5461"/>
    <w:rsid w:val="005D645A"/>
    <w:rsid w:val="005E139B"/>
    <w:rsid w:val="005E224F"/>
    <w:rsid w:val="005E345A"/>
    <w:rsid w:val="005E351D"/>
    <w:rsid w:val="005E39FC"/>
    <w:rsid w:val="005E42B5"/>
    <w:rsid w:val="005E7229"/>
    <w:rsid w:val="005F15AF"/>
    <w:rsid w:val="005F4A2B"/>
    <w:rsid w:val="005F5BC9"/>
    <w:rsid w:val="005F693C"/>
    <w:rsid w:val="005F6BBE"/>
    <w:rsid w:val="00600198"/>
    <w:rsid w:val="00601280"/>
    <w:rsid w:val="0060192E"/>
    <w:rsid w:val="00604D8B"/>
    <w:rsid w:val="0061193D"/>
    <w:rsid w:val="006137AB"/>
    <w:rsid w:val="00620572"/>
    <w:rsid w:val="00621B3C"/>
    <w:rsid w:val="006276FE"/>
    <w:rsid w:val="00627D0C"/>
    <w:rsid w:val="00630D66"/>
    <w:rsid w:val="006323E1"/>
    <w:rsid w:val="0064264B"/>
    <w:rsid w:val="00642A38"/>
    <w:rsid w:val="00643A26"/>
    <w:rsid w:val="00643DF0"/>
    <w:rsid w:val="006459F5"/>
    <w:rsid w:val="00646D43"/>
    <w:rsid w:val="00653C9B"/>
    <w:rsid w:val="00654387"/>
    <w:rsid w:val="006569CF"/>
    <w:rsid w:val="00663840"/>
    <w:rsid w:val="00663AF4"/>
    <w:rsid w:val="00665CCD"/>
    <w:rsid w:val="006668AF"/>
    <w:rsid w:val="00667DE3"/>
    <w:rsid w:val="00677105"/>
    <w:rsid w:val="00684699"/>
    <w:rsid w:val="00687A0C"/>
    <w:rsid w:val="006915D5"/>
    <w:rsid w:val="00692F7E"/>
    <w:rsid w:val="0069307C"/>
    <w:rsid w:val="006A0201"/>
    <w:rsid w:val="006A0FD5"/>
    <w:rsid w:val="006A12E1"/>
    <w:rsid w:val="006A310C"/>
    <w:rsid w:val="006A4798"/>
    <w:rsid w:val="006A51C9"/>
    <w:rsid w:val="006A6175"/>
    <w:rsid w:val="006A77BC"/>
    <w:rsid w:val="006B31C2"/>
    <w:rsid w:val="006B6D26"/>
    <w:rsid w:val="006B76B7"/>
    <w:rsid w:val="006C1CBD"/>
    <w:rsid w:val="006C474A"/>
    <w:rsid w:val="006C7156"/>
    <w:rsid w:val="006C76EC"/>
    <w:rsid w:val="006D6184"/>
    <w:rsid w:val="006D67FC"/>
    <w:rsid w:val="006D773A"/>
    <w:rsid w:val="006E601C"/>
    <w:rsid w:val="006F5669"/>
    <w:rsid w:val="0070070B"/>
    <w:rsid w:val="007013D2"/>
    <w:rsid w:val="00703366"/>
    <w:rsid w:val="007101A0"/>
    <w:rsid w:val="00711E49"/>
    <w:rsid w:val="007120CA"/>
    <w:rsid w:val="00713BAE"/>
    <w:rsid w:val="0071585D"/>
    <w:rsid w:val="00716CC6"/>
    <w:rsid w:val="007178EF"/>
    <w:rsid w:val="00717A5A"/>
    <w:rsid w:val="00721072"/>
    <w:rsid w:val="00721098"/>
    <w:rsid w:val="00722625"/>
    <w:rsid w:val="007228BA"/>
    <w:rsid w:val="007241F0"/>
    <w:rsid w:val="00731F41"/>
    <w:rsid w:val="0073685B"/>
    <w:rsid w:val="00742213"/>
    <w:rsid w:val="00743F93"/>
    <w:rsid w:val="007476F1"/>
    <w:rsid w:val="0075402D"/>
    <w:rsid w:val="007549CB"/>
    <w:rsid w:val="00756F89"/>
    <w:rsid w:val="0075746B"/>
    <w:rsid w:val="00760B82"/>
    <w:rsid w:val="0076206D"/>
    <w:rsid w:val="007621F3"/>
    <w:rsid w:val="00763CF1"/>
    <w:rsid w:val="00765A30"/>
    <w:rsid w:val="00767F57"/>
    <w:rsid w:val="00772CD6"/>
    <w:rsid w:val="007734CE"/>
    <w:rsid w:val="00774244"/>
    <w:rsid w:val="007757D5"/>
    <w:rsid w:val="007767DA"/>
    <w:rsid w:val="00780A02"/>
    <w:rsid w:val="0078286D"/>
    <w:rsid w:val="00782FAA"/>
    <w:rsid w:val="00785D83"/>
    <w:rsid w:val="007861D7"/>
    <w:rsid w:val="00786305"/>
    <w:rsid w:val="007905D9"/>
    <w:rsid w:val="0079361E"/>
    <w:rsid w:val="00794259"/>
    <w:rsid w:val="0079434E"/>
    <w:rsid w:val="00794582"/>
    <w:rsid w:val="00795549"/>
    <w:rsid w:val="0079709F"/>
    <w:rsid w:val="007976EF"/>
    <w:rsid w:val="007A0730"/>
    <w:rsid w:val="007A14C7"/>
    <w:rsid w:val="007A1C8F"/>
    <w:rsid w:val="007A3FF1"/>
    <w:rsid w:val="007A6167"/>
    <w:rsid w:val="007A6B76"/>
    <w:rsid w:val="007B0223"/>
    <w:rsid w:val="007B2AE6"/>
    <w:rsid w:val="007B2B79"/>
    <w:rsid w:val="007B39E9"/>
    <w:rsid w:val="007B4656"/>
    <w:rsid w:val="007B4DB0"/>
    <w:rsid w:val="007C207C"/>
    <w:rsid w:val="007C319B"/>
    <w:rsid w:val="007C5D53"/>
    <w:rsid w:val="007C7118"/>
    <w:rsid w:val="007D2B4F"/>
    <w:rsid w:val="007D2EF6"/>
    <w:rsid w:val="007D6562"/>
    <w:rsid w:val="007E0000"/>
    <w:rsid w:val="007E5197"/>
    <w:rsid w:val="007E7B90"/>
    <w:rsid w:val="007E7E15"/>
    <w:rsid w:val="007F0D85"/>
    <w:rsid w:val="007F3F50"/>
    <w:rsid w:val="007F5B1E"/>
    <w:rsid w:val="007F600E"/>
    <w:rsid w:val="007F605E"/>
    <w:rsid w:val="007F6359"/>
    <w:rsid w:val="007F7FB9"/>
    <w:rsid w:val="00801FFC"/>
    <w:rsid w:val="00802B35"/>
    <w:rsid w:val="008043AC"/>
    <w:rsid w:val="00805A8E"/>
    <w:rsid w:val="00805DC6"/>
    <w:rsid w:val="00806164"/>
    <w:rsid w:val="00806BD4"/>
    <w:rsid w:val="0081227C"/>
    <w:rsid w:val="00814FD4"/>
    <w:rsid w:val="00820334"/>
    <w:rsid w:val="008240E1"/>
    <w:rsid w:val="00825D87"/>
    <w:rsid w:val="008271ED"/>
    <w:rsid w:val="008301BA"/>
    <w:rsid w:val="00833AE5"/>
    <w:rsid w:val="0083434B"/>
    <w:rsid w:val="00835E2D"/>
    <w:rsid w:val="00843971"/>
    <w:rsid w:val="008439B0"/>
    <w:rsid w:val="00844739"/>
    <w:rsid w:val="00844BF3"/>
    <w:rsid w:val="0084545D"/>
    <w:rsid w:val="00845697"/>
    <w:rsid w:val="0084571A"/>
    <w:rsid w:val="0084694D"/>
    <w:rsid w:val="008472CD"/>
    <w:rsid w:val="0085153F"/>
    <w:rsid w:val="0085194C"/>
    <w:rsid w:val="008534A4"/>
    <w:rsid w:val="0085367B"/>
    <w:rsid w:val="00855539"/>
    <w:rsid w:val="0085564F"/>
    <w:rsid w:val="00860D49"/>
    <w:rsid w:val="0086405E"/>
    <w:rsid w:val="00864062"/>
    <w:rsid w:val="00870FF1"/>
    <w:rsid w:val="008720B8"/>
    <w:rsid w:val="008753DA"/>
    <w:rsid w:val="00876114"/>
    <w:rsid w:val="00876618"/>
    <w:rsid w:val="00880259"/>
    <w:rsid w:val="00884D21"/>
    <w:rsid w:val="008923CA"/>
    <w:rsid w:val="00892902"/>
    <w:rsid w:val="00893222"/>
    <w:rsid w:val="008938AA"/>
    <w:rsid w:val="0089763C"/>
    <w:rsid w:val="008A0DB7"/>
    <w:rsid w:val="008A1C2D"/>
    <w:rsid w:val="008A6F3B"/>
    <w:rsid w:val="008A7E74"/>
    <w:rsid w:val="008B005B"/>
    <w:rsid w:val="008B1088"/>
    <w:rsid w:val="008B17AF"/>
    <w:rsid w:val="008B7A47"/>
    <w:rsid w:val="008C640F"/>
    <w:rsid w:val="008C6CB2"/>
    <w:rsid w:val="008D2974"/>
    <w:rsid w:val="008D718B"/>
    <w:rsid w:val="008D788B"/>
    <w:rsid w:val="008E0CF4"/>
    <w:rsid w:val="008E18DE"/>
    <w:rsid w:val="008E1CC5"/>
    <w:rsid w:val="008E5DFC"/>
    <w:rsid w:val="008F0464"/>
    <w:rsid w:val="008F1D28"/>
    <w:rsid w:val="008F3349"/>
    <w:rsid w:val="008F33CE"/>
    <w:rsid w:val="008F4492"/>
    <w:rsid w:val="008F7B49"/>
    <w:rsid w:val="009015F8"/>
    <w:rsid w:val="00903BC2"/>
    <w:rsid w:val="009063CC"/>
    <w:rsid w:val="009065FE"/>
    <w:rsid w:val="00907B0E"/>
    <w:rsid w:val="00907EDC"/>
    <w:rsid w:val="00911105"/>
    <w:rsid w:val="009116AE"/>
    <w:rsid w:val="00911B4C"/>
    <w:rsid w:val="00911BEA"/>
    <w:rsid w:val="00912741"/>
    <w:rsid w:val="00914731"/>
    <w:rsid w:val="00914E1A"/>
    <w:rsid w:val="009156E5"/>
    <w:rsid w:val="00915B95"/>
    <w:rsid w:val="009176FC"/>
    <w:rsid w:val="009241CF"/>
    <w:rsid w:val="009247D0"/>
    <w:rsid w:val="00925570"/>
    <w:rsid w:val="009273DA"/>
    <w:rsid w:val="0093005F"/>
    <w:rsid w:val="00931945"/>
    <w:rsid w:val="0093520A"/>
    <w:rsid w:val="009358EA"/>
    <w:rsid w:val="00941704"/>
    <w:rsid w:val="00941E28"/>
    <w:rsid w:val="00943BFA"/>
    <w:rsid w:val="00944A70"/>
    <w:rsid w:val="00946435"/>
    <w:rsid w:val="00947550"/>
    <w:rsid w:val="00951BE4"/>
    <w:rsid w:val="00953BAD"/>
    <w:rsid w:val="00957C15"/>
    <w:rsid w:val="009608E7"/>
    <w:rsid w:val="00960C95"/>
    <w:rsid w:val="009617B2"/>
    <w:rsid w:val="00962EFB"/>
    <w:rsid w:val="00964AEB"/>
    <w:rsid w:val="009713F1"/>
    <w:rsid w:val="00975C4E"/>
    <w:rsid w:val="00976753"/>
    <w:rsid w:val="00977737"/>
    <w:rsid w:val="009854DD"/>
    <w:rsid w:val="00990D54"/>
    <w:rsid w:val="00991008"/>
    <w:rsid w:val="00991178"/>
    <w:rsid w:val="00991383"/>
    <w:rsid w:val="009920DB"/>
    <w:rsid w:val="009927F5"/>
    <w:rsid w:val="009928B6"/>
    <w:rsid w:val="0099555E"/>
    <w:rsid w:val="00996CAE"/>
    <w:rsid w:val="009A3C3C"/>
    <w:rsid w:val="009A782B"/>
    <w:rsid w:val="009B0A38"/>
    <w:rsid w:val="009C1EC4"/>
    <w:rsid w:val="009C576C"/>
    <w:rsid w:val="009D06D7"/>
    <w:rsid w:val="009D08B7"/>
    <w:rsid w:val="009D0EC8"/>
    <w:rsid w:val="009D5B82"/>
    <w:rsid w:val="009D5ED9"/>
    <w:rsid w:val="009D67EC"/>
    <w:rsid w:val="009E3600"/>
    <w:rsid w:val="009E4958"/>
    <w:rsid w:val="009E6341"/>
    <w:rsid w:val="009F4ABA"/>
    <w:rsid w:val="009F6CC7"/>
    <w:rsid w:val="009F7BC2"/>
    <w:rsid w:val="00A01903"/>
    <w:rsid w:val="00A05ADF"/>
    <w:rsid w:val="00A06891"/>
    <w:rsid w:val="00A14023"/>
    <w:rsid w:val="00A163AC"/>
    <w:rsid w:val="00A164DE"/>
    <w:rsid w:val="00A22785"/>
    <w:rsid w:val="00A26EFB"/>
    <w:rsid w:val="00A27455"/>
    <w:rsid w:val="00A316DD"/>
    <w:rsid w:val="00A33C07"/>
    <w:rsid w:val="00A4103E"/>
    <w:rsid w:val="00A421EA"/>
    <w:rsid w:val="00A433EA"/>
    <w:rsid w:val="00A448FC"/>
    <w:rsid w:val="00A46A18"/>
    <w:rsid w:val="00A47DBD"/>
    <w:rsid w:val="00A51AAB"/>
    <w:rsid w:val="00A53293"/>
    <w:rsid w:val="00A5384F"/>
    <w:rsid w:val="00A541D1"/>
    <w:rsid w:val="00A54C12"/>
    <w:rsid w:val="00A5645A"/>
    <w:rsid w:val="00A605DC"/>
    <w:rsid w:val="00A61A6F"/>
    <w:rsid w:val="00A61EA5"/>
    <w:rsid w:val="00A620B5"/>
    <w:rsid w:val="00A63E01"/>
    <w:rsid w:val="00A65A02"/>
    <w:rsid w:val="00A65B2E"/>
    <w:rsid w:val="00A66D87"/>
    <w:rsid w:val="00A66DEA"/>
    <w:rsid w:val="00A70AD0"/>
    <w:rsid w:val="00A724E5"/>
    <w:rsid w:val="00A74D8D"/>
    <w:rsid w:val="00A75FE9"/>
    <w:rsid w:val="00A8156C"/>
    <w:rsid w:val="00A819BF"/>
    <w:rsid w:val="00A81D83"/>
    <w:rsid w:val="00A848A4"/>
    <w:rsid w:val="00A84CEA"/>
    <w:rsid w:val="00A858C9"/>
    <w:rsid w:val="00A86538"/>
    <w:rsid w:val="00A924F6"/>
    <w:rsid w:val="00A96113"/>
    <w:rsid w:val="00A963C9"/>
    <w:rsid w:val="00AA007E"/>
    <w:rsid w:val="00AA2034"/>
    <w:rsid w:val="00AA4587"/>
    <w:rsid w:val="00AB3156"/>
    <w:rsid w:val="00AB471A"/>
    <w:rsid w:val="00AB5CD1"/>
    <w:rsid w:val="00AB631D"/>
    <w:rsid w:val="00AB78F0"/>
    <w:rsid w:val="00AB7C43"/>
    <w:rsid w:val="00AC0ED3"/>
    <w:rsid w:val="00AC248E"/>
    <w:rsid w:val="00AC357B"/>
    <w:rsid w:val="00AC449F"/>
    <w:rsid w:val="00AC6D96"/>
    <w:rsid w:val="00AC750B"/>
    <w:rsid w:val="00AD0408"/>
    <w:rsid w:val="00AD19D7"/>
    <w:rsid w:val="00AD3350"/>
    <w:rsid w:val="00AD5876"/>
    <w:rsid w:val="00AD5935"/>
    <w:rsid w:val="00AD5E1A"/>
    <w:rsid w:val="00AD7940"/>
    <w:rsid w:val="00AE4C59"/>
    <w:rsid w:val="00AF0FEA"/>
    <w:rsid w:val="00AF381E"/>
    <w:rsid w:val="00AF508B"/>
    <w:rsid w:val="00B00BF2"/>
    <w:rsid w:val="00B01A82"/>
    <w:rsid w:val="00B01AAB"/>
    <w:rsid w:val="00B051D6"/>
    <w:rsid w:val="00B05E7B"/>
    <w:rsid w:val="00B0605F"/>
    <w:rsid w:val="00B07317"/>
    <w:rsid w:val="00B07A90"/>
    <w:rsid w:val="00B07D94"/>
    <w:rsid w:val="00B102F8"/>
    <w:rsid w:val="00B103A3"/>
    <w:rsid w:val="00B107DA"/>
    <w:rsid w:val="00B13AC1"/>
    <w:rsid w:val="00B22075"/>
    <w:rsid w:val="00B235E4"/>
    <w:rsid w:val="00B2474D"/>
    <w:rsid w:val="00B25066"/>
    <w:rsid w:val="00B27F02"/>
    <w:rsid w:val="00B3369C"/>
    <w:rsid w:val="00B338AB"/>
    <w:rsid w:val="00B35F9B"/>
    <w:rsid w:val="00B40332"/>
    <w:rsid w:val="00B40803"/>
    <w:rsid w:val="00B40D05"/>
    <w:rsid w:val="00B42421"/>
    <w:rsid w:val="00B460CE"/>
    <w:rsid w:val="00B477A5"/>
    <w:rsid w:val="00B5007A"/>
    <w:rsid w:val="00B50220"/>
    <w:rsid w:val="00B55FD0"/>
    <w:rsid w:val="00B562AA"/>
    <w:rsid w:val="00B575FD"/>
    <w:rsid w:val="00B57C61"/>
    <w:rsid w:val="00B61CD9"/>
    <w:rsid w:val="00B62032"/>
    <w:rsid w:val="00B65BD7"/>
    <w:rsid w:val="00B66FC5"/>
    <w:rsid w:val="00B70779"/>
    <w:rsid w:val="00B708BE"/>
    <w:rsid w:val="00B74975"/>
    <w:rsid w:val="00B80E80"/>
    <w:rsid w:val="00B8353F"/>
    <w:rsid w:val="00B8734F"/>
    <w:rsid w:val="00B91322"/>
    <w:rsid w:val="00B92009"/>
    <w:rsid w:val="00BA127C"/>
    <w:rsid w:val="00BA149D"/>
    <w:rsid w:val="00BA1D8E"/>
    <w:rsid w:val="00BA27EC"/>
    <w:rsid w:val="00BA434C"/>
    <w:rsid w:val="00BA4AD9"/>
    <w:rsid w:val="00BA5900"/>
    <w:rsid w:val="00BA659E"/>
    <w:rsid w:val="00BB08E1"/>
    <w:rsid w:val="00BB2527"/>
    <w:rsid w:val="00BC04F9"/>
    <w:rsid w:val="00BC2159"/>
    <w:rsid w:val="00BC7037"/>
    <w:rsid w:val="00BD24B4"/>
    <w:rsid w:val="00BD2CBD"/>
    <w:rsid w:val="00BD3752"/>
    <w:rsid w:val="00BD5BE1"/>
    <w:rsid w:val="00BD6E94"/>
    <w:rsid w:val="00BE1ED4"/>
    <w:rsid w:val="00BE639F"/>
    <w:rsid w:val="00BE6C7F"/>
    <w:rsid w:val="00BF0FB0"/>
    <w:rsid w:val="00BF12EE"/>
    <w:rsid w:val="00BF15F4"/>
    <w:rsid w:val="00BF17AF"/>
    <w:rsid w:val="00BF4F22"/>
    <w:rsid w:val="00C0085B"/>
    <w:rsid w:val="00C045A7"/>
    <w:rsid w:val="00C04CFE"/>
    <w:rsid w:val="00C05E44"/>
    <w:rsid w:val="00C0683E"/>
    <w:rsid w:val="00C06C90"/>
    <w:rsid w:val="00C06D37"/>
    <w:rsid w:val="00C071DF"/>
    <w:rsid w:val="00C11ACC"/>
    <w:rsid w:val="00C14122"/>
    <w:rsid w:val="00C151EF"/>
    <w:rsid w:val="00C16541"/>
    <w:rsid w:val="00C17321"/>
    <w:rsid w:val="00C173B8"/>
    <w:rsid w:val="00C2167B"/>
    <w:rsid w:val="00C216F8"/>
    <w:rsid w:val="00C2171B"/>
    <w:rsid w:val="00C2237E"/>
    <w:rsid w:val="00C27836"/>
    <w:rsid w:val="00C30372"/>
    <w:rsid w:val="00C304C1"/>
    <w:rsid w:val="00C31BD3"/>
    <w:rsid w:val="00C31E94"/>
    <w:rsid w:val="00C34498"/>
    <w:rsid w:val="00C34CBD"/>
    <w:rsid w:val="00C367B5"/>
    <w:rsid w:val="00C41EA6"/>
    <w:rsid w:val="00C523A3"/>
    <w:rsid w:val="00C55267"/>
    <w:rsid w:val="00C55BAE"/>
    <w:rsid w:val="00C5699A"/>
    <w:rsid w:val="00C60B03"/>
    <w:rsid w:val="00C6300E"/>
    <w:rsid w:val="00C637A3"/>
    <w:rsid w:val="00C65D99"/>
    <w:rsid w:val="00C6728A"/>
    <w:rsid w:val="00C67950"/>
    <w:rsid w:val="00C75421"/>
    <w:rsid w:val="00C75D88"/>
    <w:rsid w:val="00C76FD7"/>
    <w:rsid w:val="00C807C3"/>
    <w:rsid w:val="00C822D4"/>
    <w:rsid w:val="00C8326C"/>
    <w:rsid w:val="00C842C3"/>
    <w:rsid w:val="00C8460C"/>
    <w:rsid w:val="00C84E54"/>
    <w:rsid w:val="00C862FD"/>
    <w:rsid w:val="00C92A45"/>
    <w:rsid w:val="00C9406A"/>
    <w:rsid w:val="00C94842"/>
    <w:rsid w:val="00CA1688"/>
    <w:rsid w:val="00CA2751"/>
    <w:rsid w:val="00CA2985"/>
    <w:rsid w:val="00CA4D34"/>
    <w:rsid w:val="00CA5FEA"/>
    <w:rsid w:val="00CA70D6"/>
    <w:rsid w:val="00CA7C49"/>
    <w:rsid w:val="00CB305E"/>
    <w:rsid w:val="00CB3ABD"/>
    <w:rsid w:val="00CB4F6A"/>
    <w:rsid w:val="00CB73A8"/>
    <w:rsid w:val="00CC1002"/>
    <w:rsid w:val="00CC2C12"/>
    <w:rsid w:val="00CC2EB5"/>
    <w:rsid w:val="00CD01A4"/>
    <w:rsid w:val="00CD165D"/>
    <w:rsid w:val="00CD4045"/>
    <w:rsid w:val="00CD4C7F"/>
    <w:rsid w:val="00CD566E"/>
    <w:rsid w:val="00CD7190"/>
    <w:rsid w:val="00CE0EDE"/>
    <w:rsid w:val="00CE114E"/>
    <w:rsid w:val="00CE35B5"/>
    <w:rsid w:val="00CE3896"/>
    <w:rsid w:val="00CE4A9D"/>
    <w:rsid w:val="00CE6414"/>
    <w:rsid w:val="00CE6B81"/>
    <w:rsid w:val="00CF0041"/>
    <w:rsid w:val="00CF17B1"/>
    <w:rsid w:val="00CF304F"/>
    <w:rsid w:val="00CF35C0"/>
    <w:rsid w:val="00CF6E6E"/>
    <w:rsid w:val="00CF7EDC"/>
    <w:rsid w:val="00D01371"/>
    <w:rsid w:val="00D048B9"/>
    <w:rsid w:val="00D0747B"/>
    <w:rsid w:val="00D13095"/>
    <w:rsid w:val="00D131D7"/>
    <w:rsid w:val="00D13447"/>
    <w:rsid w:val="00D13E6D"/>
    <w:rsid w:val="00D202F7"/>
    <w:rsid w:val="00D21801"/>
    <w:rsid w:val="00D24581"/>
    <w:rsid w:val="00D25216"/>
    <w:rsid w:val="00D26283"/>
    <w:rsid w:val="00D274D9"/>
    <w:rsid w:val="00D27B38"/>
    <w:rsid w:val="00D27FA5"/>
    <w:rsid w:val="00D30C5D"/>
    <w:rsid w:val="00D32384"/>
    <w:rsid w:val="00D357E2"/>
    <w:rsid w:val="00D3703D"/>
    <w:rsid w:val="00D40234"/>
    <w:rsid w:val="00D40E26"/>
    <w:rsid w:val="00D4293B"/>
    <w:rsid w:val="00D436F3"/>
    <w:rsid w:val="00D45222"/>
    <w:rsid w:val="00D466BA"/>
    <w:rsid w:val="00D506DA"/>
    <w:rsid w:val="00D513B2"/>
    <w:rsid w:val="00D53B11"/>
    <w:rsid w:val="00D55729"/>
    <w:rsid w:val="00D55DB5"/>
    <w:rsid w:val="00D57287"/>
    <w:rsid w:val="00D6134A"/>
    <w:rsid w:val="00D61D40"/>
    <w:rsid w:val="00D6560C"/>
    <w:rsid w:val="00D67F5F"/>
    <w:rsid w:val="00D73CBF"/>
    <w:rsid w:val="00D74185"/>
    <w:rsid w:val="00D7473A"/>
    <w:rsid w:val="00D74A36"/>
    <w:rsid w:val="00D75697"/>
    <w:rsid w:val="00D77133"/>
    <w:rsid w:val="00D81EA2"/>
    <w:rsid w:val="00D83DC0"/>
    <w:rsid w:val="00D869A7"/>
    <w:rsid w:val="00D93E0A"/>
    <w:rsid w:val="00D963F7"/>
    <w:rsid w:val="00D96B80"/>
    <w:rsid w:val="00D973E7"/>
    <w:rsid w:val="00DA0646"/>
    <w:rsid w:val="00DA0B26"/>
    <w:rsid w:val="00DA389D"/>
    <w:rsid w:val="00DA5DF6"/>
    <w:rsid w:val="00DB0CF9"/>
    <w:rsid w:val="00DB38DE"/>
    <w:rsid w:val="00DB3E89"/>
    <w:rsid w:val="00DB4573"/>
    <w:rsid w:val="00DB4C3D"/>
    <w:rsid w:val="00DC191F"/>
    <w:rsid w:val="00DC1CCC"/>
    <w:rsid w:val="00DC20D0"/>
    <w:rsid w:val="00DC5BD3"/>
    <w:rsid w:val="00DC7570"/>
    <w:rsid w:val="00DD09CC"/>
    <w:rsid w:val="00DD0F0B"/>
    <w:rsid w:val="00DD169C"/>
    <w:rsid w:val="00DD17BC"/>
    <w:rsid w:val="00DD4206"/>
    <w:rsid w:val="00DD638E"/>
    <w:rsid w:val="00DE1C5A"/>
    <w:rsid w:val="00DE4776"/>
    <w:rsid w:val="00DE6113"/>
    <w:rsid w:val="00DE613B"/>
    <w:rsid w:val="00DE7F0B"/>
    <w:rsid w:val="00DF0008"/>
    <w:rsid w:val="00DF09DA"/>
    <w:rsid w:val="00DF1490"/>
    <w:rsid w:val="00DF153A"/>
    <w:rsid w:val="00DF3488"/>
    <w:rsid w:val="00DF586B"/>
    <w:rsid w:val="00DF58D2"/>
    <w:rsid w:val="00DF60D5"/>
    <w:rsid w:val="00DF66AA"/>
    <w:rsid w:val="00DF7289"/>
    <w:rsid w:val="00E008ED"/>
    <w:rsid w:val="00E06594"/>
    <w:rsid w:val="00E07448"/>
    <w:rsid w:val="00E10174"/>
    <w:rsid w:val="00E1191F"/>
    <w:rsid w:val="00E12B0C"/>
    <w:rsid w:val="00E12DC3"/>
    <w:rsid w:val="00E1337A"/>
    <w:rsid w:val="00E150FB"/>
    <w:rsid w:val="00E15E26"/>
    <w:rsid w:val="00E17DAD"/>
    <w:rsid w:val="00E225AE"/>
    <w:rsid w:val="00E236E8"/>
    <w:rsid w:val="00E3158A"/>
    <w:rsid w:val="00E31943"/>
    <w:rsid w:val="00E3567A"/>
    <w:rsid w:val="00E3684A"/>
    <w:rsid w:val="00E36AC2"/>
    <w:rsid w:val="00E4090F"/>
    <w:rsid w:val="00E43F25"/>
    <w:rsid w:val="00E44710"/>
    <w:rsid w:val="00E51161"/>
    <w:rsid w:val="00E513EA"/>
    <w:rsid w:val="00E5195B"/>
    <w:rsid w:val="00E5235B"/>
    <w:rsid w:val="00E5239B"/>
    <w:rsid w:val="00E52680"/>
    <w:rsid w:val="00E526A9"/>
    <w:rsid w:val="00E5333B"/>
    <w:rsid w:val="00E5472B"/>
    <w:rsid w:val="00E54DFE"/>
    <w:rsid w:val="00E5533F"/>
    <w:rsid w:val="00E55B0C"/>
    <w:rsid w:val="00E56EAB"/>
    <w:rsid w:val="00E606E1"/>
    <w:rsid w:val="00E62B86"/>
    <w:rsid w:val="00E63825"/>
    <w:rsid w:val="00E64773"/>
    <w:rsid w:val="00E80536"/>
    <w:rsid w:val="00E82752"/>
    <w:rsid w:val="00E90E8A"/>
    <w:rsid w:val="00E96584"/>
    <w:rsid w:val="00EA0F9A"/>
    <w:rsid w:val="00EA1FC1"/>
    <w:rsid w:val="00EA2906"/>
    <w:rsid w:val="00EA3D6D"/>
    <w:rsid w:val="00EA6006"/>
    <w:rsid w:val="00EB2FB6"/>
    <w:rsid w:val="00EB5A32"/>
    <w:rsid w:val="00EB617E"/>
    <w:rsid w:val="00EB78D3"/>
    <w:rsid w:val="00EC052B"/>
    <w:rsid w:val="00EC1134"/>
    <w:rsid w:val="00EC19FD"/>
    <w:rsid w:val="00EC1C48"/>
    <w:rsid w:val="00EC22D4"/>
    <w:rsid w:val="00EC79CD"/>
    <w:rsid w:val="00EC7F21"/>
    <w:rsid w:val="00EC7F9E"/>
    <w:rsid w:val="00ED036C"/>
    <w:rsid w:val="00ED1C10"/>
    <w:rsid w:val="00ED1C26"/>
    <w:rsid w:val="00ED3058"/>
    <w:rsid w:val="00ED3AFA"/>
    <w:rsid w:val="00ED48E8"/>
    <w:rsid w:val="00ED5B33"/>
    <w:rsid w:val="00ED6839"/>
    <w:rsid w:val="00EE142D"/>
    <w:rsid w:val="00EE1E99"/>
    <w:rsid w:val="00EE2700"/>
    <w:rsid w:val="00EE2873"/>
    <w:rsid w:val="00EE29E7"/>
    <w:rsid w:val="00EE653C"/>
    <w:rsid w:val="00EE6DF2"/>
    <w:rsid w:val="00EF005C"/>
    <w:rsid w:val="00EF0F73"/>
    <w:rsid w:val="00EF277B"/>
    <w:rsid w:val="00EF2E59"/>
    <w:rsid w:val="00F00633"/>
    <w:rsid w:val="00F01F16"/>
    <w:rsid w:val="00F038AE"/>
    <w:rsid w:val="00F05635"/>
    <w:rsid w:val="00F05B73"/>
    <w:rsid w:val="00F05EA5"/>
    <w:rsid w:val="00F14370"/>
    <w:rsid w:val="00F14B95"/>
    <w:rsid w:val="00F15BDF"/>
    <w:rsid w:val="00F1668D"/>
    <w:rsid w:val="00F1720D"/>
    <w:rsid w:val="00F20BBF"/>
    <w:rsid w:val="00F21514"/>
    <w:rsid w:val="00F23241"/>
    <w:rsid w:val="00F233A4"/>
    <w:rsid w:val="00F23560"/>
    <w:rsid w:val="00F27880"/>
    <w:rsid w:val="00F3147D"/>
    <w:rsid w:val="00F34782"/>
    <w:rsid w:val="00F37111"/>
    <w:rsid w:val="00F42B92"/>
    <w:rsid w:val="00F44B78"/>
    <w:rsid w:val="00F51109"/>
    <w:rsid w:val="00F518AD"/>
    <w:rsid w:val="00F529BA"/>
    <w:rsid w:val="00F52F2E"/>
    <w:rsid w:val="00F5334C"/>
    <w:rsid w:val="00F537EE"/>
    <w:rsid w:val="00F5552F"/>
    <w:rsid w:val="00F56F40"/>
    <w:rsid w:val="00F60646"/>
    <w:rsid w:val="00F703A9"/>
    <w:rsid w:val="00F72735"/>
    <w:rsid w:val="00F7349A"/>
    <w:rsid w:val="00F7389F"/>
    <w:rsid w:val="00F73D01"/>
    <w:rsid w:val="00F75780"/>
    <w:rsid w:val="00F759B7"/>
    <w:rsid w:val="00F75D7A"/>
    <w:rsid w:val="00F77AFC"/>
    <w:rsid w:val="00F81C9B"/>
    <w:rsid w:val="00F82F6B"/>
    <w:rsid w:val="00F83671"/>
    <w:rsid w:val="00F8399A"/>
    <w:rsid w:val="00F84DB5"/>
    <w:rsid w:val="00F90202"/>
    <w:rsid w:val="00F90BC4"/>
    <w:rsid w:val="00F9162E"/>
    <w:rsid w:val="00F92518"/>
    <w:rsid w:val="00F93797"/>
    <w:rsid w:val="00F94EE3"/>
    <w:rsid w:val="00F97169"/>
    <w:rsid w:val="00FA0051"/>
    <w:rsid w:val="00FA0DFE"/>
    <w:rsid w:val="00FA4C3D"/>
    <w:rsid w:val="00FA4CC4"/>
    <w:rsid w:val="00FA79E8"/>
    <w:rsid w:val="00FB029E"/>
    <w:rsid w:val="00FB110A"/>
    <w:rsid w:val="00FB1F63"/>
    <w:rsid w:val="00FB3CF0"/>
    <w:rsid w:val="00FB5BA6"/>
    <w:rsid w:val="00FC32D7"/>
    <w:rsid w:val="00FC5E03"/>
    <w:rsid w:val="00FC7401"/>
    <w:rsid w:val="00FC742B"/>
    <w:rsid w:val="00FC7473"/>
    <w:rsid w:val="00FD0E75"/>
    <w:rsid w:val="00FD0EFE"/>
    <w:rsid w:val="00FD24AD"/>
    <w:rsid w:val="00FD2635"/>
    <w:rsid w:val="00FD7B23"/>
    <w:rsid w:val="00FE068C"/>
    <w:rsid w:val="00FE2682"/>
    <w:rsid w:val="00FE52DC"/>
    <w:rsid w:val="00FE540E"/>
    <w:rsid w:val="00FE6183"/>
    <w:rsid w:val="00FE75E1"/>
    <w:rsid w:val="00FF2F9F"/>
    <w:rsid w:val="00FF2FEA"/>
    <w:rsid w:val="00FF35E6"/>
    <w:rsid w:val="00FF3E0D"/>
    <w:rsid w:val="00FF40D2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FAD2C"/>
  <w15:docId w15:val="{2F5D33DA-5CB1-4527-92BA-C25D70A7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1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F00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link w:val="NagwekZnak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D202F7"/>
    <w:pPr>
      <w:suppressAutoHyphens/>
      <w:autoSpaceDE w:val="0"/>
      <w:ind w:left="709" w:hanging="149"/>
      <w:jc w:val="both"/>
    </w:pPr>
    <w:rPr>
      <w:rFonts w:cs="Arial Narrow"/>
    </w:rPr>
  </w:style>
  <w:style w:type="character" w:customStyle="1" w:styleId="Tekstpodstawowywcity2Znak">
    <w:name w:val="Tekst podstawowy wcięty 2 Znak"/>
    <w:link w:val="Tekstpodstawowywcity2"/>
    <w:rsid w:val="00D202F7"/>
    <w:rPr>
      <w:rFonts w:cs="Arial Narrow"/>
      <w:sz w:val="24"/>
      <w:szCs w:val="24"/>
    </w:rPr>
  </w:style>
  <w:style w:type="character" w:customStyle="1" w:styleId="Nagwek10">
    <w:name w:val="Nagłówek #1_"/>
    <w:link w:val="Nagwek11"/>
    <w:rsid w:val="00C2237E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link w:val="Teksttreci20"/>
    <w:rsid w:val="00C2237E"/>
    <w:rPr>
      <w:rFonts w:ascii="Arial Narrow" w:eastAsia="Arial Narrow" w:hAnsi="Arial Narrow" w:cs="Arial Narrow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C2237E"/>
    <w:pPr>
      <w:widowControl w:val="0"/>
      <w:shd w:val="clear" w:color="auto" w:fill="FFFFFF"/>
      <w:spacing w:before="780" w:after="660" w:line="0" w:lineRule="atLeas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Teksttreci20">
    <w:name w:val="Tekst treści (2)"/>
    <w:basedOn w:val="Normalny"/>
    <w:link w:val="Teksttreci2"/>
    <w:rsid w:val="00C2237E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character" w:styleId="Odwoaniedokomentarza">
    <w:name w:val="annotation reference"/>
    <w:semiHidden/>
    <w:unhideWhenUsed/>
    <w:rsid w:val="000E4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E4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4D1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4D18"/>
    <w:rPr>
      <w:b/>
      <w:bCs/>
    </w:rPr>
  </w:style>
  <w:style w:type="character" w:customStyle="1" w:styleId="TematkomentarzaZnak">
    <w:name w:val="Temat komentarza Znak"/>
    <w:link w:val="Tematkomentarza"/>
    <w:semiHidden/>
    <w:rsid w:val="000E4D18"/>
    <w:rPr>
      <w:b/>
      <w:bCs/>
    </w:rPr>
  </w:style>
  <w:style w:type="character" w:customStyle="1" w:styleId="Nagwek1Znak">
    <w:name w:val="Nagłówek 1 Znak"/>
    <w:link w:val="Nagwek1"/>
    <w:rsid w:val="00ED1C10"/>
    <w:rPr>
      <w:rFonts w:ascii="Arial Narrow" w:hAnsi="Arial Narrow"/>
      <w:b/>
      <w:sz w:val="24"/>
      <w:szCs w:val="24"/>
    </w:rPr>
  </w:style>
  <w:style w:type="character" w:customStyle="1" w:styleId="Nagwek2Znak">
    <w:name w:val="Nagłówek 2 Znak"/>
    <w:link w:val="Nagwek2"/>
    <w:rsid w:val="00ED1C10"/>
    <w:rPr>
      <w:rFonts w:ascii="Arial Narrow" w:hAnsi="Arial Narrow"/>
      <w:b/>
      <w:bCs/>
      <w:sz w:val="22"/>
      <w:szCs w:val="24"/>
    </w:rPr>
  </w:style>
  <w:style w:type="character" w:customStyle="1" w:styleId="StopkaZnak">
    <w:name w:val="Stopka Znak"/>
    <w:link w:val="Stopka"/>
    <w:uiPriority w:val="99"/>
    <w:rsid w:val="00ED1C10"/>
    <w:rPr>
      <w:sz w:val="24"/>
      <w:szCs w:val="24"/>
    </w:rPr>
  </w:style>
  <w:style w:type="character" w:customStyle="1" w:styleId="NagwekZnak">
    <w:name w:val="Nagłówek Znak"/>
    <w:link w:val="Nagwek"/>
    <w:rsid w:val="00ED1C10"/>
    <w:rPr>
      <w:sz w:val="24"/>
      <w:szCs w:val="24"/>
    </w:rPr>
  </w:style>
  <w:style w:type="paragraph" w:customStyle="1" w:styleId="xl65">
    <w:name w:val="xl65"/>
    <w:basedOn w:val="Normalny"/>
    <w:rsid w:val="00ED1C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ED1C1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D1C10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EF00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86405E"/>
    <w:rPr>
      <w:i/>
      <w:iCs/>
    </w:rPr>
  </w:style>
  <w:style w:type="paragraph" w:styleId="Legenda">
    <w:name w:val="caption"/>
    <w:basedOn w:val="Normalny"/>
    <w:next w:val="Normalny"/>
    <w:uiPriority w:val="35"/>
    <w:unhideWhenUsed/>
    <w:qFormat/>
    <w:rsid w:val="0091274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ims-lpo-header-title">
    <w:name w:val="sims-lpo-header-title"/>
    <w:basedOn w:val="Domylnaczcionkaakapitu"/>
    <w:rsid w:val="00D55DB5"/>
  </w:style>
  <w:style w:type="character" w:customStyle="1" w:styleId="AkapitzlistZnak">
    <w:name w:val="Akapit z listą Znak"/>
    <w:link w:val="Akapitzlist"/>
    <w:uiPriority w:val="34"/>
    <w:locked/>
    <w:rsid w:val="001419C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9789-FDFF-4C54-88DD-827EDFE9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2895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20229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creator>User</dc:creator>
  <cp:lastModifiedBy>Łukasz Sendo</cp:lastModifiedBy>
  <cp:revision>2</cp:revision>
  <cp:lastPrinted>2017-05-12T07:43:00Z</cp:lastPrinted>
  <dcterms:created xsi:type="dcterms:W3CDTF">2021-03-25T09:39:00Z</dcterms:created>
  <dcterms:modified xsi:type="dcterms:W3CDTF">2021-03-25T09:39:00Z</dcterms:modified>
</cp:coreProperties>
</file>