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2471A3" w:rsidRPr="00E27026" w14:paraId="265EC661" w14:textId="77777777" w:rsidTr="002471A3">
        <w:trPr>
          <w:trHeight w:val="406"/>
          <w:jc w:val="center"/>
        </w:trPr>
        <w:tc>
          <w:tcPr>
            <w:tcW w:w="13896" w:type="dxa"/>
            <w:shd w:val="clear" w:color="auto" w:fill="D9D9D9"/>
            <w:vAlign w:val="center"/>
          </w:tcPr>
          <w:p w14:paraId="51438554" w14:textId="77777777" w:rsidR="002471A3" w:rsidRPr="00E27026" w:rsidRDefault="002471A3" w:rsidP="002471A3">
            <w:pPr>
              <w:suppressAutoHyphens/>
              <w:autoSpaceDN w:val="0"/>
              <w:spacing w:line="288" w:lineRule="auto"/>
              <w:jc w:val="center"/>
              <w:rPr>
                <w:rFonts w:ascii="Garamond" w:eastAsia="Times New Roman" w:hAnsi="Garamond"/>
                <w:b/>
                <w:kern w:val="3"/>
                <w:sz w:val="24"/>
                <w:szCs w:val="24"/>
                <w:lang w:eastAsia="zh-CN"/>
              </w:rPr>
            </w:pPr>
            <w:r w:rsidRPr="00E27026">
              <w:rPr>
                <w:rFonts w:ascii="Garamond" w:eastAsia="Times New Roman" w:hAnsi="Garamond"/>
                <w:b/>
                <w:kern w:val="3"/>
                <w:sz w:val="24"/>
                <w:szCs w:val="24"/>
                <w:lang w:eastAsia="zh-CN"/>
              </w:rPr>
              <w:t>OPIS PRZEDMIOTU ZAMÓWIENIA</w:t>
            </w:r>
          </w:p>
        </w:tc>
      </w:tr>
      <w:tr w:rsidR="002471A3" w:rsidRPr="00E27026" w14:paraId="53050F36" w14:textId="77777777" w:rsidTr="002471A3">
        <w:trPr>
          <w:trHeight w:val="643"/>
          <w:jc w:val="center"/>
        </w:trPr>
        <w:tc>
          <w:tcPr>
            <w:tcW w:w="13896" w:type="dxa"/>
            <w:shd w:val="clear" w:color="auto" w:fill="F2F2F2"/>
            <w:vAlign w:val="center"/>
          </w:tcPr>
          <w:p w14:paraId="1CED3488" w14:textId="6089B8C0" w:rsidR="002471A3" w:rsidRPr="00E27026" w:rsidRDefault="002471A3" w:rsidP="002471A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>Część 2 – Aparat ultrasonograficzny z możliwością wykonania biopsji (1 komplet)</w:t>
            </w:r>
          </w:p>
        </w:tc>
      </w:tr>
    </w:tbl>
    <w:p w14:paraId="1EE6A2EE" w14:textId="77777777" w:rsidR="00541A3C" w:rsidRPr="003D70C7" w:rsidRDefault="00541A3C" w:rsidP="000D4DC1">
      <w:pPr>
        <w:widowControl/>
        <w:suppressAutoHyphens/>
        <w:spacing w:line="360" w:lineRule="auto"/>
        <w:jc w:val="center"/>
        <w:rPr>
          <w:rFonts w:ascii="Garamond" w:hAnsi="Garamond"/>
        </w:rPr>
      </w:pPr>
    </w:p>
    <w:p w14:paraId="46372106" w14:textId="77777777" w:rsidR="002471A3" w:rsidRPr="00E27026" w:rsidRDefault="002471A3" w:rsidP="002471A3">
      <w:pPr>
        <w:widowControl/>
        <w:tabs>
          <w:tab w:val="left" w:pos="2375"/>
        </w:tabs>
        <w:suppressAutoHyphens/>
        <w:spacing w:line="360" w:lineRule="auto"/>
        <w:jc w:val="both"/>
        <w:rPr>
          <w:rFonts w:ascii="Garamond" w:eastAsia="Lucida Sans Unicode" w:hAnsi="Garamond"/>
          <w:kern w:val="3"/>
          <w:sz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lang w:eastAsia="zh-CN" w:bidi="hi-IN"/>
        </w:rPr>
        <w:t>Uwagi i objaśnienia:</w:t>
      </w:r>
      <w:r>
        <w:rPr>
          <w:rFonts w:ascii="Garamond" w:eastAsia="Lucida Sans Unicode" w:hAnsi="Garamond"/>
          <w:kern w:val="3"/>
          <w:sz w:val="20"/>
          <w:lang w:eastAsia="zh-CN" w:bidi="hi-IN"/>
        </w:rPr>
        <w:tab/>
      </w:r>
    </w:p>
    <w:p w14:paraId="4BFAB05B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B4C7058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6E7EBF46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0F7CE26F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</w:t>
      </w:r>
      <w:r w:rsidRPr="00072BB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Lokalizacja w materiałach firmowych potwierdzenia parametru</w:t>
      </w:r>
      <w:r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 [str w ofercie, plik</w:t>
      </w: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</w:t>
      </w:r>
      <w:r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”</w:t>
      </w: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4507757F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4A335351" w14:textId="77777777" w:rsidR="002471A3" w:rsidRPr="00E27026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2E101D86" w14:textId="77777777" w:rsidR="002471A3" w:rsidRPr="00072BBB" w:rsidRDefault="002471A3" w:rsidP="002471A3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3B496204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942001C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440ADEAE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00D8F00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5333F261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AE644FD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Rok produkcji (min. 202</w:t>
      </w:r>
      <w:r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1</w:t>
      </w: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):  …....................................................</w:t>
      </w:r>
    </w:p>
    <w:p w14:paraId="3EF157E8" w14:textId="77777777" w:rsidR="002471A3" w:rsidRPr="00AE102A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BC62963" w14:textId="77777777" w:rsidR="002471A3" w:rsidRDefault="002471A3" w:rsidP="002471A3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Klasa wyrobu medyczneg</w:t>
      </w:r>
      <w:r w:rsidRPr="00AE102A">
        <w:rPr>
          <w:rFonts w:ascii="Garamond" w:eastAsia="Lucida Sans Unicode" w:hAnsi="Garamond"/>
          <w:color w:val="000000"/>
          <w:kern w:val="3"/>
          <w:sz w:val="20"/>
          <w:szCs w:val="20"/>
          <w:lang w:eastAsia="zh-CN" w:bidi="hi-IN"/>
        </w:rPr>
        <w:t xml:space="preserve">o (jeżeli dotyczy): </w:t>
      </w: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......................................................</w:t>
      </w:r>
    </w:p>
    <w:p w14:paraId="0C2E8718" w14:textId="77777777" w:rsidR="002471A3" w:rsidRDefault="002471A3" w:rsidP="002471A3">
      <w:pPr>
        <w:widowControl/>
        <w:spacing w:after="160" w:line="259" w:lineRule="auto"/>
        <w:rPr>
          <w:rFonts w:ascii="Garamond" w:eastAsia="Lucida Sans Unicode" w:hAnsi="Garamond"/>
          <w:kern w:val="3"/>
          <w:sz w:val="20"/>
          <w:lang w:eastAsia="zh-CN" w:bidi="hi-IN"/>
        </w:rPr>
      </w:pPr>
      <w:r>
        <w:rPr>
          <w:rFonts w:ascii="Garamond" w:eastAsia="Lucida Sans Unicode" w:hAnsi="Garamond"/>
          <w:kern w:val="3"/>
          <w:sz w:val="20"/>
          <w:lang w:eastAsia="zh-CN" w:bidi="hi-IN"/>
        </w:rPr>
        <w:br w:type="page"/>
      </w:r>
    </w:p>
    <w:p w14:paraId="70016C2C" w14:textId="77777777" w:rsidR="002471A3" w:rsidRDefault="002471A3" w:rsidP="002471A3">
      <w:pPr>
        <w:spacing w:line="288" w:lineRule="auto"/>
        <w:rPr>
          <w:rFonts w:ascii="Century Gothic" w:eastAsia="Times New Roman" w:hAnsi="Century Gothic" w:cs="Arial"/>
          <w:b/>
          <w:bCs/>
        </w:rPr>
      </w:pPr>
    </w:p>
    <w:p w14:paraId="019FC6A1" w14:textId="77777777" w:rsidR="002471A3" w:rsidRDefault="002471A3" w:rsidP="002471A3">
      <w:pPr>
        <w:spacing w:line="288" w:lineRule="auto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t>Tabela wyceny:</w:t>
      </w:r>
    </w:p>
    <w:p w14:paraId="6993BEAA" w14:textId="77777777" w:rsidR="002471A3" w:rsidRPr="005A394A" w:rsidRDefault="002471A3" w:rsidP="002471A3">
      <w:pPr>
        <w:spacing w:line="288" w:lineRule="auto"/>
        <w:rPr>
          <w:rFonts w:ascii="Century Gothic" w:eastAsia="Times New Roman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523"/>
        <w:gridCol w:w="2800"/>
      </w:tblGrid>
      <w:tr w:rsidR="002471A3" w:rsidRPr="00BD6224" w14:paraId="6BD04F62" w14:textId="77777777" w:rsidTr="002471A3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067818" w14:textId="77777777" w:rsidR="002471A3" w:rsidRPr="00BD6224" w:rsidRDefault="002471A3" w:rsidP="002471A3">
            <w:pPr>
              <w:jc w:val="center"/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523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73A0B15" w14:textId="77777777" w:rsidR="002471A3" w:rsidRPr="00BD6224" w:rsidRDefault="002471A3" w:rsidP="002471A3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800B7" w14:textId="77777777" w:rsidR="002471A3" w:rsidRPr="00072BBB" w:rsidRDefault="002471A3" w:rsidP="002471A3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Cena brutto (w zł)</w:t>
            </w:r>
          </w:p>
        </w:tc>
      </w:tr>
      <w:tr w:rsidR="002471A3" w:rsidRPr="00BD6224" w14:paraId="2534EB56" w14:textId="77777777" w:rsidTr="002471A3">
        <w:trPr>
          <w:trHeight w:val="619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259D0" w14:textId="77777777" w:rsidR="002471A3" w:rsidRPr="00BD6224" w:rsidRDefault="002471A3" w:rsidP="002471A3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C5A19" w14:textId="2E1C050A" w:rsidR="002471A3" w:rsidRPr="004D4065" w:rsidRDefault="002471A3" w:rsidP="002471A3">
            <w:pP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A:</w:t>
            </w:r>
            <w:r w:rsidRPr="00BD6224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 xml:space="preserve">Cena brutto za cały sprzęt (tj. </w:t>
            </w:r>
            <w:r w:rsidRPr="002471A3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Aparat ultrasonograficzny z możliwością wykonania biopsji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- 1 komplet) (w zł):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39C" w14:textId="77777777" w:rsidR="002471A3" w:rsidRPr="00BD6224" w:rsidRDefault="002471A3" w:rsidP="002471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71A3" w:rsidRPr="00BD6224" w14:paraId="64201A4B" w14:textId="77777777" w:rsidTr="002471A3">
        <w:trPr>
          <w:trHeight w:val="61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4F68A" w14:textId="77777777" w:rsidR="002471A3" w:rsidRPr="00BD6224" w:rsidRDefault="002471A3" w:rsidP="002471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</w:t>
            </w: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52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E30417" w14:textId="77777777" w:rsidR="002471A3" w:rsidRPr="00BD6224" w:rsidRDefault="002471A3" w:rsidP="002471A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B: 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>Cena brutto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dostawy,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instalacji i uruchomienia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całego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sprzętu </w:t>
            </w:r>
            <w:r w:rsidRPr="00BD6224">
              <w:rPr>
                <w:rFonts w:ascii="Century Gothic" w:hAnsi="Century Gothic"/>
                <w:b/>
                <w:sz w:val="20"/>
                <w:szCs w:val="20"/>
              </w:rPr>
              <w:t>(w zł):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C20DF38" w14:textId="77777777" w:rsidR="002471A3" w:rsidRPr="00BD6224" w:rsidRDefault="002471A3" w:rsidP="002471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71A3" w:rsidRPr="00BD6224" w14:paraId="0E2ECE90" w14:textId="77777777" w:rsidTr="002471A3">
        <w:trPr>
          <w:trHeight w:val="61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D9CDE" w14:textId="77777777" w:rsidR="002471A3" w:rsidRPr="00BD6224" w:rsidRDefault="002471A3" w:rsidP="002471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52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97C086" w14:textId="77777777" w:rsidR="002471A3" w:rsidRPr="00BD6224" w:rsidRDefault="002471A3" w:rsidP="002471A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C: </w:t>
            </w:r>
            <w:r w:rsidRPr="00BD622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Cena brutto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 wszystkich</w:t>
            </w:r>
            <w:r w:rsidRPr="00BD622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 szkoleń</w:t>
            </w: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 (w zł):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BC1A048" w14:textId="77777777" w:rsidR="002471A3" w:rsidRPr="00BD6224" w:rsidRDefault="002471A3" w:rsidP="002471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4B72D13" w14:textId="77777777" w:rsidR="002471A3" w:rsidRPr="00BD6224" w:rsidRDefault="002471A3" w:rsidP="002471A3">
      <w:pPr>
        <w:tabs>
          <w:tab w:val="left" w:pos="8985"/>
        </w:tabs>
        <w:rPr>
          <w:rFonts w:ascii="Century Gothic" w:hAnsi="Century Gothic"/>
          <w:sz w:val="20"/>
          <w:szCs w:val="20"/>
        </w:rPr>
      </w:pPr>
    </w:p>
    <w:tbl>
      <w:tblPr>
        <w:tblW w:w="2269" w:type="pct"/>
        <w:tblInd w:w="7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802"/>
      </w:tblGrid>
      <w:tr w:rsidR="002471A3" w:rsidRPr="00BD6224" w14:paraId="135489FD" w14:textId="77777777" w:rsidTr="002471A3">
        <w:trPr>
          <w:trHeight w:val="83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4905AB" w14:textId="77777777" w:rsidR="002471A3" w:rsidRPr="00BD6224" w:rsidRDefault="002471A3" w:rsidP="002471A3">
            <w:pPr>
              <w:suppressAutoHyphens/>
              <w:snapToGrid w:val="0"/>
              <w:jc w:val="right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  <w:r w:rsidRPr="00BD6224"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  <w:t xml:space="preserve">A+ B + C: Cena brutto oferty </w:t>
            </w:r>
            <w:r w:rsidRPr="00BD6224">
              <w:rPr>
                <w:rFonts w:ascii="Century Gothic" w:eastAsia="Times New Roman" w:hAnsi="Century Gothic"/>
                <w:b/>
                <w:kern w:val="2"/>
                <w:sz w:val="20"/>
                <w:szCs w:val="20"/>
              </w:rPr>
              <w:t>(w zł)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B742B" w14:textId="77777777" w:rsidR="002471A3" w:rsidRPr="00BD6224" w:rsidRDefault="002471A3" w:rsidP="002471A3">
            <w:pPr>
              <w:suppressAutoHyphens/>
              <w:snapToGrid w:val="0"/>
              <w:jc w:val="center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2D3E65D6" w14:textId="77777777" w:rsidR="002471A3" w:rsidRDefault="002471A3" w:rsidP="002471A3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E3EC987" w14:textId="4DD57BB0" w:rsidR="00CC0C8B" w:rsidRPr="003D70C7" w:rsidRDefault="002471A3" w:rsidP="002471A3">
      <w:pPr>
        <w:widowControl/>
        <w:spacing w:after="160" w:line="259" w:lineRule="auto"/>
        <w:rPr>
          <w:rFonts w:ascii="Garamond" w:eastAsia="Lucida Sans Unicode" w:hAnsi="Garamond"/>
          <w:kern w:val="3"/>
          <w:sz w:val="20"/>
          <w:lang w:eastAsia="zh-CN" w:bidi="hi-IN"/>
        </w:rPr>
      </w:pP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br w:type="page"/>
      </w:r>
    </w:p>
    <w:p w14:paraId="456A3ECF" w14:textId="7801DD34" w:rsidR="00605F1F" w:rsidRPr="003D70C7" w:rsidRDefault="00605F1F" w:rsidP="00B223A2">
      <w:pPr>
        <w:widowControl/>
        <w:suppressAutoHyphens/>
        <w:spacing w:line="360" w:lineRule="auto"/>
        <w:jc w:val="center"/>
        <w:rPr>
          <w:rFonts w:ascii="Garamond" w:eastAsia="Times New Roman" w:hAnsi="Garamond"/>
          <w:b/>
          <w:lang w:eastAsia="ar-SA"/>
        </w:rPr>
      </w:pPr>
      <w:r w:rsidRPr="003D70C7">
        <w:rPr>
          <w:rFonts w:ascii="Garamond" w:eastAsia="Times New Roman" w:hAnsi="Garamond"/>
          <w:b/>
          <w:lang w:eastAsia="ar-SA"/>
        </w:rPr>
        <w:lastRenderedPageBreak/>
        <w:t>PARAME</w:t>
      </w:r>
      <w:r w:rsidR="00B223A2">
        <w:rPr>
          <w:rFonts w:ascii="Garamond" w:eastAsia="Times New Roman" w:hAnsi="Garamond"/>
          <w:b/>
          <w:lang w:eastAsia="ar-SA"/>
        </w:rPr>
        <w:t>TRY TECHNICZNE I EKSPLOATACYJNE</w:t>
      </w:r>
    </w:p>
    <w:tbl>
      <w:tblPr>
        <w:tblW w:w="1531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277"/>
        <w:gridCol w:w="1410"/>
        <w:gridCol w:w="2098"/>
        <w:gridCol w:w="2403"/>
        <w:gridCol w:w="1560"/>
      </w:tblGrid>
      <w:tr w:rsidR="002471A3" w:rsidRPr="003D70C7" w14:paraId="34DB9F5D" w14:textId="77777777" w:rsidTr="00A905B7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D703C" w14:textId="035C43E8" w:rsidR="002471A3" w:rsidRPr="003D70C7" w:rsidRDefault="002471A3" w:rsidP="002471A3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contextualSpacing/>
              <w:outlineLvl w:val="2"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BCC1A" w14:textId="362C1D51" w:rsidR="002471A3" w:rsidRPr="003D70C7" w:rsidRDefault="002471A3" w:rsidP="002471A3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contextualSpacing/>
              <w:jc w:val="center"/>
              <w:outlineLvl w:val="2"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 w:rsidRPr="003D70C7"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D91D" w14:textId="55739F92" w:rsidR="002471A3" w:rsidRPr="003D70C7" w:rsidRDefault="002471A3" w:rsidP="00A905B7">
            <w:pPr>
              <w:keepNext/>
              <w:widowControl/>
              <w:numPr>
                <w:ilvl w:val="2"/>
                <w:numId w:val="1"/>
              </w:numPr>
              <w:tabs>
                <w:tab w:val="clear" w:pos="0"/>
              </w:tabs>
              <w:suppressAutoHyphens/>
              <w:snapToGrid w:val="0"/>
              <w:spacing w:after="200" w:line="360" w:lineRule="auto"/>
              <w:ind w:left="-109" w:right="-73" w:firstLine="0"/>
              <w:contextualSpacing/>
              <w:jc w:val="center"/>
              <w:outlineLvl w:val="2"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 w:rsidRPr="003D70C7">
              <w:rPr>
                <w:rFonts w:ascii="Garamond" w:hAnsi="Garamond" w:cstheme="minorHAnsi"/>
                <w:b/>
                <w:sz w:val="20"/>
                <w:szCs w:val="20"/>
              </w:rPr>
              <w:t>PARAMETR WYMAGANY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28C94" w14:textId="5531314E" w:rsidR="002471A3" w:rsidRPr="003D70C7" w:rsidRDefault="002471A3" w:rsidP="002471A3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0" w:firstLine="0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3D70C7">
              <w:rPr>
                <w:rFonts w:ascii="Garamond" w:hAnsi="Garamond" w:cstheme="minorHAnsi"/>
                <w:b/>
                <w:sz w:val="20"/>
                <w:szCs w:val="20"/>
              </w:rPr>
              <w:t>PARAMETR OFEROWANY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E3E92" w14:textId="48AD607E" w:rsidR="002471A3" w:rsidRPr="003D70C7" w:rsidRDefault="002471A3" w:rsidP="002471A3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-47" w:hanging="27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72BBB">
              <w:rPr>
                <w:rFonts w:ascii="Garamond" w:eastAsia="Lucida Sans Unicode" w:hAnsi="Garamond"/>
                <w:b/>
                <w:kern w:val="3"/>
                <w:sz w:val="18"/>
                <w:szCs w:val="20"/>
                <w:lang w:eastAsia="zh-CN" w:bidi="hi-IN"/>
              </w:rPr>
              <w:t>LOKALIZACJA W MATERIAŁACH FIRMOWYCH POTWIERDZENIA PARAMETRU [STR W OFERCIE, PLIK]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2F4F2" w14:textId="124100F4" w:rsidR="002471A3" w:rsidRPr="003D70C7" w:rsidRDefault="002471A3" w:rsidP="002471A3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-47" w:hanging="27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3D70C7">
              <w:rPr>
                <w:rFonts w:ascii="Garamond" w:hAnsi="Garamond" w:cstheme="minorHAnsi"/>
                <w:b/>
                <w:sz w:val="20"/>
                <w:szCs w:val="20"/>
              </w:rPr>
              <w:t>SPOSÓB OCENY</w:t>
            </w:r>
          </w:p>
        </w:tc>
      </w:tr>
      <w:tr w:rsidR="002471A3" w:rsidRPr="003D70C7" w14:paraId="29C63D33" w14:textId="77777777" w:rsidTr="00A905B7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1906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-29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5FF4C" w14:textId="62779665" w:rsidR="002471A3" w:rsidRPr="00B038EC" w:rsidRDefault="002471A3" w:rsidP="002471A3">
            <w:pPr>
              <w:spacing w:before="60" w:line="360" w:lineRule="auto"/>
              <w:ind w:right="-290"/>
              <w:contextualSpacing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038EC">
              <w:rPr>
                <w:rFonts w:ascii="Garamond" w:hAnsi="Garamond"/>
                <w:b/>
                <w:sz w:val="20"/>
                <w:szCs w:val="20"/>
              </w:rPr>
              <w:t>Konstrukcja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FFDE6" w14:textId="3C463937" w:rsidR="002471A3" w:rsidRPr="003D70C7" w:rsidRDefault="002471A3" w:rsidP="002471A3">
            <w:pPr>
              <w:spacing w:before="60" w:line="360" w:lineRule="auto"/>
              <w:ind w:left="-91"/>
              <w:contextualSpacing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6714F40" w14:textId="77777777" w:rsidR="002471A3" w:rsidRPr="003D70C7" w:rsidRDefault="002471A3" w:rsidP="002471A3">
            <w:pPr>
              <w:spacing w:before="60" w:line="360" w:lineRule="auto"/>
              <w:ind w:right="-290"/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99285" w14:textId="27BFE744" w:rsidR="002471A3" w:rsidRPr="00DC64C1" w:rsidRDefault="002471A3" w:rsidP="002471A3">
            <w:pPr>
              <w:spacing w:before="60" w:line="360" w:lineRule="auto"/>
              <w:ind w:left="-209" w:right="-88" w:firstLine="142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1AA1" w14:textId="5826AFB2" w:rsidR="002471A3" w:rsidRPr="003D70C7" w:rsidRDefault="002471A3" w:rsidP="00A905B7">
            <w:pPr>
              <w:spacing w:before="60" w:line="360" w:lineRule="auto"/>
              <w:contextualSpacing/>
              <w:jc w:val="center"/>
              <w:rPr>
                <w:rFonts w:ascii="Garamond" w:hAnsi="Garamond"/>
              </w:rPr>
            </w:pPr>
          </w:p>
        </w:tc>
      </w:tr>
      <w:tr w:rsidR="002471A3" w:rsidRPr="003D70C7" w14:paraId="4CE2ADB9" w14:textId="77777777" w:rsidTr="00A905B7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CF1B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CADC0" w14:textId="5F1F28EE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Aparat fabrycznie nowy - wymagany rok produkcji:</w:t>
            </w:r>
            <w:r w:rsidR="007C5630">
              <w:rPr>
                <w:rFonts w:ascii="Garamond" w:hAnsi="Garamond"/>
                <w:sz w:val="20"/>
                <w:szCs w:val="20"/>
              </w:rPr>
              <w:t xml:space="preserve"> nie wcześniej niż</w:t>
            </w:r>
            <w:r w:rsidRPr="00220BC7">
              <w:rPr>
                <w:rFonts w:ascii="Garamond" w:hAnsi="Garamond"/>
                <w:sz w:val="20"/>
                <w:szCs w:val="20"/>
              </w:rPr>
              <w:t xml:space="preserve"> 2021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267EA" w14:textId="136F3E3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416B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3BBE2" w14:textId="0D34AB5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9774E" w14:textId="35FFFA0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0A7BDF4" w14:textId="77777777" w:rsidTr="00A905B7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BB77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F1E6E" w14:textId="43225B7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Konstrukcja i oprogramowanie oferowanej wersji aparatu – wprowadzone do produkcji i eksploatacji najpóźniej w 2020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2E04" w14:textId="3178D38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20A13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69AC0" w14:textId="0A56538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510F0" w14:textId="3828E8A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5762F02" w14:textId="77777777" w:rsidTr="00A905B7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9ACA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BB00A" w14:textId="7A5A959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Kliniczny, cyfrowy, aparat ultrasonograficzny klasy Pr</w:t>
            </w:r>
            <w:r>
              <w:rPr>
                <w:rFonts w:ascii="Garamond" w:hAnsi="Garamond"/>
                <w:sz w:val="20"/>
                <w:szCs w:val="20"/>
              </w:rPr>
              <w:t>emium z kolorowym Dopplerem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D3C5C" w14:textId="5D00114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0DF5E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17AB0" w14:textId="09F7DDFC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16F42" w14:textId="1472AC1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8C07CD4" w14:textId="77777777" w:rsidTr="00A905B7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C90C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F7FA6" w14:textId="59D0702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Przetwornik cyfrowy</w:t>
            </w:r>
            <w:r>
              <w:rPr>
                <w:rFonts w:ascii="Garamond" w:hAnsi="Garamond"/>
                <w:sz w:val="20"/>
                <w:szCs w:val="20"/>
              </w:rPr>
              <w:t xml:space="preserve"> min. 12-bitowy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0ED2E" w14:textId="7B32180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4FD8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040F8" w14:textId="76069755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E172" w14:textId="0E4071C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4B84A3F" w14:textId="77777777" w:rsidTr="00A905B7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361C8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372E1" w14:textId="5BFB9C2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Cyfrowy system formowania wiązki ultradźwiękowej.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AD3B7" w14:textId="066D526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A1B1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55792" w14:textId="2DCEC1F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8F33D" w14:textId="595AACF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EDF6B3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1E960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4AE38" w14:textId="3CEB240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Ilość niezależnych aktywnych kanałów cyfrowych</w:t>
            </w:r>
            <w:r>
              <w:rPr>
                <w:rFonts w:ascii="Garamond" w:hAnsi="Garamond"/>
                <w:sz w:val="20"/>
                <w:szCs w:val="20"/>
              </w:rPr>
              <w:t xml:space="preserve"> min. </w:t>
            </w:r>
            <w:r w:rsidRPr="00220BC7">
              <w:rPr>
                <w:rFonts w:ascii="Garamond" w:hAnsi="Garamond"/>
                <w:sz w:val="20"/>
                <w:szCs w:val="20"/>
              </w:rPr>
              <w:t>4 000 000</w:t>
            </w:r>
            <w:r w:rsidRPr="00220BC7">
              <w:rPr>
                <w:rFonts w:ascii="Garamond" w:hAnsi="Garamond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C82DE" w14:textId="0053759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87EF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86E8C" w14:textId="7FA3E226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56779" w14:textId="06A9BA3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F31AB8B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A98A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F46AB" w14:textId="46F2D0A1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Ilość aktywnych gniazd głowic obrazowych</w:t>
            </w:r>
            <w:r>
              <w:rPr>
                <w:rFonts w:ascii="Garamond" w:hAnsi="Garamond"/>
                <w:sz w:val="20"/>
                <w:szCs w:val="20"/>
              </w:rPr>
              <w:t xml:space="preserve"> min. 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6F96C" w14:textId="393D248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74DB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0AA82" w14:textId="2DC16AC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B5BE8" w14:textId="3858FAC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676D1D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02E0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FAD97" w14:textId="1EFE917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Ilość gniazd parkingowych</w:t>
            </w:r>
            <w:r>
              <w:rPr>
                <w:rFonts w:ascii="Garamond" w:hAnsi="Garamond"/>
                <w:sz w:val="20"/>
                <w:szCs w:val="20"/>
              </w:rPr>
              <w:t xml:space="preserve"> min. 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320D2" w14:textId="799E5EE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77AB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B554E" w14:textId="713D35F4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EDD25" w14:textId="4899DD1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3E9321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E22A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D0578" w14:textId="189245D8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Dynamika systemu </w:t>
            </w:r>
            <w:r>
              <w:rPr>
                <w:rFonts w:ascii="Garamond" w:hAnsi="Garamond"/>
                <w:sz w:val="20"/>
                <w:szCs w:val="20"/>
              </w:rPr>
              <w:t>min. 310 dB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7B352" w14:textId="718D018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389B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0A53" w14:textId="2F4E9E54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72BD5" w14:textId="51C2AC2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40E93D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EFF51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6E79A" w14:textId="603981E1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Monitor z matrycą OLED/LCD o wysokiej rozdzielczości bez przeplotu z możliwością regulacja w 3 płaszczyznach. Przekątna ekranu </w:t>
            </w:r>
            <w:r w:rsidR="00514D6A">
              <w:rPr>
                <w:rFonts w:ascii="Garamond" w:hAnsi="Garamond"/>
                <w:sz w:val="20"/>
                <w:szCs w:val="20"/>
              </w:rPr>
              <w:t>min. 21 cali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FE500" w14:textId="0C8AB33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6018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04C53" w14:textId="4485288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812E5" w14:textId="44CF1E98" w:rsidR="002471A3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 cal</w:t>
            </w:r>
            <w:r w:rsidR="00514D6A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 xml:space="preserve"> – 0 pkt</w:t>
            </w:r>
          </w:p>
          <w:p w14:paraId="7E80F39C" w14:textId="1EA6266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771776">
              <w:rPr>
                <w:rFonts w:ascii="Garamond" w:hAnsi="Garamond"/>
                <w:sz w:val="20"/>
                <w:szCs w:val="20"/>
              </w:rPr>
              <w:t xml:space="preserve">Więcej </w:t>
            </w:r>
            <w:r w:rsidR="00514D6A" w:rsidRPr="00771776">
              <w:rPr>
                <w:rFonts w:ascii="Garamond" w:hAnsi="Garamond"/>
                <w:sz w:val="20"/>
                <w:szCs w:val="20"/>
              </w:rPr>
              <w:t xml:space="preserve">niż 21 cali </w:t>
            </w:r>
            <w:r w:rsidRPr="00771776">
              <w:rPr>
                <w:rFonts w:ascii="Garamond" w:hAnsi="Garamond"/>
                <w:sz w:val="20"/>
                <w:szCs w:val="20"/>
              </w:rPr>
              <w:t>– 3 pkt</w:t>
            </w:r>
          </w:p>
        </w:tc>
      </w:tr>
      <w:tr w:rsidR="002471A3" w:rsidRPr="003D70C7" w14:paraId="49CE175C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DB6BD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64AF2" w14:textId="3285B99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Konsola aparatu ruchoma w dwóch płaszczyznach: góra-dół, lewo-prawo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5DCD6" w14:textId="67F16E3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7E6F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9B5CB" w14:textId="48865DB6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5DD0E" w14:textId="0C6E332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DE4695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2CB5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98B850" w14:textId="27C8452E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Uchwyty na głowice umiejscowione po obu stronach konsoli aparatu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3AC49" w14:textId="2B7EF60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079E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B6148" w14:textId="57F565A6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5211E" w14:textId="7AADDEF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4D49A7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071B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BC69F" w14:textId="71102D2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Dotykowy, programowalny panel sterujący LCD wbudowany w konso</w:t>
            </w:r>
            <w:r>
              <w:rPr>
                <w:rFonts w:ascii="Garamond" w:hAnsi="Garamond"/>
                <w:sz w:val="20"/>
                <w:szCs w:val="20"/>
              </w:rPr>
              <w:t xml:space="preserve">lę. </w:t>
            </w:r>
            <w:r w:rsidRPr="00220BC7">
              <w:rPr>
                <w:rFonts w:ascii="Garamond" w:hAnsi="Garamond"/>
                <w:sz w:val="20"/>
                <w:szCs w:val="20"/>
              </w:rPr>
              <w:t>Przekątna min. 10 cali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A56A" w14:textId="7F00328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2CA9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F5160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A948A" w14:textId="564CE7F2" w:rsidR="002471A3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 cali – 0 pkt</w:t>
            </w:r>
          </w:p>
          <w:p w14:paraId="6CF9C3AC" w14:textId="25913F3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Więcej – 3 pkt</w:t>
            </w:r>
          </w:p>
        </w:tc>
      </w:tr>
      <w:tr w:rsidR="002471A3" w:rsidRPr="003D70C7" w14:paraId="6E71F3F6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53F04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B82C3" w14:textId="6A36E61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Zakres częstotliwości pracy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od 1 MHz do 20 MHz.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45751" w14:textId="59D6F8A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DE440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3D604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6AE85" w14:textId="40A8FD5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AFEB52A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F2491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8614E" w14:textId="4AEF6DA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Liczba obrazów pamięci dynamicznej (tzw. Cineloop)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58 000 obrazów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9968C" w14:textId="2EBBD43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0B56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ADAF1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14EF4" w14:textId="2E0BB9B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AD7040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7425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06F5" w14:textId="1D3ABAA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uzyskania sekwencji Cineloop w trybie 4B tj. 4 niezależnych sekwencji Cineloop jednocześnie na jednym obrazie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4C762" w14:textId="7601477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A9C71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3ADC5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1E766" w14:textId="12E0636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6937E70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9775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CED1B" w14:textId="24586A0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Pamięć dynamiczna dla trybu M-mode lub D-mode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200 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10E4E" w14:textId="763EDE6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CA069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150BC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EBCF2" w14:textId="4552D3B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C8D923B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4909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21C1A" w14:textId="0D9375A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Regulacja głębokości pola obrazowania </w:t>
            </w:r>
            <w:r>
              <w:rPr>
                <w:rFonts w:ascii="Garamond" w:hAnsi="Garamond"/>
                <w:sz w:val="20"/>
                <w:szCs w:val="20"/>
              </w:rPr>
              <w:t>min. 1 – 35 cm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CF639" w14:textId="5AB5515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DCA6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270BA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89AD9" w14:textId="06FF78BB" w:rsidR="002471A3" w:rsidRDefault="002471A3" w:rsidP="000F24C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zakres wymagany – 0 pkt.</w:t>
            </w:r>
          </w:p>
          <w:p w14:paraId="11C74F8A" w14:textId="1E1A10B4" w:rsidR="002471A3" w:rsidRDefault="002471A3" w:rsidP="000F24C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wyższy niż wymagany – 2 pkt.</w:t>
            </w:r>
          </w:p>
          <w:p w14:paraId="278ECE50" w14:textId="4EAA890D" w:rsidR="002471A3" w:rsidRPr="00220BC7" w:rsidRDefault="002471A3" w:rsidP="000F24C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471A3" w:rsidRPr="003D70C7" w14:paraId="254BA02B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FDEEE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5982C" w14:textId="48FC727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Ilość ustawień wstępnych (tzw. Presetów) programowanych przez użytkownika</w:t>
            </w:r>
            <w:r>
              <w:rPr>
                <w:rFonts w:ascii="Garamond" w:hAnsi="Garamond"/>
                <w:sz w:val="20"/>
                <w:szCs w:val="20"/>
              </w:rPr>
              <w:t xml:space="preserve"> min. 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8BEE" w14:textId="3E8CC6F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3637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44A44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3E8EE" w14:textId="781783A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7BD969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78AD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E383B" w14:textId="36D7FD9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Podstawa jezdna z czterema obrotowymi kołami z możliwością blokowania każdego z kół oraz blokadą kierunku jazdy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015C9" w14:textId="0F1F3E6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0AE1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9F446" w14:textId="2CAFBCA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09E81" w14:textId="392384F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5F70BF5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22E0E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38977" w14:textId="6306AB9A" w:rsidR="002471A3" w:rsidRPr="005D6CB8" w:rsidRDefault="002471A3" w:rsidP="002471A3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Obrazowanie i prezentacja obrazu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D9856" w14:textId="3B9F7A3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4FA1B8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895EE" w14:textId="2E183E44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9E9B2" w14:textId="657CC05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471A3" w:rsidRPr="003D70C7" w14:paraId="3B617BC6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7A32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487AE" w14:textId="12DD934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Kombinacje prezentowanych jednocześnie obrazów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</w:t>
            </w:r>
          </w:p>
          <w:p w14:paraId="5A65EBC3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B, B + B, 4 B</w:t>
            </w:r>
          </w:p>
          <w:p w14:paraId="1312719B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</w:t>
            </w:r>
          </w:p>
          <w:p w14:paraId="459D1203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 + M</w:t>
            </w:r>
          </w:p>
          <w:p w14:paraId="35C8DA9A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D </w:t>
            </w:r>
          </w:p>
          <w:p w14:paraId="757713CB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 + D</w:t>
            </w:r>
          </w:p>
          <w:p w14:paraId="743F4861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 + C (Color Doppler)</w:t>
            </w:r>
          </w:p>
          <w:p w14:paraId="3AC8B856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 + PD (Power Doppler)</w:t>
            </w:r>
          </w:p>
          <w:p w14:paraId="415481E6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4 B (Color Doppler)</w:t>
            </w:r>
          </w:p>
          <w:p w14:paraId="62083968" w14:textId="77777777" w:rsidR="002471A3" w:rsidRPr="00220BC7" w:rsidRDefault="002471A3" w:rsidP="002471A3">
            <w:pPr>
              <w:widowControl/>
              <w:numPr>
                <w:ilvl w:val="0"/>
                <w:numId w:val="37"/>
              </w:numPr>
              <w:tabs>
                <w:tab w:val="clear" w:pos="720"/>
              </w:tabs>
              <w:ind w:left="328" w:hanging="181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4 B (Power Doppler)</w:t>
            </w:r>
          </w:p>
          <w:p w14:paraId="7076CE30" w14:textId="708F375A" w:rsidR="002471A3" w:rsidRPr="00220BC7" w:rsidRDefault="002471A3" w:rsidP="002471A3">
            <w:pPr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 + Color + 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0F7C2" w14:textId="02A6196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64B9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76ECA" w14:textId="601BE51F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D9748" w14:textId="5D37AAA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7068E1A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B25A0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0BCCB" w14:textId="77EA9D8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Odświeżanie obrazu (Frame Rate) dla trybu B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1200 obrazów/s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775DD" w14:textId="461615A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DBD2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4E894" w14:textId="4A05E85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16903" w14:textId="3B9A242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F8C057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6BC66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11D81" w14:textId="06CF71A0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Odświeżanie obrazu (Frame Rate) B + kolor (CD)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350 obrazów/s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59B61" w14:textId="650FAAB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5D03A" w14:textId="77777777" w:rsidR="002471A3" w:rsidRPr="00220BC7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689FD" w14:textId="69338343" w:rsidR="002471A3" w:rsidRPr="00DC64C1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55288" w14:textId="236AC0F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EDBDD0C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0AF2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86C03" w14:textId="37B67484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Obrazowanie harmoniczne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8 pasm częstotliwości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47E71" w14:textId="0292268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4C28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B684A" w14:textId="2FADE95E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D619D" w14:textId="77777777" w:rsidR="002471A3" w:rsidRPr="00220BC7" w:rsidRDefault="002471A3" w:rsidP="002471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8 pasm – 0 pkt.</w:t>
            </w:r>
          </w:p>
          <w:p w14:paraId="2B03763D" w14:textId="1136999B" w:rsidR="002471A3" w:rsidRPr="00220BC7" w:rsidRDefault="002471A3" w:rsidP="002471A3">
            <w:pPr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12 pasm i powyżej – 10 pkt.</w:t>
            </w:r>
          </w:p>
        </w:tc>
      </w:tr>
      <w:tr w:rsidR="002471A3" w:rsidRPr="003D70C7" w14:paraId="020E49B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ACD4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A1358" w14:textId="486CB579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trybie Doppler Kolorowy (CD)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4EA70" w14:textId="0FD82FA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94C9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37B99" w14:textId="6693AA2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2B1DD" w14:textId="1B0D813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82DAB1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C64FE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8AE54" w14:textId="3B22135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Zakres prędkości Dopplera Kolorowego (CD)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in.: +/- 4,0 m/s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4C8AC" w14:textId="2719F42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9C33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9741E" w14:textId="140099A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34793" w14:textId="7022AD3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C4AE6A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79A6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C5B31" w14:textId="7ECB3831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Zakres częstotliwość PRF dla Dopplera Kolorowego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in.0,5 do 20  kHz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355C6" w14:textId="4DFE266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FA17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18A75" w14:textId="7CA3D89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E40DC" w14:textId="7D5C598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EA2AC3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93A0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7AA51" w14:textId="512C0D5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trybie Power Doppler (PD) i Power Doppler Kierunkowy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D941B" w14:textId="737A3C1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A19A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B0A55" w14:textId="490171D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7AFDF" w14:textId="5AE3955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851C64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56C7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D3CAD" w14:textId="5703A31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rozszerzonym trybie Color Doppler</w:t>
            </w:r>
            <w:r>
              <w:rPr>
                <w:rFonts w:ascii="Garamond" w:hAnsi="Garamond"/>
                <w:sz w:val="20"/>
                <w:szCs w:val="20"/>
              </w:rPr>
              <w:t xml:space="preserve"> o bardzo wysokiej czułości i </w:t>
            </w:r>
            <w:r>
              <w:rPr>
                <w:rFonts w:ascii="Garamond" w:hAnsi="Garamond"/>
                <w:sz w:val="20"/>
                <w:szCs w:val="20"/>
              </w:rPr>
              <w:lastRenderedPageBreak/>
              <w:t>r</w:t>
            </w:r>
            <w:r w:rsidRPr="00220BC7">
              <w:rPr>
                <w:rFonts w:ascii="Garamond" w:hAnsi="Garamond"/>
                <w:sz w:val="20"/>
                <w:szCs w:val="20"/>
              </w:rPr>
              <w:t>ozdzielczości z możliwością wizualizacji bardzo wolnych przepływów w małych naczyniach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D6CDA" w14:textId="6138998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18460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770E1" w14:textId="69DF17FD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59CEB" w14:textId="67E509D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10567A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71EC4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5070B" w14:textId="1C6E343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trybie Dopplera Pulsacyjnego PWD oraz HPRF PWD (o wysokiej częstotliwości powtarzania)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C0632" w14:textId="4DA2C18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DBC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24972" w14:textId="2A74A04B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64D6E" w14:textId="58B751C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038F229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77434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529C4" w14:textId="349CE87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Zakres prędkości Dopplera pulsacyjnego (PWD)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220BC7">
              <w:rPr>
                <w:rFonts w:ascii="Garamond" w:hAnsi="Garamond"/>
                <w:sz w:val="20"/>
                <w:szCs w:val="20"/>
              </w:rPr>
              <w:t>(przy zerowym kącie bramki)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 xml:space="preserve">in.: </w:t>
            </w:r>
            <w:r w:rsidR="00771776">
              <w:rPr>
                <w:rFonts w:ascii="Garamond" w:hAnsi="Garamond"/>
                <w:sz w:val="20"/>
                <w:szCs w:val="20"/>
              </w:rPr>
              <w:t>16,0</w:t>
            </w:r>
            <w:r w:rsidRPr="00220BC7">
              <w:rPr>
                <w:rFonts w:ascii="Garamond" w:hAnsi="Garamond"/>
                <w:sz w:val="20"/>
                <w:szCs w:val="20"/>
              </w:rPr>
              <w:t>m/s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0301A" w14:textId="7BC895F1" w:rsidR="002471A3" w:rsidRPr="00220BC7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E6A3F9" w14:textId="77777777" w:rsidR="002471A3" w:rsidRPr="00220BC7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31CED" w14:textId="17315037" w:rsidR="002471A3" w:rsidRPr="00DC64C1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21E81" w14:textId="0BC8FC83" w:rsidR="002471A3" w:rsidRPr="00220BC7" w:rsidRDefault="002471A3" w:rsidP="002471A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FD1D9B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B18F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6DB70" w14:textId="65B1BA0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Zakres częstotliwość PRF dla Dopplera Pulsacyjnego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in.0,1 do 30  kHz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D2757" w14:textId="081809A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EBC9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AE2CC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AEB4E" w14:textId="6D2FF29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13A08F0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BD79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4A4BB" w14:textId="6C392420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Regulacja bramki dopplerowskiej w zakresie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0,5 mm do 20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067B6" w14:textId="551757E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5D17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2EC5B" w14:textId="3BAB58A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7796B" w14:textId="7C5B98D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C78060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42E3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00AF0" w14:textId="17FA67FE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trybie Kolorowy i Spektralny Doppler Tkankowy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0775F" w14:textId="5901A17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41F27E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A642F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05DB6" w14:textId="48325C4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E8AF769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41C76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3291A" w14:textId="101E2E5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odchylenia wiązki Dopplerowskiej w zakresie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+/- 30 stopni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C8CD5" w14:textId="1E5FD3D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C9EA9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E7CC" w14:textId="68A637E2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39EAC" w14:textId="5CB243D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3288EFC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E3FE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87ADF" w14:textId="7A24D3CC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korekcji kąta bramki dopplerowskiej w zakresie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+/- 80 stopni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EBABE" w14:textId="3EF94DF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F5ED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2E5C7" w14:textId="771B68E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11AA" w14:textId="0E7B10A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5FB8CB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6E304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8E503" w14:textId="7646786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Automatyczna korekcja kąta bramki dopplerowskiej za pomocą jednego przycisku w zakresie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+/- 80 stopni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66D86" w14:textId="00930AC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524B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4A5FA" w14:textId="4AE7D5BB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46174" w14:textId="223B666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AAC05C4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FEB7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3A232" w14:textId="39BFB5D8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jednoczesnego (w czasie rzeczywistym) uzyskania dwóch spectrów przepływu z dwóch niezależnych bramek dopplerowskich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215D4" w14:textId="5B25338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6E0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FAD73" w14:textId="58D20805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C52AA" w14:textId="5BD582E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C669B6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D192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135C6" w14:textId="19E8554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typu „Compound” w układzie wiązek ultradźwięków wysyłanych pod wieloma kątami i z różnymi częstotliwościami (tzw. skrzyżowane ultradźwięki) pracujący jednocześnie z obrazowaniem trapezowym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8B71B" w14:textId="4F57C7D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1DBE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163C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58045" w14:textId="290B6B7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D6319A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1FDEF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80469" w14:textId="5459DCA1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Liczba wiązek tworzących obraz w obrazowaniu typu „Compound” </w:t>
            </w:r>
            <w:r>
              <w:rPr>
                <w:rFonts w:ascii="Garamond" w:hAnsi="Garamond"/>
                <w:sz w:val="20"/>
                <w:szCs w:val="20"/>
              </w:rPr>
              <w:t>min. 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E05F0" w14:textId="7E0F605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AF8C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982DC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6A133" w14:textId="3626EA7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27E2099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6809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44B62" w14:textId="2E2778EA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System obrazowania wyostrzający kontury i redukujący artefakty szumowe – dostępny na wszystkich głowicach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C903F" w14:textId="7413829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C08B1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C6AFD" w14:textId="64A8EF0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689B7" w14:textId="0DFD5AC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82BB8B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2158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55314" w14:textId="0090546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w trybie Triplex – (B+CD/PD +PWD)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0E7AD" w14:textId="1640516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DF0E9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BE43" w14:textId="25190866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4C7A4" w14:textId="4B8F663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52FF01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13F41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DFF99" w14:textId="3700EBC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Jednoczesne obrazowanie B + B/CD (Color/Power Doppler) w czasie rzeczywistym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36E3E" w14:textId="74A596B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A49F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FBA74" w14:textId="1255E120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91C50" w14:textId="57505BF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D3B8320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9E414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8CB0" w14:textId="62C468E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trapezowe i rombowe na głowicach liniowych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41F5E" w14:textId="4BB88AA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D2553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BB41" w14:textId="5F6139FB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4346A" w14:textId="40E4D75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F4B3FC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8F06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8D664" w14:textId="44AF8B89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Automatyczna optymalizacja obrazu B, spektrum dopplerowskiego i współczynnika prędkości ultradźwięków za pomocą jednego przycisku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5B656" w14:textId="5D81732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47B2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75B17" w14:textId="45FD688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0CC53" w14:textId="2626F35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9FA9EE0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D5A4A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F3311" w14:textId="297C170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zmian map koloru w Color Dopplerze min. 30 map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6E228" w14:textId="0EE09CF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244FE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DC669" w14:textId="0AD320C5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EB6E1" w14:textId="3F51067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FBE517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3F4EA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7AA9C" w14:textId="01CD996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regulacji wzmocnienia GAIN w czasie rzeczywistym i po zamrożeniu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8EA87" w14:textId="70BCD1D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BB9C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23588" w14:textId="19132B3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940F8" w14:textId="2271411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85A7FE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62F1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D0CCB" w14:textId="2C579AB0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jednoczesnego (w czasie rzeczywistym) uzyskania spectrum przepływu z dwóch niezależnych bramek dopplerowskich. Możliwe kombinacje PW/PW, TDI/TDI , PW/TDI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0742D" w14:textId="102BB72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D6C735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F20EC" w14:textId="07F71DA2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5D788" w14:textId="6DDA1A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652B0FA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0A4F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0A26B" w14:textId="2ED8BD4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Oprogramowanie umożliwiające porównanie ( fuzję ) obrazu CT/MRI z obrazem USG na żywo z możliwością wykonania biopsji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3BD77" w14:textId="1BD54D2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94325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56409" w14:textId="23DCFA4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83980" w14:textId="674EE0D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93A02FC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0216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313A" w14:textId="39B25769" w:rsidR="002471A3" w:rsidRPr="005D6CB8" w:rsidRDefault="002471A3" w:rsidP="002471A3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Archiwizacja obrazów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C34D7" w14:textId="2ACDD13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14BA47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2229E" w14:textId="494C186C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413D8" w14:textId="348E321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471A3" w:rsidRPr="003D70C7" w14:paraId="0C21FF4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3057A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E5491" w14:textId="109E201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Wewnętrzny system archiwizacji danych (dane pacjenta, obrazy, sekwencje)z dyskiem twardym </w:t>
            </w:r>
            <w:r>
              <w:rPr>
                <w:rFonts w:ascii="Garamond" w:hAnsi="Garamond"/>
                <w:sz w:val="20"/>
                <w:szCs w:val="20"/>
              </w:rPr>
              <w:t>min. 500 GB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F2F4B" w14:textId="08BCD78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EC1B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96B11" w14:textId="339A0E8B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62A50" w14:textId="5F7C4A4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E9B44DB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2B3AE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42EA3" w14:textId="2F35E659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Zainstalowany moduł DICOM 3.0 umożliwiający zapis i przesyłanie obrazów w standardzie DICOM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E0AC4" w14:textId="7DC5584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DC551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C21F2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FDC18" w14:textId="3BCD41A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31E2EA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470B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A7DBB" w14:textId="4B4401C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Zapis obrazów w formatach: DICOM, JPG, BMP i TIFF oraz pętli obrazowych (AVI) w systemie aparatu z możliwością eksportu na zewnętrzne nośniki typu PenDrvie lub płyty CD/DVD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636B6" w14:textId="30EE1ED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6468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C9B8D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DE4C6" w14:textId="058F13F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122448F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F7CF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A26C" w14:textId="4465761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jednoczesnego zapisu obrazu na wewnętrznym dysku HDD i nośniku typu PenDrive oraz wydruku obrazu na printerze. Wszystkie 3 akcje dostępne po naciśnięciu jednego przycisku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DC002" w14:textId="2C846D2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75EE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206EB" w14:textId="0CDA55B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BDE19" w14:textId="61E8675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D0E8AF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E44E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D9D86" w14:textId="6719BCD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Funkcja ukrycia danych pacjenta przy archiwizacji na zewnętrzne nośniki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0D162" w14:textId="0AF38CF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26AD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1AD33" w14:textId="056BDD0D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D5CD0" w14:textId="33603EB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A3BB475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7D266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8AE77" w14:textId="5E56C9C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Videoprinter czarno-biały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9BFC2" w14:textId="3D63C71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816D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C763D" w14:textId="0AF8584C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E359D" w14:textId="6E6E270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9088C1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26206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F9AA3" w14:textId="6F9F7D9A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Wbudowane wyjście USB 2.0 do podłączenia nośników typu PenDrive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1755" w14:textId="694C50C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99673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D2D86" w14:textId="3B8F0FC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819F4" w14:textId="2EB0C04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B8E3628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90128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8F114" w14:textId="74975B5D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Wbudowana karta sieciowa Ethernet 10/100 Mbps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57311" w14:textId="74F5BCB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B4DB3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59C93" w14:textId="1A39FB3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C351B" w14:textId="53583D5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D280E85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2896D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312A6" w14:textId="21CE5DD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podłączenia aparatu do dowolnego komputera PC kablem sieciowych 100 Mbps w celu wysyłania danych (obrazy, raporty)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F66AF" w14:textId="3F4C490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811B9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AEDB2" w14:textId="36A3B896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3357F" w14:textId="52C4A42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01574D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315D6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A902" w14:textId="678ED44A" w:rsidR="002471A3" w:rsidRPr="005D6CB8" w:rsidRDefault="002471A3" w:rsidP="002471A3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Funkcje użytkowe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5B321" w14:textId="7948B167" w:rsidR="002471A3" w:rsidRPr="005D6CB8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04B1AA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4B5C0" w14:textId="08A6A6B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5C723" w14:textId="44FC46B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471A3" w:rsidRPr="003D70C7" w14:paraId="50517597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D1ACD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0D9DB" w14:textId="7319B5B7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Powiększenie obrazu w czasie rzeczywistym</w:t>
            </w:r>
            <w:r>
              <w:rPr>
                <w:rFonts w:ascii="Garamond" w:hAnsi="Garamond"/>
                <w:sz w:val="20"/>
                <w:szCs w:val="20"/>
              </w:rPr>
              <w:t xml:space="preserve"> min. x20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24FFF" w14:textId="1F3D5C6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F20A63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A811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D1025" w14:textId="2BA0106D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3AE46" w14:textId="4DED4F6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845D37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B41B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B39A" w14:textId="5ADA04E9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Powiększenie obrazu po zamrożeniu</w:t>
            </w:r>
            <w:r>
              <w:rPr>
                <w:rFonts w:ascii="Garamond" w:hAnsi="Garamond"/>
                <w:sz w:val="20"/>
                <w:szCs w:val="20"/>
              </w:rPr>
              <w:t xml:space="preserve"> min. x20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EE5E0" w14:textId="34FB1CE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F20A63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31B6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7581F" w14:textId="36A2EC6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58E6E" w14:textId="2431257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7C4DD3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052D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F9B5E" w14:textId="5A144EC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Ilość pomiarów możliwych na jednym obrazie</w:t>
            </w:r>
            <w:r>
              <w:rPr>
                <w:rFonts w:ascii="Garamond" w:hAnsi="Garamond"/>
                <w:sz w:val="20"/>
                <w:szCs w:val="20"/>
              </w:rPr>
              <w:t xml:space="preserve"> min. 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82CB5" w14:textId="02194D6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F20A63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FD2C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56B3A" w14:textId="3592DC2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7E123" w14:textId="597C437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F4D714B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5343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2015" w14:textId="6B179ED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4B5F3" w14:textId="1A50F80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284B6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20367" w14:textId="67FF923D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4E978" w14:textId="0F5F43A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3B5EF2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8569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02A5E" w14:textId="0820C59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Raporty z badań z możliwością zapamiętywania raportów w systemie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61F08" w14:textId="4A29818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AD52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F3D89" w14:textId="66792C41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1494E" w14:textId="4C395BB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E5DC4E5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163F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8C0B1" w14:textId="2E2ED5E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Pełne oprogramowanie do badań:</w:t>
            </w:r>
          </w:p>
          <w:p w14:paraId="11553E57" w14:textId="77777777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Płucnych</w:t>
            </w:r>
          </w:p>
          <w:p w14:paraId="0E4542A3" w14:textId="77777777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Małych narządów</w:t>
            </w:r>
          </w:p>
          <w:p w14:paraId="121A0F14" w14:textId="77777777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Naczyniowych </w:t>
            </w:r>
          </w:p>
          <w:p w14:paraId="0CC13E06" w14:textId="77777777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Śródoperacyjnych</w:t>
            </w:r>
          </w:p>
          <w:p w14:paraId="6C7511CB" w14:textId="77777777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Brzusznych</w:t>
            </w:r>
          </w:p>
          <w:p w14:paraId="623879A0" w14:textId="0723F978" w:rsidR="002471A3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Mięśniowo-szkieletowych</w:t>
            </w:r>
          </w:p>
          <w:p w14:paraId="5D1B10F7" w14:textId="1F698423" w:rsidR="002471A3" w:rsidRPr="00220BC7" w:rsidRDefault="002471A3" w:rsidP="002471A3">
            <w:pPr>
              <w:widowControl/>
              <w:numPr>
                <w:ilvl w:val="0"/>
                <w:numId w:val="38"/>
              </w:numPr>
              <w:tabs>
                <w:tab w:val="clear" w:pos="720"/>
              </w:tabs>
              <w:spacing w:line="360" w:lineRule="auto"/>
              <w:ind w:left="488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Ortopedycznych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6C8C4" w14:textId="78BA857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32C96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69085" w14:textId="29A1123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0FCC3" w14:textId="5F689F5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F279A3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0800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D5CE0" w14:textId="5CF52BDC" w:rsidR="002471A3" w:rsidRPr="005D6CB8" w:rsidRDefault="002471A3" w:rsidP="002471A3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Głowice ultradźwiękowe – wyposażone w bezpinowe złącza nowej generacji</w:t>
            </w:r>
            <w:r>
              <w:rPr>
                <w:rFonts w:ascii="Garamond" w:hAnsi="Garamond"/>
                <w:b/>
                <w:sz w:val="20"/>
                <w:szCs w:val="20"/>
              </w:rPr>
              <w:t>, kompatybilne z systemem posiadanym przez Zamawiającego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0E694" w14:textId="35435440" w:rsidR="002471A3" w:rsidRPr="005D6CB8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07A7024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CEDA5" w14:textId="0158E1DE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5A13E" w14:textId="2A5DE9B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2EA138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66EA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C4F22" w14:textId="5C5D2021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Głowica Convex, szerokopasmowa, z centralnym kanałem biopsyjnym. Podać typ.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A6FE" w14:textId="77D31C9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7175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85AB9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D426C" w14:textId="66474CA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BF4478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A722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237A" w14:textId="3AF0B0C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Zakres częstotliwości pracy </w:t>
            </w:r>
            <w:r>
              <w:rPr>
                <w:rFonts w:ascii="Garamond" w:hAnsi="Garamond"/>
                <w:sz w:val="20"/>
                <w:szCs w:val="20"/>
              </w:rPr>
              <w:t>min. 1,0 – 5,0 MHz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A0B96" w14:textId="11A667D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B548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B37C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059DD" w14:textId="58558FD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13AF36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49ACC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2AF43" w14:textId="11BADE7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Liczba elementów </w:t>
            </w:r>
            <w:r>
              <w:rPr>
                <w:rFonts w:ascii="Garamond" w:hAnsi="Garamond"/>
                <w:sz w:val="20"/>
                <w:szCs w:val="20"/>
              </w:rPr>
              <w:t>mi</w:t>
            </w:r>
            <w:r w:rsidRPr="00220BC7">
              <w:rPr>
                <w:rFonts w:ascii="Garamond" w:hAnsi="Garamond"/>
                <w:sz w:val="20"/>
                <w:szCs w:val="20"/>
              </w:rPr>
              <w:t>n. 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A5FA7" w14:textId="56B51AC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6522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459F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D3453" w14:textId="7DA12DB4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D1FD5" w14:textId="657D1DA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4C48B4A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855D2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E25EA" w14:textId="6AE366B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Kąt skanowania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70 st.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172EC" w14:textId="7CD0CAB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6522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2BDA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345BA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6CD07" w14:textId="0BE66522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D5D5CA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070F0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08A98" w14:textId="5C311CF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Szerokość skanu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50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1A7C8" w14:textId="70FE7FF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6522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E973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B3673" w14:textId="5186992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4B916" w14:textId="20C2934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356AD16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B473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7F50C" w14:textId="54699F2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harmoniczne min. 10 pasm częstotliwości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09AC2" w14:textId="6E7FEF5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6522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DF6A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CD111" w14:textId="03D90A42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55F0" w14:textId="6399FBE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10E269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52A5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65C98" w14:textId="12B84E6B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Współpraca z fuzją obrazów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AD456" w14:textId="7FFACAE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0CC05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FC16C" w14:textId="7101FF1F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C0B66" w14:textId="25612A8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075FBF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706C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B02F0" w14:textId="3255889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Głowica Convex, szerokopasmowa, ze zmianą częstotliwości pracy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CAAB9" w14:textId="3640F05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 typ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E5D97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9304A" w14:textId="69A109A8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E56D6" w14:textId="1BA9489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181A7BF4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74E6F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5DDB9" w14:textId="097B603A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Zakres częstotliwości pracy </w:t>
            </w:r>
            <w:r>
              <w:rPr>
                <w:rFonts w:ascii="Garamond" w:hAnsi="Garamond"/>
                <w:sz w:val="20"/>
                <w:szCs w:val="20"/>
              </w:rPr>
              <w:t>min. 1,0 – 8,0 MHz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7EEA2" w14:textId="1327179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5371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A6A0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2A30D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6042A" w14:textId="4851E67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97860EE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7545D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A9798" w14:textId="47F8EF7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Liczba elementów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6A0FF" w14:textId="5DC041D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5371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B3D5E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DF3BF" w14:textId="6FE495EE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CD3DB" w14:textId="09039D3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9F09A91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6A5B3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C3585" w14:textId="183C4D1A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Kąt skanowania </w:t>
            </w:r>
            <w:r>
              <w:rPr>
                <w:rFonts w:ascii="Garamond" w:hAnsi="Garamond"/>
                <w:sz w:val="20"/>
                <w:szCs w:val="20"/>
              </w:rPr>
              <w:t>m</w:t>
            </w:r>
            <w:r w:rsidRPr="00220BC7">
              <w:rPr>
                <w:rFonts w:ascii="Garamond" w:hAnsi="Garamond"/>
                <w:sz w:val="20"/>
                <w:szCs w:val="20"/>
              </w:rPr>
              <w:t>in. 70 st.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FB99" w14:textId="33AB7E7F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5371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9CC9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B6712" w14:textId="3157010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DF4AE" w14:textId="6AB2A74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1CE00E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98E4E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48F8A" w14:textId="68EFBA4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Szerokość skanu min. 22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B349D2" w14:textId="5520A55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5371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3C8F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1971A" w14:textId="39AB3BCB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EA572" w14:textId="62C87BB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05E9AB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57DC8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27F61" w14:textId="02652ABE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harmoniczne min. 4 pasma częstotliwości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D6962" w14:textId="6074580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5371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09078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32A75" w14:textId="2C3AB8A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07C55" w14:textId="403F711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2EF63D8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9482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978CC" w14:textId="7F575BCA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Współpraca z fuzją obrazów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C261E" w14:textId="225EADF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F180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A8BAF" w14:textId="4649E21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D6DB3" w14:textId="5CE2C6D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4BC440D0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EEAA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8877B" w14:textId="4301A5B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Głowica Liniowa szerokopasmowa, ze zmianą częstotliwości pr</w:t>
            </w:r>
            <w:r>
              <w:rPr>
                <w:rFonts w:ascii="Garamond" w:hAnsi="Garamond"/>
                <w:sz w:val="20"/>
                <w:szCs w:val="20"/>
              </w:rPr>
              <w:t>acy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2831A" w14:textId="1AEB025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  <w:r>
              <w:rPr>
                <w:rFonts w:ascii="Garamond" w:hAnsi="Garamond"/>
                <w:sz w:val="20"/>
                <w:szCs w:val="20"/>
              </w:rPr>
              <w:t>, podać typ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8C5B61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A7765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351C2" w14:textId="02F207A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72AAB7DD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B601B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7C170" w14:textId="55BD7AC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Zakres częstotliwości pracy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5,0 – 18,0 MHz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4C021" w14:textId="6ECAA6F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65220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B6EAF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1E800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DF2DC" w14:textId="1A1BA52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B6C5F9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5D42A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030F9" w14:textId="7242E0C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Liczba elementów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37D72" w14:textId="2249B1F0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033BB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07912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18EB8" w14:textId="564C5805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CE0E4" w14:textId="319C623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D338B09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0313F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E83AA8" w14:textId="7C9906A0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Szerokość pola skanowania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ax. 40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F2575" w14:textId="003BFD5D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033BB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ECDEF6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234BF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E51C4" w14:textId="5771225C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41A2F7A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73390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A6EE3" w14:textId="3D8E00F3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Obrazowanie harmoniczne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  <w:r w:rsidRPr="00220BC7">
              <w:rPr>
                <w:rFonts w:ascii="Garamond" w:hAnsi="Garamond"/>
                <w:sz w:val="20"/>
                <w:szCs w:val="20"/>
              </w:rPr>
              <w:t>in. 6 pasm częstotliwości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D0370" w14:textId="18737C9B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033BB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7994A9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90158" w14:textId="682C3983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560AA" w14:textId="2A4014B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08291383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BC497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D6FA9" w14:textId="7411C126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 xml:space="preserve">Obrazowanie trapezowe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7A89" w14:textId="10BE70F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6D94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B184B" w14:textId="14A5AF8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FCD70" w14:textId="77677C88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69257189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110A5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17E4C" w14:textId="7221C35F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Współpraca z fuzją obrazów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71210" w14:textId="177C14A5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5CAB3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1D1D9" w14:textId="06F90ED9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C3C62" w14:textId="58215541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647429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2ECC8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97B33" w14:textId="04F84A9C" w:rsidR="002471A3" w:rsidRPr="005D6CB8" w:rsidRDefault="002471A3" w:rsidP="002471A3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Możliwości rozbudowy – opcje (dostępne w dniu składania oferty)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8298C" w14:textId="00B67DA5" w:rsidR="002471A3" w:rsidRPr="005D6CB8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D6CB8">
              <w:rPr>
                <w:rFonts w:ascii="Garamond" w:hAnsi="Garamond"/>
                <w:b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03EA76A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97942" w14:textId="7777777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D9419" w14:textId="11D0958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0795926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A2A60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9A6E9" w14:textId="3C5291A5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rozbudowy o elastrografię typu Strain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4FEA0" w14:textId="1382CC64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932FD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5FF35" w14:textId="0F4E6A6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C724A" w14:textId="0A0519A3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38920BF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F6498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4DCED" w14:textId="09289100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rozbudowy o obrazowanie panoramiczne na głowicach Liniowych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C5399" w14:textId="279C22D6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901D2C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C2649" w14:textId="777844D2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57764" w14:textId="00B54189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471A3" w:rsidRPr="003D70C7" w14:paraId="5540C2EF" w14:textId="77777777" w:rsidTr="00A90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81EB9" w14:textId="77777777" w:rsidR="002471A3" w:rsidRPr="002471A3" w:rsidRDefault="002471A3" w:rsidP="002471A3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9C8010" w14:textId="24D312E2" w:rsidR="002471A3" w:rsidRPr="00220BC7" w:rsidRDefault="002471A3" w:rsidP="002471A3">
            <w:pPr>
              <w:spacing w:line="360" w:lineRule="auto"/>
              <w:contextualSpacing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Możliwość rozbudowy systemu o głowicę proktologiczną, radialną o kącie obrazowania 360 stopni min. 3,0 – 9,0 MHz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9CD70" w14:textId="5EEDDA7E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B238B" w14:textId="77777777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F6DE1" w14:textId="770C27A7" w:rsidR="002471A3" w:rsidRPr="00DC64C1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DC64C1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7172C" w14:textId="449FC48A" w:rsidR="002471A3" w:rsidRPr="00220BC7" w:rsidRDefault="002471A3" w:rsidP="002471A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220BC7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</w:tbl>
    <w:p w14:paraId="4664FADF" w14:textId="1D8BD0D9" w:rsidR="00605F1F" w:rsidRPr="00A905B7" w:rsidRDefault="00605F1F" w:rsidP="00A905B7">
      <w:pPr>
        <w:widowControl/>
        <w:spacing w:line="360" w:lineRule="auto"/>
        <w:contextualSpacing/>
        <w:rPr>
          <w:rFonts w:ascii="Garamond" w:hAnsi="Garamond"/>
        </w:rPr>
      </w:pPr>
    </w:p>
    <w:tbl>
      <w:tblPr>
        <w:tblW w:w="153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8187"/>
        <w:gridCol w:w="1557"/>
        <w:gridCol w:w="1881"/>
        <w:gridCol w:w="3119"/>
      </w:tblGrid>
      <w:tr w:rsidR="00585A4F" w:rsidRPr="003D70C7" w14:paraId="1E8A22F2" w14:textId="77777777" w:rsidTr="00A905B7">
        <w:trPr>
          <w:trHeight w:val="566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F194B" w14:textId="45A203D8" w:rsidR="00585A4F" w:rsidRPr="00D91BE0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</w:pPr>
            <w:r w:rsidRPr="00AE102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  <w:tr w:rsidR="00585A4F" w:rsidRPr="003D70C7" w14:paraId="1CF0F494" w14:textId="77777777" w:rsidTr="00A905B7">
        <w:trPr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920F4" w14:textId="39440AA1" w:rsidR="00585A4F" w:rsidRPr="003D70C7" w:rsidRDefault="00A905B7" w:rsidP="00A905B7">
            <w:pP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1F772" w14:textId="77777777" w:rsidR="00585A4F" w:rsidRPr="003D70C7" w:rsidRDefault="00585A4F" w:rsidP="00585A4F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70C7"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EC333" w14:textId="77777777" w:rsidR="00585A4F" w:rsidRPr="00D91BE0" w:rsidRDefault="00585A4F" w:rsidP="00585A4F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1BE0"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  <w:t>PARAMETR WYMAGANY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D64552" w14:textId="041188FF" w:rsidR="00585A4F" w:rsidRPr="00D91BE0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</w:pPr>
            <w:r w:rsidRPr="00D91BE0">
              <w:rPr>
                <w:rFonts w:ascii="Garamond" w:hAnsi="Garamond" w:cstheme="minorHAnsi"/>
                <w:b/>
                <w:sz w:val="20"/>
              </w:rPr>
              <w:t>PARAMETR OFEROWANY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38638" w14:textId="510563E6" w:rsidR="00585A4F" w:rsidRPr="00D91BE0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</w:pPr>
            <w:r w:rsidRPr="00D91BE0"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  <w:t>SPOSÓB OCENY</w:t>
            </w:r>
          </w:p>
        </w:tc>
      </w:tr>
      <w:tr w:rsidR="00585A4F" w:rsidRPr="003D70C7" w14:paraId="72B93F4B" w14:textId="77777777" w:rsidTr="00A905B7">
        <w:trPr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896B" w14:textId="275D4737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2CD66" w14:textId="02485081" w:rsidR="00585A4F" w:rsidRPr="003D70C7" w:rsidRDefault="00585A4F" w:rsidP="00585A4F">
            <w:pP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GWARANCJE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A1E3" w14:textId="77777777" w:rsidR="00585A4F" w:rsidRPr="00D91BE0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456785" w14:textId="77777777" w:rsidR="00585A4F" w:rsidRPr="00D91BE0" w:rsidRDefault="00585A4F" w:rsidP="00585A4F">
            <w:pPr>
              <w:jc w:val="center"/>
              <w:rPr>
                <w:rFonts w:ascii="Garamond" w:hAnsi="Garamond" w:cstheme="minorHAnsi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11BED" w14:textId="77777777" w:rsidR="00585A4F" w:rsidRPr="00D91BE0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lang w:eastAsia="ar-SA"/>
              </w:rPr>
            </w:pPr>
          </w:p>
        </w:tc>
      </w:tr>
      <w:tr w:rsidR="00585A4F" w:rsidRPr="003D70C7" w14:paraId="40C23A01" w14:textId="77777777" w:rsidTr="00A905B7">
        <w:trPr>
          <w:trHeight w:val="64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8A42" w14:textId="67A4008E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58B" w14:textId="6F79DCBD" w:rsidR="00585A4F" w:rsidRDefault="00585A4F" w:rsidP="00585A4F">
            <w:pPr>
              <w:jc w:val="both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Okres gwarancji dla urządzeń  i wszystkich ich składników [liczba miesięcy]</w:t>
            </w:r>
          </w:p>
          <w:p w14:paraId="679278E4" w14:textId="77777777" w:rsidR="00585A4F" w:rsidRDefault="00585A4F" w:rsidP="00585A4F">
            <w:pPr>
              <w:jc w:val="both"/>
              <w:rPr>
                <w:rFonts w:ascii="Garamond" w:eastAsia="Times New Roman" w:hAnsi="Garamond"/>
                <w:sz w:val="20"/>
                <w:lang w:eastAsia="ar-SA"/>
              </w:rPr>
            </w:pPr>
          </w:p>
          <w:p w14:paraId="4E3C0488" w14:textId="0049A285" w:rsidR="00585A4F" w:rsidRPr="003D70C7" w:rsidRDefault="00585A4F" w:rsidP="00585A4F">
            <w:pPr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3D70C7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73A" w14:textId="76B6EDA7" w:rsidR="00585A4F" w:rsidRPr="008241DA" w:rsidRDefault="00585A4F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F26874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&gt;= 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FA9" w14:textId="77777777" w:rsidR="00585A4F" w:rsidRPr="008241DA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366" w14:textId="752E41AA" w:rsidR="00585A4F" w:rsidRPr="008241DA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Najdłuższy okres – 10 pkt.,</w:t>
            </w:r>
          </w:p>
          <w:p w14:paraId="3988661D" w14:textId="4BFAC4BD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Inne – proporcjonalnie mniej (względem najdłuższej zaoferowanej gwarancji)</w:t>
            </w:r>
          </w:p>
        </w:tc>
      </w:tr>
      <w:tr w:rsidR="00585A4F" w:rsidRPr="003D70C7" w14:paraId="245E44C4" w14:textId="77777777" w:rsidTr="00A905B7">
        <w:trPr>
          <w:trHeight w:val="5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847D" w14:textId="19B6265F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AAD1" w14:textId="77777777" w:rsidR="00585A4F" w:rsidRPr="003D70C7" w:rsidRDefault="00585A4F" w:rsidP="00585A4F">
            <w:pPr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3D70C7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Gwarancja produkcji części zamiennych (liczba lat) - min. 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F3FB" w14:textId="7B8019BB" w:rsidR="00585A4F" w:rsidRPr="008241DA" w:rsidRDefault="00D934BE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863C7" w14:textId="77777777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F25" w14:textId="1685B7ED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------</w:t>
            </w:r>
          </w:p>
        </w:tc>
      </w:tr>
      <w:tr w:rsidR="00585A4F" w:rsidRPr="003D70C7" w14:paraId="5D75C9E3" w14:textId="77777777" w:rsidTr="00A905B7">
        <w:trPr>
          <w:trHeight w:val="5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B2E" w14:textId="77777777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EEA3" w14:textId="5527FF75" w:rsidR="00585A4F" w:rsidRPr="003D70C7" w:rsidRDefault="00585A4F" w:rsidP="00585A4F">
            <w:pPr>
              <w:spacing w:before="60" w:after="60" w:line="288" w:lineRule="auto"/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F26874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9E7B" w14:textId="1513C7A9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DD3594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C886" w14:textId="77777777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F9F" w14:textId="75B762E7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------</w:t>
            </w:r>
          </w:p>
        </w:tc>
      </w:tr>
      <w:tr w:rsidR="00585A4F" w:rsidRPr="003D70C7" w14:paraId="4A710EB7" w14:textId="77777777" w:rsidTr="00A905B7">
        <w:trPr>
          <w:trHeight w:val="5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F4EC" w14:textId="77777777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C0FA" w14:textId="0F688AD4" w:rsidR="00585A4F" w:rsidRPr="003D70C7" w:rsidRDefault="00585A4F" w:rsidP="00585A4F">
            <w:pPr>
              <w:spacing w:before="60" w:after="60" w:line="288" w:lineRule="auto"/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9A430C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Maksymalny czas naprawy nie może przekroczyć 7 dni roboczych, w przypadku naprawy wymagającej importu części zamiennych od producenta – 14 dni roboczych. W przypadku naprawy trwającej dłużej niż 7 dni roboczych – aparat zastępczy o identycznych parametrach lub lepszych.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F5FC" w14:textId="3D519E4E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DD3594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A31B" w14:textId="77777777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57D" w14:textId="0F0A1A92" w:rsidR="00585A4F" w:rsidRPr="008241DA" w:rsidRDefault="00585A4F" w:rsidP="00585A4F">
            <w:pPr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bCs/>
                <w:sz w:val="20"/>
                <w:lang w:eastAsia="ar-SA"/>
              </w:rPr>
              <w:t>------</w:t>
            </w:r>
          </w:p>
        </w:tc>
      </w:tr>
      <w:tr w:rsidR="00585A4F" w:rsidRPr="003D70C7" w14:paraId="52707D68" w14:textId="77777777" w:rsidTr="00A905B7">
        <w:trPr>
          <w:trHeight w:val="7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E121" w14:textId="7BEADBBB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53C" w14:textId="77777777" w:rsidR="00585A4F" w:rsidRPr="003D70C7" w:rsidRDefault="00585A4F" w:rsidP="00585A4F">
            <w:pPr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3D70C7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04E6" w14:textId="136CE8A3" w:rsidR="00585A4F" w:rsidRPr="008241DA" w:rsidRDefault="00585A4F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lang w:eastAsia="ar-SA"/>
              </w:rPr>
              <w:t>Podać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FB63B" w14:textId="77777777" w:rsidR="00585A4F" w:rsidRPr="008241DA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5D6" w14:textId="0E1810D9" w:rsidR="00585A4F" w:rsidRPr="008241DA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  <w:r w:rsidRPr="008241DA">
              <w:rPr>
                <w:rFonts w:ascii="Garamond" w:eastAsia="Times New Roman" w:hAnsi="Garamond"/>
                <w:sz w:val="20"/>
                <w:lang w:eastAsia="ar-SA"/>
              </w:rPr>
              <w:t>jeden – 5 pkt, więcej – 0 pkt</w:t>
            </w:r>
          </w:p>
        </w:tc>
      </w:tr>
      <w:tr w:rsidR="00585A4F" w:rsidRPr="003D70C7" w14:paraId="2B05CE06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5F212" w14:textId="77777777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47328" w14:textId="10538060" w:rsidR="00585A4F" w:rsidRPr="00585A4F" w:rsidRDefault="00585A4F" w:rsidP="00585A4F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85A4F"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  <w:t>WARUNKI SERWISU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29E78" w14:textId="77777777" w:rsidR="00585A4F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652BD" w14:textId="77777777" w:rsidR="00585A4F" w:rsidRPr="008241DA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DAC6" w14:textId="77777777" w:rsidR="00585A4F" w:rsidRPr="008241DA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</w:p>
        </w:tc>
      </w:tr>
      <w:tr w:rsidR="00585A4F" w:rsidRPr="003D70C7" w14:paraId="67B7D877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A6F" w14:textId="77777777" w:rsidR="00585A4F" w:rsidRPr="00A905B7" w:rsidRDefault="00585A4F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7A73" w14:textId="28EEB708" w:rsidR="00585A4F" w:rsidRPr="00585A4F" w:rsidRDefault="00585A4F" w:rsidP="00585A4F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46A6" w14:textId="68F07888" w:rsidR="00585A4F" w:rsidRDefault="00585A4F" w:rsidP="00585A4F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22F9" w14:textId="77777777" w:rsidR="00585A4F" w:rsidRPr="008241DA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8E0A" w14:textId="6C4CF64F" w:rsidR="00585A4F" w:rsidRPr="008241DA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589867CA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17C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49D" w14:textId="5F922D08" w:rsidR="0069536E" w:rsidRPr="00585A4F" w:rsidRDefault="0069536E" w:rsidP="0069536E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1A75" w14:textId="06D22F60" w:rsidR="0069536E" w:rsidRDefault="0069536E" w:rsidP="0069536E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6E905" w14:textId="48701F16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1F3" w14:textId="10656517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487FD553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16F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02FB" w14:textId="05D68153" w:rsidR="0069536E" w:rsidRPr="00585A4F" w:rsidRDefault="0069536E" w:rsidP="0069536E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AE102A">
              <w:rPr>
                <w:rFonts w:ascii="Garamond" w:hAnsi="Garamond"/>
                <w:sz w:val="20"/>
                <w:szCs w:val="20"/>
              </w:rPr>
              <w:t>48</w:t>
            </w: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20FD" w14:textId="112BF278" w:rsidR="0069536E" w:rsidRDefault="0069536E" w:rsidP="0069536E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C6087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3FB" w14:textId="5E01AA9A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5870F298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C74D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9E2D" w14:textId="00FABAF4" w:rsidR="0069536E" w:rsidRPr="00585A4F" w:rsidRDefault="0069536E" w:rsidP="0069536E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0FF1" w14:textId="2DE2D06C" w:rsidR="0069536E" w:rsidRDefault="0069536E" w:rsidP="0069536E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88A76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8A6" w14:textId="71629866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69F677CE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D746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8E5D" w14:textId="6E7D6C3D" w:rsidR="0069536E" w:rsidRPr="00585A4F" w:rsidRDefault="0069536E" w:rsidP="0069536E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8265" w14:textId="5CAE4709" w:rsidR="0069536E" w:rsidRDefault="0069536E" w:rsidP="0069536E">
            <w:pPr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012CB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EC5" w14:textId="24E80D3F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54FE5663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05A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A8E6" w14:textId="4A2DD9C2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4EFB" w14:textId="5C07CA88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BB57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CF5F" w14:textId="31F1A231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443349B1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6645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19E3" w14:textId="1DE80307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1BD6" w14:textId="68C8D31F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FE30B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20A" w14:textId="7B583336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3D70C7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69536E" w:rsidRPr="003D70C7" w14:paraId="17072852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95837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A0448" w14:textId="0661F1FE" w:rsidR="0069536E" w:rsidRPr="00585A4F" w:rsidRDefault="0069536E" w:rsidP="0069536E">
            <w:pPr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85A4F">
              <w:rPr>
                <w:rFonts w:ascii="Garamond" w:hAnsi="Garamond"/>
                <w:b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310E1" w14:textId="77777777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B4F99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5B7A" w14:textId="77777777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69536E" w:rsidRPr="003D70C7" w14:paraId="1F347891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7843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8C84" w14:textId="34674690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6630" w14:textId="475B1382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62F28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4C7" w14:textId="0C0830AE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sz w:val="20"/>
                <w:lang w:eastAsia="ar-SA"/>
              </w:rPr>
              <w:t>---</w:t>
            </w:r>
          </w:p>
        </w:tc>
      </w:tr>
      <w:tr w:rsidR="0069536E" w:rsidRPr="003D70C7" w14:paraId="75FB385A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044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016" w14:textId="790ACE36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3E98" w14:textId="31403D82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A4EEC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766" w14:textId="088463D8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sz w:val="20"/>
                <w:lang w:eastAsia="ar-SA"/>
              </w:rPr>
              <w:t>---</w:t>
            </w:r>
          </w:p>
        </w:tc>
      </w:tr>
      <w:tr w:rsidR="0069536E" w:rsidRPr="003D70C7" w14:paraId="45BAFC2B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D741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DE5" w14:textId="77777777" w:rsidR="0069536E" w:rsidRPr="00AE102A" w:rsidRDefault="0069536E" w:rsidP="0069536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48D442D5" w14:textId="77777777" w:rsidR="0069536E" w:rsidRPr="00AE102A" w:rsidRDefault="0069536E" w:rsidP="0069536E">
            <w:pPr>
              <w:widowControl/>
              <w:numPr>
                <w:ilvl w:val="0"/>
                <w:numId w:val="39"/>
              </w:numPr>
              <w:tabs>
                <w:tab w:val="clear" w:pos="360"/>
                <w:tab w:val="num" w:pos="720"/>
                <w:tab w:val="num" w:pos="928"/>
              </w:tabs>
              <w:spacing w:line="288" w:lineRule="auto"/>
              <w:ind w:left="0" w:firstLine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1214BAA7" w14:textId="77777777" w:rsidR="0069536E" w:rsidRPr="00AE102A" w:rsidRDefault="0069536E" w:rsidP="0069536E">
            <w:pPr>
              <w:widowControl/>
              <w:numPr>
                <w:ilvl w:val="0"/>
                <w:numId w:val="39"/>
              </w:numPr>
              <w:tabs>
                <w:tab w:val="clear" w:pos="360"/>
                <w:tab w:val="num" w:pos="720"/>
                <w:tab w:val="num" w:pos="928"/>
              </w:tabs>
              <w:spacing w:line="288" w:lineRule="auto"/>
              <w:ind w:left="0" w:firstLine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66B4A8DC" w14:textId="404940E8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Uwaga – szkolenia dodatkowe dla wszystkich grup w co najmniej takiej samej liczbie osób jak podano w powyższych </w:t>
            </w: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lastRenderedPageBreak/>
              <w:t>punktach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EE5E" w14:textId="59F7111C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B5BF3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E9" w14:textId="76584F7D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sz w:val="20"/>
                <w:lang w:eastAsia="ar-SA"/>
              </w:rPr>
              <w:t>---</w:t>
            </w:r>
          </w:p>
        </w:tc>
      </w:tr>
      <w:tr w:rsidR="0069536E" w:rsidRPr="003D70C7" w14:paraId="40E2C765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34EC3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1721F" w14:textId="7BA124AC" w:rsidR="0069536E" w:rsidRPr="00585A4F" w:rsidRDefault="0069536E" w:rsidP="0069536E">
            <w:pPr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585A4F">
              <w:rPr>
                <w:rFonts w:ascii="Garamond" w:hAnsi="Garamond"/>
                <w:b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3DC96" w14:textId="77777777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251B6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5B08D" w14:textId="77777777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69536E" w:rsidRPr="003D70C7" w14:paraId="6C68FA1D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A998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1710" w14:textId="223833BC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3D70C7">
              <w:rPr>
                <w:rFonts w:ascii="Garamond" w:hAnsi="Garamond" w:cstheme="minorHAnsi"/>
                <w:color w:val="000000"/>
              </w:rPr>
              <w:t>Instrukcje obsługi w języku polskim w formie elektronicznej i drukowanej (przekazane w momencie dostawy dla każdego egzemplarza) – dotyczy także urządzeń peryferyjnych.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C1EB" w14:textId="612565B9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0692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3B5" w14:textId="72BC4D69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  <w:tr w:rsidR="0069536E" w:rsidRPr="003D70C7" w14:paraId="7BB3B6E1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48B8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6B53" w14:textId="3CF2A1DE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6A3" w14:textId="43388AB4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F29A2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B18" w14:textId="6B2DF90C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  <w:tr w:rsidR="0069536E" w:rsidRPr="003D70C7" w14:paraId="3F33CE0C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F6B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4382" w14:textId="77777777" w:rsidR="0069536E" w:rsidRPr="00AE102A" w:rsidRDefault="0069536E" w:rsidP="0069536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49C1A26A" w14:textId="0102BFB3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F7F6" w14:textId="77777777" w:rsidR="0069536E" w:rsidRPr="008241DA" w:rsidRDefault="0069536E" w:rsidP="0069536E">
            <w:pPr>
              <w:spacing w:line="360" w:lineRule="auto"/>
              <w:contextualSpacing/>
              <w:jc w:val="center"/>
              <w:rPr>
                <w:rFonts w:ascii="Garamond" w:hAnsi="Garamond"/>
                <w:lang w:eastAsia="ar-SA"/>
              </w:rPr>
            </w:pPr>
          </w:p>
          <w:p w14:paraId="24808E7B" w14:textId="2BB59294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D395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DF3C" w14:textId="6FC50085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  <w:tr w:rsidR="0069536E" w:rsidRPr="003D70C7" w14:paraId="360AC412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A0EA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DD6" w14:textId="73B1D677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5C1B" w14:textId="087D7FA8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27144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2867" w14:textId="5196FD36" w:rsidR="0069536E" w:rsidRPr="003D70C7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  <w:tr w:rsidR="0069536E" w:rsidRPr="003D70C7" w14:paraId="2875E60D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51B5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4A6C" w14:textId="276E7270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D784" w14:textId="5328EA0F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ACB54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055" w14:textId="63A82434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  <w:tr w:rsidR="0069536E" w:rsidRPr="003D70C7" w14:paraId="1A653F72" w14:textId="77777777" w:rsidTr="00A905B7">
        <w:trPr>
          <w:trHeight w:val="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13F" w14:textId="77777777" w:rsidR="0069536E" w:rsidRPr="00A905B7" w:rsidRDefault="0069536E" w:rsidP="00A905B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Garamond" w:eastAsia="Times New Roman" w:hAnsi="Garamond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C82A" w14:textId="77777777" w:rsidR="0069536E" w:rsidRPr="00AE102A" w:rsidRDefault="0069536E" w:rsidP="0069536E">
            <w:pPr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AE102A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16D41584" w14:textId="41E8D4F7" w:rsidR="0069536E" w:rsidRPr="00AE102A" w:rsidRDefault="0069536E" w:rsidP="0069536E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AE102A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2472" w14:textId="1C3EDC2D" w:rsidR="0069536E" w:rsidRDefault="0069536E" w:rsidP="0069536E">
            <w:pPr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50BCB" w14:textId="77777777" w:rsidR="0069536E" w:rsidRPr="008241DA" w:rsidRDefault="0069536E" w:rsidP="0069536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78A" w14:textId="32917906" w:rsidR="0069536E" w:rsidRPr="008241DA" w:rsidRDefault="0069536E" w:rsidP="0069536E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hAnsi="Garamond"/>
                <w:lang w:eastAsia="ar-SA"/>
              </w:rPr>
            </w:pPr>
            <w:r w:rsidRPr="008241DA">
              <w:rPr>
                <w:rFonts w:ascii="Garamond" w:hAnsi="Garamond"/>
                <w:lang w:eastAsia="ar-SA"/>
              </w:rPr>
              <w:t>---</w:t>
            </w:r>
          </w:p>
        </w:tc>
      </w:tr>
    </w:tbl>
    <w:p w14:paraId="6CFB8EEF" w14:textId="075E4012" w:rsidR="00541A3C" w:rsidRPr="003D70C7" w:rsidRDefault="00541A3C" w:rsidP="00585A4F">
      <w:pPr>
        <w:widowControl/>
        <w:spacing w:after="160" w:line="259" w:lineRule="auto"/>
        <w:rPr>
          <w:rFonts w:ascii="Garamond" w:eastAsia="Times New Roman" w:hAnsi="Garamond"/>
          <w:lang w:eastAsia="ar-SA"/>
        </w:rPr>
      </w:pPr>
    </w:p>
    <w:sectPr w:rsidR="00541A3C" w:rsidRPr="003D70C7" w:rsidSect="00E23FC0">
      <w:headerReference w:type="default" r:id="rId8"/>
      <w:footerReference w:type="default" r:id="rId9"/>
      <w:pgSz w:w="16838" w:h="11906" w:orient="landscape"/>
      <w:pgMar w:top="709" w:right="1417" w:bottom="1134" w:left="1417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C9BE" w14:textId="77777777" w:rsidR="006A14A8" w:rsidRDefault="006A14A8" w:rsidP="001E517E">
      <w:r>
        <w:separator/>
      </w:r>
    </w:p>
  </w:endnote>
  <w:endnote w:type="continuationSeparator" w:id="0">
    <w:p w14:paraId="2D4870FB" w14:textId="77777777" w:rsidR="006A14A8" w:rsidRDefault="006A14A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866112"/>
      <w:docPartObj>
        <w:docPartGallery w:val="Page Numbers (Bottom of Page)"/>
        <w:docPartUnique/>
      </w:docPartObj>
    </w:sdtPr>
    <w:sdtEndPr/>
    <w:sdtContent>
      <w:p w14:paraId="2844C366" w14:textId="2EFF81F8" w:rsidR="007C5630" w:rsidRDefault="007C56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BD">
          <w:rPr>
            <w:noProof/>
          </w:rPr>
          <w:t>1</w:t>
        </w:r>
        <w:r>
          <w:fldChar w:fldCharType="end"/>
        </w:r>
      </w:p>
    </w:sdtContent>
  </w:sdt>
  <w:p w14:paraId="26E34E36" w14:textId="77777777" w:rsidR="007C5630" w:rsidRDefault="007C5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D352" w14:textId="77777777" w:rsidR="006A14A8" w:rsidRDefault="006A14A8" w:rsidP="001E517E">
      <w:r>
        <w:separator/>
      </w:r>
    </w:p>
  </w:footnote>
  <w:footnote w:type="continuationSeparator" w:id="0">
    <w:p w14:paraId="12D99DBC" w14:textId="77777777" w:rsidR="006A14A8" w:rsidRDefault="006A14A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0857" w14:textId="77777777" w:rsidR="007C5630" w:rsidRPr="004D4065" w:rsidRDefault="007C5630" w:rsidP="002471A3">
    <w:pPr>
      <w:widowControl/>
      <w:tabs>
        <w:tab w:val="right" w:pos="14040"/>
      </w:tabs>
      <w:rPr>
        <w:rFonts w:ascii="Garamond" w:eastAsia="Times New Roman" w:hAnsi="Garamond"/>
        <w:sz w:val="20"/>
        <w:szCs w:val="20"/>
        <w:lang w:eastAsia="pl-PL"/>
      </w:rPr>
    </w:pPr>
    <w:r w:rsidRPr="004D4065">
      <w:rPr>
        <w:rFonts w:ascii="Garamond" w:eastAsia="Times New Roman" w:hAnsi="Garamond"/>
        <w:sz w:val="20"/>
        <w:szCs w:val="20"/>
        <w:lang w:eastAsia="pl-PL"/>
      </w:rPr>
      <w:t>DFP.271.100.2021.LS</w:t>
    </w:r>
  </w:p>
  <w:p w14:paraId="11D0ED8A" w14:textId="77777777" w:rsidR="007C5630" w:rsidRPr="004D4065" w:rsidRDefault="007C5630" w:rsidP="002471A3">
    <w:pPr>
      <w:widowControl/>
      <w:tabs>
        <w:tab w:val="right" w:pos="14040"/>
      </w:tabs>
      <w:jc w:val="right"/>
      <w:rPr>
        <w:rFonts w:ascii="Garamond" w:eastAsia="Times New Roman" w:hAnsi="Garamond"/>
        <w:sz w:val="20"/>
        <w:szCs w:val="20"/>
        <w:lang w:eastAsia="pl-PL"/>
      </w:rPr>
    </w:pPr>
    <w:r w:rsidRPr="004D4065">
      <w:rPr>
        <w:rFonts w:ascii="Garamond" w:eastAsia="Times New Roman" w:hAnsi="Garamond"/>
        <w:sz w:val="20"/>
        <w:szCs w:val="20"/>
        <w:lang w:eastAsia="pl-PL"/>
      </w:rPr>
      <w:t>Załącznik nr 1a do SWZ</w:t>
    </w:r>
  </w:p>
  <w:p w14:paraId="60968AC8" w14:textId="559CE52A" w:rsidR="007C5630" w:rsidRPr="00E23FC0" w:rsidRDefault="007C5630" w:rsidP="00E23FC0">
    <w:pPr>
      <w:widowControl/>
      <w:tabs>
        <w:tab w:val="center" w:pos="4536"/>
        <w:tab w:val="right" w:pos="14040"/>
      </w:tabs>
      <w:rPr>
        <w:rFonts w:ascii="Garamond" w:eastAsia="Times New Roman" w:hAnsi="Garamond"/>
        <w:lang w:eastAsia="pl-PL"/>
      </w:rPr>
    </w:pPr>
    <w:r w:rsidRPr="00E23FC0">
      <w:rPr>
        <w:rFonts w:ascii="Garamond" w:eastAsia="Times New Roman" w:hAnsi="Garamond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D80F1D"/>
    <w:multiLevelType w:val="hybridMultilevel"/>
    <w:tmpl w:val="6BC4A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3F32"/>
    <w:multiLevelType w:val="hybridMultilevel"/>
    <w:tmpl w:val="3A6A60E2"/>
    <w:lvl w:ilvl="0" w:tplc="0DFE15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30747"/>
    <w:multiLevelType w:val="hybridMultilevel"/>
    <w:tmpl w:val="CC743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C046D"/>
    <w:multiLevelType w:val="hybridMultilevel"/>
    <w:tmpl w:val="D9DA0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E1DE1"/>
    <w:multiLevelType w:val="hybridMultilevel"/>
    <w:tmpl w:val="6FF21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10696"/>
    <w:multiLevelType w:val="hybridMultilevel"/>
    <w:tmpl w:val="F134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85E"/>
    <w:multiLevelType w:val="hybridMultilevel"/>
    <w:tmpl w:val="F7EA6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9181C"/>
    <w:multiLevelType w:val="hybridMultilevel"/>
    <w:tmpl w:val="3D2631C4"/>
    <w:lvl w:ilvl="0" w:tplc="361299F0">
      <w:start w:val="198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04D0B"/>
    <w:multiLevelType w:val="hybridMultilevel"/>
    <w:tmpl w:val="A310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739BA"/>
    <w:multiLevelType w:val="hybridMultilevel"/>
    <w:tmpl w:val="951AAF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1FDE39F4"/>
    <w:multiLevelType w:val="hybridMultilevel"/>
    <w:tmpl w:val="21504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3529C"/>
    <w:multiLevelType w:val="hybridMultilevel"/>
    <w:tmpl w:val="B338F0E6"/>
    <w:lvl w:ilvl="0" w:tplc="F0E6586E">
      <w:start w:val="1"/>
      <w:numFmt w:val="decimal"/>
      <w:lvlText w:val="%1."/>
      <w:lvlJc w:val="left"/>
      <w:pPr>
        <w:ind w:left="360" w:hanging="360"/>
      </w:pPr>
      <w:rPr>
        <w:strike w:val="0"/>
        <w:sz w:val="22"/>
      </w:rPr>
    </w:lvl>
    <w:lvl w:ilvl="1" w:tplc="C88AD51A">
      <w:start w:val="1"/>
      <w:numFmt w:val="lowerLetter"/>
      <w:lvlText w:val="%2."/>
      <w:lvlJc w:val="left"/>
      <w:pPr>
        <w:ind w:left="1506" w:hanging="360"/>
      </w:pPr>
      <w:rPr>
        <w:rFonts w:ascii="Algerian" w:hAnsi="Algeri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EE2B57"/>
    <w:multiLevelType w:val="hybridMultilevel"/>
    <w:tmpl w:val="CE1697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E360294"/>
    <w:multiLevelType w:val="hybridMultilevel"/>
    <w:tmpl w:val="44EC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738ED"/>
    <w:multiLevelType w:val="hybridMultilevel"/>
    <w:tmpl w:val="492A3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D7784"/>
    <w:multiLevelType w:val="hybridMultilevel"/>
    <w:tmpl w:val="6CE4E910"/>
    <w:lvl w:ilvl="0" w:tplc="A3C43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18A5"/>
    <w:multiLevelType w:val="hybridMultilevel"/>
    <w:tmpl w:val="61AC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3" w15:restartNumberingAfterBreak="0">
    <w:nsid w:val="3A016723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BC564E"/>
    <w:multiLevelType w:val="multilevel"/>
    <w:tmpl w:val="766453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0200EF"/>
    <w:multiLevelType w:val="hybridMultilevel"/>
    <w:tmpl w:val="FEF46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8264F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CC6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E9552D"/>
    <w:multiLevelType w:val="hybridMultilevel"/>
    <w:tmpl w:val="A8B240E6"/>
    <w:lvl w:ilvl="0" w:tplc="BD420580">
      <w:start w:val="195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5476D"/>
    <w:multiLevelType w:val="hybridMultilevel"/>
    <w:tmpl w:val="2F3C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96426"/>
    <w:multiLevelType w:val="hybridMultilevel"/>
    <w:tmpl w:val="C09A5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D3BC0"/>
    <w:multiLevelType w:val="hybridMultilevel"/>
    <w:tmpl w:val="C5A29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7520"/>
    <w:multiLevelType w:val="hybridMultilevel"/>
    <w:tmpl w:val="5852B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07A88"/>
    <w:multiLevelType w:val="hybridMultilevel"/>
    <w:tmpl w:val="1F0C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2621B"/>
    <w:multiLevelType w:val="hybridMultilevel"/>
    <w:tmpl w:val="D2827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9364D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A446EBF"/>
    <w:multiLevelType w:val="hybridMultilevel"/>
    <w:tmpl w:val="03788F58"/>
    <w:lvl w:ilvl="0" w:tplc="CA3CE77A">
      <w:start w:val="198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220EA"/>
    <w:multiLevelType w:val="hybridMultilevel"/>
    <w:tmpl w:val="6936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2390D"/>
    <w:multiLevelType w:val="hybridMultilevel"/>
    <w:tmpl w:val="C82E3D84"/>
    <w:lvl w:ilvl="0" w:tplc="18000794">
      <w:start w:val="207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16"/>
  </w:num>
  <w:num w:numId="5">
    <w:abstractNumId w:val="7"/>
  </w:num>
  <w:num w:numId="6">
    <w:abstractNumId w:val="15"/>
  </w:num>
  <w:num w:numId="7">
    <w:abstractNumId w:val="17"/>
  </w:num>
  <w:num w:numId="8">
    <w:abstractNumId w:val="20"/>
  </w:num>
  <w:num w:numId="9">
    <w:abstractNumId w:val="26"/>
  </w:num>
  <w:num w:numId="10">
    <w:abstractNumId w:val="37"/>
  </w:num>
  <w:num w:numId="11">
    <w:abstractNumId w:val="23"/>
  </w:num>
  <w:num w:numId="12">
    <w:abstractNumId w:val="6"/>
  </w:num>
  <w:num w:numId="13">
    <w:abstractNumId w:val="38"/>
  </w:num>
  <w:num w:numId="14">
    <w:abstractNumId w:val="12"/>
  </w:num>
  <w:num w:numId="15">
    <w:abstractNumId w:val="25"/>
  </w:num>
  <w:num w:numId="16">
    <w:abstractNumId w:val="36"/>
  </w:num>
  <w:num w:numId="17">
    <w:abstractNumId w:val="32"/>
  </w:num>
  <w:num w:numId="18">
    <w:abstractNumId w:val="13"/>
  </w:num>
  <w:num w:numId="19">
    <w:abstractNumId w:val="4"/>
  </w:num>
  <w:num w:numId="20">
    <w:abstractNumId w:val="27"/>
  </w:num>
  <w:num w:numId="21">
    <w:abstractNumId w:val="24"/>
  </w:num>
  <w:num w:numId="22">
    <w:abstractNumId w:val="3"/>
  </w:num>
  <w:num w:numId="23">
    <w:abstractNumId w:val="28"/>
  </w:num>
  <w:num w:numId="24">
    <w:abstractNumId w:val="39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8"/>
  </w:num>
  <w:num w:numId="30">
    <w:abstractNumId w:val="21"/>
  </w:num>
  <w:num w:numId="31">
    <w:abstractNumId w:val="18"/>
  </w:num>
  <w:num w:numId="32">
    <w:abstractNumId w:val="19"/>
  </w:num>
  <w:num w:numId="33">
    <w:abstractNumId w:val="29"/>
  </w:num>
  <w:num w:numId="34">
    <w:abstractNumId w:val="14"/>
  </w:num>
  <w:num w:numId="35">
    <w:abstractNumId w:val="31"/>
  </w:num>
  <w:num w:numId="36">
    <w:abstractNumId w:val="33"/>
  </w:num>
  <w:num w:numId="37">
    <w:abstractNumId w:val="34"/>
  </w:num>
  <w:num w:numId="38">
    <w:abstractNumId w:val="5"/>
  </w:num>
  <w:num w:numId="39">
    <w:abstractNumId w:val="2"/>
  </w:num>
  <w:num w:numId="40">
    <w:abstractNumId w:val="11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18A2"/>
    <w:rsid w:val="00003B2D"/>
    <w:rsid w:val="0001015D"/>
    <w:rsid w:val="000126B5"/>
    <w:rsid w:val="0001279E"/>
    <w:rsid w:val="0001390C"/>
    <w:rsid w:val="000153D5"/>
    <w:rsid w:val="00020FD9"/>
    <w:rsid w:val="00021CBB"/>
    <w:rsid w:val="000232AD"/>
    <w:rsid w:val="00024C41"/>
    <w:rsid w:val="00026479"/>
    <w:rsid w:val="00032CA1"/>
    <w:rsid w:val="00034405"/>
    <w:rsid w:val="00037155"/>
    <w:rsid w:val="00037C4D"/>
    <w:rsid w:val="00050FC1"/>
    <w:rsid w:val="00060B00"/>
    <w:rsid w:val="0006182B"/>
    <w:rsid w:val="000629E7"/>
    <w:rsid w:val="000639FB"/>
    <w:rsid w:val="00067126"/>
    <w:rsid w:val="00067EC9"/>
    <w:rsid w:val="000711C2"/>
    <w:rsid w:val="000755A2"/>
    <w:rsid w:val="00076AA1"/>
    <w:rsid w:val="000823BF"/>
    <w:rsid w:val="000912F0"/>
    <w:rsid w:val="000930DB"/>
    <w:rsid w:val="00093C7C"/>
    <w:rsid w:val="000A14A0"/>
    <w:rsid w:val="000A18FC"/>
    <w:rsid w:val="000A2BEB"/>
    <w:rsid w:val="000A2FB5"/>
    <w:rsid w:val="000A6E66"/>
    <w:rsid w:val="000B0643"/>
    <w:rsid w:val="000B14E8"/>
    <w:rsid w:val="000B44B9"/>
    <w:rsid w:val="000B69E7"/>
    <w:rsid w:val="000C2499"/>
    <w:rsid w:val="000D31B0"/>
    <w:rsid w:val="000D4DC1"/>
    <w:rsid w:val="000D6267"/>
    <w:rsid w:val="000E285E"/>
    <w:rsid w:val="000E51DB"/>
    <w:rsid w:val="000F24CC"/>
    <w:rsid w:val="000F64B3"/>
    <w:rsid w:val="00106830"/>
    <w:rsid w:val="00107085"/>
    <w:rsid w:val="00114091"/>
    <w:rsid w:val="001140EB"/>
    <w:rsid w:val="0012053E"/>
    <w:rsid w:val="001247DC"/>
    <w:rsid w:val="001267AE"/>
    <w:rsid w:val="00126D8D"/>
    <w:rsid w:val="0013127F"/>
    <w:rsid w:val="00132DA8"/>
    <w:rsid w:val="00133398"/>
    <w:rsid w:val="001363F2"/>
    <w:rsid w:val="0014298E"/>
    <w:rsid w:val="0015170D"/>
    <w:rsid w:val="00152C23"/>
    <w:rsid w:val="001545BC"/>
    <w:rsid w:val="00157035"/>
    <w:rsid w:val="00160948"/>
    <w:rsid w:val="00162448"/>
    <w:rsid w:val="0016426C"/>
    <w:rsid w:val="001651E0"/>
    <w:rsid w:val="00170482"/>
    <w:rsid w:val="00171380"/>
    <w:rsid w:val="001737DC"/>
    <w:rsid w:val="00174B06"/>
    <w:rsid w:val="00174E91"/>
    <w:rsid w:val="00175414"/>
    <w:rsid w:val="00176CD8"/>
    <w:rsid w:val="00176DC5"/>
    <w:rsid w:val="00186478"/>
    <w:rsid w:val="001871D5"/>
    <w:rsid w:val="0019379C"/>
    <w:rsid w:val="001A0F7C"/>
    <w:rsid w:val="001A3928"/>
    <w:rsid w:val="001A4DED"/>
    <w:rsid w:val="001A7B1C"/>
    <w:rsid w:val="001B1BA1"/>
    <w:rsid w:val="001B265C"/>
    <w:rsid w:val="001B28AB"/>
    <w:rsid w:val="001B29E5"/>
    <w:rsid w:val="001B62A4"/>
    <w:rsid w:val="001B70CF"/>
    <w:rsid w:val="001C5791"/>
    <w:rsid w:val="001C5C2E"/>
    <w:rsid w:val="001D02FB"/>
    <w:rsid w:val="001D0D0A"/>
    <w:rsid w:val="001D0E66"/>
    <w:rsid w:val="001D2B35"/>
    <w:rsid w:val="001E3B6D"/>
    <w:rsid w:val="001E4CBD"/>
    <w:rsid w:val="001E517E"/>
    <w:rsid w:val="001E5C2D"/>
    <w:rsid w:val="001E7CBD"/>
    <w:rsid w:val="001F2042"/>
    <w:rsid w:val="001F3BCA"/>
    <w:rsid w:val="0020324C"/>
    <w:rsid w:val="00213E5D"/>
    <w:rsid w:val="00220BC7"/>
    <w:rsid w:val="0022362B"/>
    <w:rsid w:val="00224424"/>
    <w:rsid w:val="002245A7"/>
    <w:rsid w:val="00226066"/>
    <w:rsid w:val="00226A39"/>
    <w:rsid w:val="00227AEF"/>
    <w:rsid w:val="00232DE8"/>
    <w:rsid w:val="002408F2"/>
    <w:rsid w:val="00240F74"/>
    <w:rsid w:val="002431FB"/>
    <w:rsid w:val="0024343A"/>
    <w:rsid w:val="002471A3"/>
    <w:rsid w:val="00247413"/>
    <w:rsid w:val="00247BBD"/>
    <w:rsid w:val="00255AA0"/>
    <w:rsid w:val="00257C2A"/>
    <w:rsid w:val="00262F52"/>
    <w:rsid w:val="00264456"/>
    <w:rsid w:val="00266673"/>
    <w:rsid w:val="002832C4"/>
    <w:rsid w:val="00284327"/>
    <w:rsid w:val="0028502E"/>
    <w:rsid w:val="0029038F"/>
    <w:rsid w:val="00290C54"/>
    <w:rsid w:val="00292B55"/>
    <w:rsid w:val="00295FF4"/>
    <w:rsid w:val="002A2F8E"/>
    <w:rsid w:val="002A37E3"/>
    <w:rsid w:val="002A3FB0"/>
    <w:rsid w:val="002A4CAE"/>
    <w:rsid w:val="002A5AB5"/>
    <w:rsid w:val="002A787C"/>
    <w:rsid w:val="002B5E60"/>
    <w:rsid w:val="002B7465"/>
    <w:rsid w:val="002C28C2"/>
    <w:rsid w:val="002C4DAD"/>
    <w:rsid w:val="002C501E"/>
    <w:rsid w:val="002C6F70"/>
    <w:rsid w:val="002C7CB6"/>
    <w:rsid w:val="002D3DEC"/>
    <w:rsid w:val="002E380F"/>
    <w:rsid w:val="002E5347"/>
    <w:rsid w:val="002E6A88"/>
    <w:rsid w:val="002F17CA"/>
    <w:rsid w:val="002F224A"/>
    <w:rsid w:val="002F7A00"/>
    <w:rsid w:val="002F7F2A"/>
    <w:rsid w:val="00302AB1"/>
    <w:rsid w:val="00302DD8"/>
    <w:rsid w:val="00303D9F"/>
    <w:rsid w:val="00303F0E"/>
    <w:rsid w:val="00313CF9"/>
    <w:rsid w:val="0031432F"/>
    <w:rsid w:val="0031594C"/>
    <w:rsid w:val="003258BD"/>
    <w:rsid w:val="00330A0E"/>
    <w:rsid w:val="00336172"/>
    <w:rsid w:val="003361BC"/>
    <w:rsid w:val="0034167F"/>
    <w:rsid w:val="003468A4"/>
    <w:rsid w:val="00346ED2"/>
    <w:rsid w:val="00352452"/>
    <w:rsid w:val="00352E74"/>
    <w:rsid w:val="0036652D"/>
    <w:rsid w:val="00370B2B"/>
    <w:rsid w:val="00380CE3"/>
    <w:rsid w:val="003825E2"/>
    <w:rsid w:val="0038481E"/>
    <w:rsid w:val="003879BC"/>
    <w:rsid w:val="003904C2"/>
    <w:rsid w:val="00390750"/>
    <w:rsid w:val="003914B2"/>
    <w:rsid w:val="00397870"/>
    <w:rsid w:val="003A28CE"/>
    <w:rsid w:val="003A4F4D"/>
    <w:rsid w:val="003A56EF"/>
    <w:rsid w:val="003B27E1"/>
    <w:rsid w:val="003B3DF0"/>
    <w:rsid w:val="003B5344"/>
    <w:rsid w:val="003C276C"/>
    <w:rsid w:val="003C4169"/>
    <w:rsid w:val="003C4F7A"/>
    <w:rsid w:val="003C7047"/>
    <w:rsid w:val="003D656E"/>
    <w:rsid w:val="003D70C7"/>
    <w:rsid w:val="003E4F8D"/>
    <w:rsid w:val="003E6B06"/>
    <w:rsid w:val="003F0E23"/>
    <w:rsid w:val="003F24BC"/>
    <w:rsid w:val="003F293F"/>
    <w:rsid w:val="003F6CEB"/>
    <w:rsid w:val="004019D9"/>
    <w:rsid w:val="00403CCC"/>
    <w:rsid w:val="00405062"/>
    <w:rsid w:val="00420F0F"/>
    <w:rsid w:val="004232FF"/>
    <w:rsid w:val="00423812"/>
    <w:rsid w:val="00426D04"/>
    <w:rsid w:val="004301ED"/>
    <w:rsid w:val="0043045F"/>
    <w:rsid w:val="00430B7D"/>
    <w:rsid w:val="00432971"/>
    <w:rsid w:val="00437972"/>
    <w:rsid w:val="00440058"/>
    <w:rsid w:val="00441D0E"/>
    <w:rsid w:val="004517C9"/>
    <w:rsid w:val="00453809"/>
    <w:rsid w:val="00453AE3"/>
    <w:rsid w:val="004548FD"/>
    <w:rsid w:val="00461F90"/>
    <w:rsid w:val="0046202F"/>
    <w:rsid w:val="004679AF"/>
    <w:rsid w:val="00470133"/>
    <w:rsid w:val="00470D3B"/>
    <w:rsid w:val="00475EF5"/>
    <w:rsid w:val="004865B6"/>
    <w:rsid w:val="004A0BAD"/>
    <w:rsid w:val="004A3A1F"/>
    <w:rsid w:val="004A610C"/>
    <w:rsid w:val="004A7248"/>
    <w:rsid w:val="004A7308"/>
    <w:rsid w:val="004B11B7"/>
    <w:rsid w:val="004B4E57"/>
    <w:rsid w:val="004B51FC"/>
    <w:rsid w:val="004B6D94"/>
    <w:rsid w:val="004C22D3"/>
    <w:rsid w:val="004C5819"/>
    <w:rsid w:val="004C6763"/>
    <w:rsid w:val="004D5116"/>
    <w:rsid w:val="004D5E5F"/>
    <w:rsid w:val="004E25A3"/>
    <w:rsid w:val="004E4335"/>
    <w:rsid w:val="004E6B29"/>
    <w:rsid w:val="00500961"/>
    <w:rsid w:val="005048F4"/>
    <w:rsid w:val="005053C3"/>
    <w:rsid w:val="00514D6A"/>
    <w:rsid w:val="00524C3C"/>
    <w:rsid w:val="005306A7"/>
    <w:rsid w:val="00531FF2"/>
    <w:rsid w:val="00541A3C"/>
    <w:rsid w:val="0054240E"/>
    <w:rsid w:val="00544373"/>
    <w:rsid w:val="00546A1E"/>
    <w:rsid w:val="005509B5"/>
    <w:rsid w:val="00551345"/>
    <w:rsid w:val="005543E7"/>
    <w:rsid w:val="00556272"/>
    <w:rsid w:val="00557712"/>
    <w:rsid w:val="00561956"/>
    <w:rsid w:val="005624CE"/>
    <w:rsid w:val="0057255A"/>
    <w:rsid w:val="00572B74"/>
    <w:rsid w:val="00572CE8"/>
    <w:rsid w:val="00584C67"/>
    <w:rsid w:val="00585A4F"/>
    <w:rsid w:val="00586F33"/>
    <w:rsid w:val="005871C4"/>
    <w:rsid w:val="00590726"/>
    <w:rsid w:val="0059091F"/>
    <w:rsid w:val="00592003"/>
    <w:rsid w:val="0059602B"/>
    <w:rsid w:val="00596385"/>
    <w:rsid w:val="005A0C04"/>
    <w:rsid w:val="005A3021"/>
    <w:rsid w:val="005A3C9D"/>
    <w:rsid w:val="005A70A5"/>
    <w:rsid w:val="005A7F10"/>
    <w:rsid w:val="005B0708"/>
    <w:rsid w:val="005B6B53"/>
    <w:rsid w:val="005C182E"/>
    <w:rsid w:val="005C2359"/>
    <w:rsid w:val="005C2A80"/>
    <w:rsid w:val="005C5D93"/>
    <w:rsid w:val="005C6498"/>
    <w:rsid w:val="005C71B0"/>
    <w:rsid w:val="005D687C"/>
    <w:rsid w:val="005D6CB8"/>
    <w:rsid w:val="005D7F61"/>
    <w:rsid w:val="005E473D"/>
    <w:rsid w:val="005F2FAA"/>
    <w:rsid w:val="005F6039"/>
    <w:rsid w:val="005F6F02"/>
    <w:rsid w:val="006059C6"/>
    <w:rsid w:val="00605F1F"/>
    <w:rsid w:val="00606B98"/>
    <w:rsid w:val="00606BF2"/>
    <w:rsid w:val="00614016"/>
    <w:rsid w:val="00615C44"/>
    <w:rsid w:val="00615CAF"/>
    <w:rsid w:val="006231E8"/>
    <w:rsid w:val="00626857"/>
    <w:rsid w:val="00627855"/>
    <w:rsid w:val="0063028B"/>
    <w:rsid w:val="0063160E"/>
    <w:rsid w:val="00636A6E"/>
    <w:rsid w:val="006405D6"/>
    <w:rsid w:val="00642FE2"/>
    <w:rsid w:val="00643DEC"/>
    <w:rsid w:val="006456FE"/>
    <w:rsid w:val="006549D3"/>
    <w:rsid w:val="006610FD"/>
    <w:rsid w:val="006631C3"/>
    <w:rsid w:val="006654A3"/>
    <w:rsid w:val="006706A2"/>
    <w:rsid w:val="00671D2A"/>
    <w:rsid w:val="00674A83"/>
    <w:rsid w:val="00684BE2"/>
    <w:rsid w:val="00686255"/>
    <w:rsid w:val="006922C3"/>
    <w:rsid w:val="006935EF"/>
    <w:rsid w:val="0069536E"/>
    <w:rsid w:val="00697318"/>
    <w:rsid w:val="006A14A8"/>
    <w:rsid w:val="006A368C"/>
    <w:rsid w:val="006A5999"/>
    <w:rsid w:val="006B0CFB"/>
    <w:rsid w:val="006B6CED"/>
    <w:rsid w:val="006C11D4"/>
    <w:rsid w:val="006D0BFC"/>
    <w:rsid w:val="006D12FF"/>
    <w:rsid w:val="006D28BD"/>
    <w:rsid w:val="006D3FC3"/>
    <w:rsid w:val="006D729B"/>
    <w:rsid w:val="006E1F67"/>
    <w:rsid w:val="006E79AD"/>
    <w:rsid w:val="006F355C"/>
    <w:rsid w:val="006F4022"/>
    <w:rsid w:val="00705329"/>
    <w:rsid w:val="00712193"/>
    <w:rsid w:val="00714DD9"/>
    <w:rsid w:val="00715013"/>
    <w:rsid w:val="00717C73"/>
    <w:rsid w:val="0072100B"/>
    <w:rsid w:val="00721706"/>
    <w:rsid w:val="0072692C"/>
    <w:rsid w:val="00727613"/>
    <w:rsid w:val="00735226"/>
    <w:rsid w:val="00736475"/>
    <w:rsid w:val="00737732"/>
    <w:rsid w:val="00746BA8"/>
    <w:rsid w:val="00750639"/>
    <w:rsid w:val="007524EB"/>
    <w:rsid w:val="00753417"/>
    <w:rsid w:val="007549A4"/>
    <w:rsid w:val="00756827"/>
    <w:rsid w:val="0076086A"/>
    <w:rsid w:val="007661A9"/>
    <w:rsid w:val="00767DFB"/>
    <w:rsid w:val="00771776"/>
    <w:rsid w:val="0077358F"/>
    <w:rsid w:val="00775607"/>
    <w:rsid w:val="0078089B"/>
    <w:rsid w:val="007813B4"/>
    <w:rsid w:val="0078175E"/>
    <w:rsid w:val="007864B4"/>
    <w:rsid w:val="00794FC2"/>
    <w:rsid w:val="007A28BD"/>
    <w:rsid w:val="007A3696"/>
    <w:rsid w:val="007A3A7E"/>
    <w:rsid w:val="007A54A8"/>
    <w:rsid w:val="007A6ECF"/>
    <w:rsid w:val="007A6F8E"/>
    <w:rsid w:val="007A7FD5"/>
    <w:rsid w:val="007B1D72"/>
    <w:rsid w:val="007B1E1D"/>
    <w:rsid w:val="007B5B5B"/>
    <w:rsid w:val="007C37D1"/>
    <w:rsid w:val="007C4235"/>
    <w:rsid w:val="007C5166"/>
    <w:rsid w:val="007C55BF"/>
    <w:rsid w:val="007C5630"/>
    <w:rsid w:val="007C6404"/>
    <w:rsid w:val="007C68EA"/>
    <w:rsid w:val="007D242A"/>
    <w:rsid w:val="007D33C1"/>
    <w:rsid w:val="007D42A4"/>
    <w:rsid w:val="007D53CA"/>
    <w:rsid w:val="007D57C9"/>
    <w:rsid w:val="007E0B87"/>
    <w:rsid w:val="007E12B9"/>
    <w:rsid w:val="007E1A26"/>
    <w:rsid w:val="007E339E"/>
    <w:rsid w:val="007E3EB2"/>
    <w:rsid w:val="007F2254"/>
    <w:rsid w:val="007F4038"/>
    <w:rsid w:val="00800142"/>
    <w:rsid w:val="008025C4"/>
    <w:rsid w:val="00802C53"/>
    <w:rsid w:val="00804CFA"/>
    <w:rsid w:val="0081709C"/>
    <w:rsid w:val="008241DA"/>
    <w:rsid w:val="008308F8"/>
    <w:rsid w:val="00832D8B"/>
    <w:rsid w:val="008339CD"/>
    <w:rsid w:val="0084615E"/>
    <w:rsid w:val="00854154"/>
    <w:rsid w:val="00856F96"/>
    <w:rsid w:val="008615A0"/>
    <w:rsid w:val="00871F87"/>
    <w:rsid w:val="008724C2"/>
    <w:rsid w:val="008753D8"/>
    <w:rsid w:val="00880136"/>
    <w:rsid w:val="008814F3"/>
    <w:rsid w:val="008818A6"/>
    <w:rsid w:val="008861D3"/>
    <w:rsid w:val="00891038"/>
    <w:rsid w:val="008914B7"/>
    <w:rsid w:val="0089499B"/>
    <w:rsid w:val="00896E2E"/>
    <w:rsid w:val="008A56A8"/>
    <w:rsid w:val="008B27EB"/>
    <w:rsid w:val="008C12E3"/>
    <w:rsid w:val="008C2A27"/>
    <w:rsid w:val="008C38DE"/>
    <w:rsid w:val="008D2F0F"/>
    <w:rsid w:val="008D35F6"/>
    <w:rsid w:val="008E094D"/>
    <w:rsid w:val="008E394E"/>
    <w:rsid w:val="008F1CCE"/>
    <w:rsid w:val="008F6455"/>
    <w:rsid w:val="008F784F"/>
    <w:rsid w:val="009136DF"/>
    <w:rsid w:val="009174D1"/>
    <w:rsid w:val="00920E3A"/>
    <w:rsid w:val="0092288B"/>
    <w:rsid w:val="00922A8C"/>
    <w:rsid w:val="00924B31"/>
    <w:rsid w:val="00933550"/>
    <w:rsid w:val="00935224"/>
    <w:rsid w:val="00941525"/>
    <w:rsid w:val="009427B4"/>
    <w:rsid w:val="0094565E"/>
    <w:rsid w:val="0096041F"/>
    <w:rsid w:val="00961500"/>
    <w:rsid w:val="0096738B"/>
    <w:rsid w:val="00967810"/>
    <w:rsid w:val="00967C2D"/>
    <w:rsid w:val="00971F1B"/>
    <w:rsid w:val="00973546"/>
    <w:rsid w:val="009829F8"/>
    <w:rsid w:val="00995ECC"/>
    <w:rsid w:val="009973D0"/>
    <w:rsid w:val="009A430C"/>
    <w:rsid w:val="009A5C4F"/>
    <w:rsid w:val="009B0DAC"/>
    <w:rsid w:val="009B1589"/>
    <w:rsid w:val="009B1DBB"/>
    <w:rsid w:val="009B66CF"/>
    <w:rsid w:val="009C084D"/>
    <w:rsid w:val="009C1402"/>
    <w:rsid w:val="009C71FA"/>
    <w:rsid w:val="009D6D98"/>
    <w:rsid w:val="009E4965"/>
    <w:rsid w:val="009E5BD0"/>
    <w:rsid w:val="009E5C1A"/>
    <w:rsid w:val="009F3A10"/>
    <w:rsid w:val="009F6EC8"/>
    <w:rsid w:val="00A0407D"/>
    <w:rsid w:val="00A20B61"/>
    <w:rsid w:val="00A262AC"/>
    <w:rsid w:val="00A32266"/>
    <w:rsid w:val="00A33027"/>
    <w:rsid w:val="00A41C5F"/>
    <w:rsid w:val="00A45B87"/>
    <w:rsid w:val="00A57D7F"/>
    <w:rsid w:val="00A656BB"/>
    <w:rsid w:val="00A6629C"/>
    <w:rsid w:val="00A71685"/>
    <w:rsid w:val="00A73157"/>
    <w:rsid w:val="00A741EA"/>
    <w:rsid w:val="00A748CF"/>
    <w:rsid w:val="00A74BDC"/>
    <w:rsid w:val="00A81BF5"/>
    <w:rsid w:val="00A87C3C"/>
    <w:rsid w:val="00A905B7"/>
    <w:rsid w:val="00A97857"/>
    <w:rsid w:val="00AA28DD"/>
    <w:rsid w:val="00AA5FD8"/>
    <w:rsid w:val="00AA6E0E"/>
    <w:rsid w:val="00AB01D6"/>
    <w:rsid w:val="00AB04A0"/>
    <w:rsid w:val="00AB0615"/>
    <w:rsid w:val="00AB0D3F"/>
    <w:rsid w:val="00AB4291"/>
    <w:rsid w:val="00AC2557"/>
    <w:rsid w:val="00AC60B2"/>
    <w:rsid w:val="00AC7D19"/>
    <w:rsid w:val="00AD1859"/>
    <w:rsid w:val="00AD28EC"/>
    <w:rsid w:val="00AD598F"/>
    <w:rsid w:val="00AE17CC"/>
    <w:rsid w:val="00AE27D5"/>
    <w:rsid w:val="00AE3686"/>
    <w:rsid w:val="00AF47D4"/>
    <w:rsid w:val="00B038EC"/>
    <w:rsid w:val="00B051C2"/>
    <w:rsid w:val="00B15579"/>
    <w:rsid w:val="00B15DA2"/>
    <w:rsid w:val="00B223A2"/>
    <w:rsid w:val="00B3017D"/>
    <w:rsid w:val="00B4225A"/>
    <w:rsid w:val="00B435EE"/>
    <w:rsid w:val="00B52C94"/>
    <w:rsid w:val="00B54B39"/>
    <w:rsid w:val="00B55F47"/>
    <w:rsid w:val="00B56BC7"/>
    <w:rsid w:val="00B61BD3"/>
    <w:rsid w:val="00B62838"/>
    <w:rsid w:val="00B62C13"/>
    <w:rsid w:val="00B67137"/>
    <w:rsid w:val="00B744E4"/>
    <w:rsid w:val="00B745DC"/>
    <w:rsid w:val="00B754A6"/>
    <w:rsid w:val="00B76991"/>
    <w:rsid w:val="00B818F4"/>
    <w:rsid w:val="00B829FB"/>
    <w:rsid w:val="00B91D35"/>
    <w:rsid w:val="00B959F6"/>
    <w:rsid w:val="00B9781F"/>
    <w:rsid w:val="00B97A18"/>
    <w:rsid w:val="00B97F74"/>
    <w:rsid w:val="00BA53AC"/>
    <w:rsid w:val="00BB6CFA"/>
    <w:rsid w:val="00BC210E"/>
    <w:rsid w:val="00BC3239"/>
    <w:rsid w:val="00BD4B18"/>
    <w:rsid w:val="00BD5AF7"/>
    <w:rsid w:val="00BD60D3"/>
    <w:rsid w:val="00BD6AA5"/>
    <w:rsid w:val="00BE0F4B"/>
    <w:rsid w:val="00BE14E7"/>
    <w:rsid w:val="00BE33E0"/>
    <w:rsid w:val="00BE400B"/>
    <w:rsid w:val="00BE5D4B"/>
    <w:rsid w:val="00BF09E5"/>
    <w:rsid w:val="00BF1E8D"/>
    <w:rsid w:val="00BF3C31"/>
    <w:rsid w:val="00BF5A41"/>
    <w:rsid w:val="00BF6726"/>
    <w:rsid w:val="00C03231"/>
    <w:rsid w:val="00C035B1"/>
    <w:rsid w:val="00C04161"/>
    <w:rsid w:val="00C059F5"/>
    <w:rsid w:val="00C11DB2"/>
    <w:rsid w:val="00C1271D"/>
    <w:rsid w:val="00C13CBB"/>
    <w:rsid w:val="00C14E43"/>
    <w:rsid w:val="00C1625D"/>
    <w:rsid w:val="00C1662F"/>
    <w:rsid w:val="00C20DAA"/>
    <w:rsid w:val="00C217DD"/>
    <w:rsid w:val="00C24BFD"/>
    <w:rsid w:val="00C30096"/>
    <w:rsid w:val="00C30A2A"/>
    <w:rsid w:val="00C31F05"/>
    <w:rsid w:val="00C320A5"/>
    <w:rsid w:val="00C3545E"/>
    <w:rsid w:val="00C36301"/>
    <w:rsid w:val="00C40D93"/>
    <w:rsid w:val="00C51D19"/>
    <w:rsid w:val="00C53ECE"/>
    <w:rsid w:val="00C5799D"/>
    <w:rsid w:val="00C630B7"/>
    <w:rsid w:val="00C666BE"/>
    <w:rsid w:val="00C67E65"/>
    <w:rsid w:val="00C71385"/>
    <w:rsid w:val="00C7155C"/>
    <w:rsid w:val="00C737C9"/>
    <w:rsid w:val="00C7481E"/>
    <w:rsid w:val="00C76296"/>
    <w:rsid w:val="00C808D1"/>
    <w:rsid w:val="00C81D6D"/>
    <w:rsid w:val="00C83944"/>
    <w:rsid w:val="00C87F2D"/>
    <w:rsid w:val="00C90640"/>
    <w:rsid w:val="00C90AEF"/>
    <w:rsid w:val="00C918F9"/>
    <w:rsid w:val="00C94048"/>
    <w:rsid w:val="00C94506"/>
    <w:rsid w:val="00CA41A8"/>
    <w:rsid w:val="00CA70DF"/>
    <w:rsid w:val="00CB614E"/>
    <w:rsid w:val="00CC0C8B"/>
    <w:rsid w:val="00CD05AB"/>
    <w:rsid w:val="00CD2013"/>
    <w:rsid w:val="00CD4268"/>
    <w:rsid w:val="00CD5870"/>
    <w:rsid w:val="00CD7574"/>
    <w:rsid w:val="00CE0363"/>
    <w:rsid w:val="00CE0BB5"/>
    <w:rsid w:val="00CE1456"/>
    <w:rsid w:val="00CE2C9D"/>
    <w:rsid w:val="00CE6BBD"/>
    <w:rsid w:val="00D01962"/>
    <w:rsid w:val="00D141B9"/>
    <w:rsid w:val="00D17DEF"/>
    <w:rsid w:val="00D20EE9"/>
    <w:rsid w:val="00D21B53"/>
    <w:rsid w:val="00D25974"/>
    <w:rsid w:val="00D341A5"/>
    <w:rsid w:val="00D34B0B"/>
    <w:rsid w:val="00D4124C"/>
    <w:rsid w:val="00D46417"/>
    <w:rsid w:val="00D47A27"/>
    <w:rsid w:val="00D52A02"/>
    <w:rsid w:val="00D5704D"/>
    <w:rsid w:val="00D65178"/>
    <w:rsid w:val="00D66F6A"/>
    <w:rsid w:val="00D72AAC"/>
    <w:rsid w:val="00D73F6F"/>
    <w:rsid w:val="00D76F49"/>
    <w:rsid w:val="00D86872"/>
    <w:rsid w:val="00D91153"/>
    <w:rsid w:val="00D91BE0"/>
    <w:rsid w:val="00D934BE"/>
    <w:rsid w:val="00DB2261"/>
    <w:rsid w:val="00DB4E74"/>
    <w:rsid w:val="00DB7120"/>
    <w:rsid w:val="00DB7C6C"/>
    <w:rsid w:val="00DC2619"/>
    <w:rsid w:val="00DC5A1F"/>
    <w:rsid w:val="00DC5FAB"/>
    <w:rsid w:val="00DC64C1"/>
    <w:rsid w:val="00DD1DEF"/>
    <w:rsid w:val="00DE5858"/>
    <w:rsid w:val="00DF277D"/>
    <w:rsid w:val="00E03CAE"/>
    <w:rsid w:val="00E03F91"/>
    <w:rsid w:val="00E04DCC"/>
    <w:rsid w:val="00E05841"/>
    <w:rsid w:val="00E079B3"/>
    <w:rsid w:val="00E12336"/>
    <w:rsid w:val="00E12E69"/>
    <w:rsid w:val="00E14036"/>
    <w:rsid w:val="00E20796"/>
    <w:rsid w:val="00E228BA"/>
    <w:rsid w:val="00E23FC0"/>
    <w:rsid w:val="00E25838"/>
    <w:rsid w:val="00E27026"/>
    <w:rsid w:val="00E30785"/>
    <w:rsid w:val="00E3189E"/>
    <w:rsid w:val="00E31AF6"/>
    <w:rsid w:val="00E3203B"/>
    <w:rsid w:val="00E3232A"/>
    <w:rsid w:val="00E37304"/>
    <w:rsid w:val="00E446C9"/>
    <w:rsid w:val="00E4473A"/>
    <w:rsid w:val="00E45C42"/>
    <w:rsid w:val="00E51166"/>
    <w:rsid w:val="00E53CCD"/>
    <w:rsid w:val="00E543C4"/>
    <w:rsid w:val="00E54F17"/>
    <w:rsid w:val="00E56685"/>
    <w:rsid w:val="00E56BA2"/>
    <w:rsid w:val="00E60D31"/>
    <w:rsid w:val="00E63133"/>
    <w:rsid w:val="00E70965"/>
    <w:rsid w:val="00E7690C"/>
    <w:rsid w:val="00E828E0"/>
    <w:rsid w:val="00E861C3"/>
    <w:rsid w:val="00E86E94"/>
    <w:rsid w:val="00E907E1"/>
    <w:rsid w:val="00E91265"/>
    <w:rsid w:val="00E91A5A"/>
    <w:rsid w:val="00E97835"/>
    <w:rsid w:val="00EA30BA"/>
    <w:rsid w:val="00EA62C4"/>
    <w:rsid w:val="00EB0D2D"/>
    <w:rsid w:val="00EB2FD5"/>
    <w:rsid w:val="00EB316F"/>
    <w:rsid w:val="00EB762E"/>
    <w:rsid w:val="00EC094C"/>
    <w:rsid w:val="00EC2E25"/>
    <w:rsid w:val="00ED0F36"/>
    <w:rsid w:val="00ED2964"/>
    <w:rsid w:val="00ED2CC6"/>
    <w:rsid w:val="00ED370A"/>
    <w:rsid w:val="00EF510E"/>
    <w:rsid w:val="00EF6FFE"/>
    <w:rsid w:val="00F0361D"/>
    <w:rsid w:val="00F0775C"/>
    <w:rsid w:val="00F1052E"/>
    <w:rsid w:val="00F1375F"/>
    <w:rsid w:val="00F156CE"/>
    <w:rsid w:val="00F171BA"/>
    <w:rsid w:val="00F21561"/>
    <w:rsid w:val="00F26365"/>
    <w:rsid w:val="00F26874"/>
    <w:rsid w:val="00F26D02"/>
    <w:rsid w:val="00F31648"/>
    <w:rsid w:val="00F32A88"/>
    <w:rsid w:val="00F347EC"/>
    <w:rsid w:val="00F37F53"/>
    <w:rsid w:val="00F50526"/>
    <w:rsid w:val="00F52E3C"/>
    <w:rsid w:val="00F56F0D"/>
    <w:rsid w:val="00F60ED1"/>
    <w:rsid w:val="00F702AA"/>
    <w:rsid w:val="00F72004"/>
    <w:rsid w:val="00F77170"/>
    <w:rsid w:val="00F80178"/>
    <w:rsid w:val="00F82736"/>
    <w:rsid w:val="00F82E16"/>
    <w:rsid w:val="00F91539"/>
    <w:rsid w:val="00F944CA"/>
    <w:rsid w:val="00F95755"/>
    <w:rsid w:val="00F975AA"/>
    <w:rsid w:val="00FA4569"/>
    <w:rsid w:val="00FA7B50"/>
    <w:rsid w:val="00FB1971"/>
    <w:rsid w:val="00FC2656"/>
    <w:rsid w:val="00FC5E17"/>
    <w:rsid w:val="00FD0632"/>
    <w:rsid w:val="00FD6304"/>
    <w:rsid w:val="00FE5C8F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D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1A3C"/>
    <w:pPr>
      <w:keepNext/>
      <w:shd w:val="clear" w:color="auto" w:fill="FFFFFF"/>
      <w:tabs>
        <w:tab w:val="num" w:pos="0"/>
      </w:tabs>
      <w:suppressAutoHyphens/>
      <w:ind w:right="14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41A3C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ascii="Times New Roman" w:eastAsia="Arial Unicode MS" w:hAnsi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541A3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541A3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41A3C"/>
  </w:style>
  <w:style w:type="character" w:customStyle="1" w:styleId="WW8Num2z0">
    <w:name w:val="WW8Num2z0"/>
    <w:rsid w:val="00541A3C"/>
    <w:rPr>
      <w:rFonts w:ascii="Wingdings 2" w:hAnsi="Wingdings 2" w:cs="OpenSymbol"/>
    </w:rPr>
  </w:style>
  <w:style w:type="character" w:customStyle="1" w:styleId="WW8Num2z1">
    <w:name w:val="WW8Num2z1"/>
    <w:rsid w:val="00541A3C"/>
    <w:rPr>
      <w:rFonts w:ascii="OpenSymbol" w:hAnsi="OpenSymbol" w:cs="OpenSymbol"/>
    </w:rPr>
  </w:style>
  <w:style w:type="character" w:customStyle="1" w:styleId="WW8Num3z0">
    <w:name w:val="WW8Num3z0"/>
    <w:rsid w:val="00541A3C"/>
    <w:rPr>
      <w:rFonts w:ascii="Times New Roman" w:hAnsi="Times New Roman" w:cs="Times New Roman"/>
    </w:rPr>
  </w:style>
  <w:style w:type="character" w:customStyle="1" w:styleId="WW8Num4z0">
    <w:name w:val="WW8Num4z0"/>
    <w:rsid w:val="00541A3C"/>
    <w:rPr>
      <w:rFonts w:ascii="Tahoma" w:hAnsi="Tahoma" w:cs="Tahoma"/>
    </w:rPr>
  </w:style>
  <w:style w:type="character" w:customStyle="1" w:styleId="Absatz-Standardschriftart">
    <w:name w:val="Absatz-Standardschriftart"/>
    <w:rsid w:val="00541A3C"/>
  </w:style>
  <w:style w:type="character" w:customStyle="1" w:styleId="WW-Absatz-Standardschriftart">
    <w:name w:val="WW-Absatz-Standardschriftart"/>
    <w:rsid w:val="00541A3C"/>
  </w:style>
  <w:style w:type="character" w:customStyle="1" w:styleId="WW-Absatz-Standardschriftart1">
    <w:name w:val="WW-Absatz-Standardschriftart1"/>
    <w:rsid w:val="00541A3C"/>
  </w:style>
  <w:style w:type="character" w:customStyle="1" w:styleId="WW-Absatz-Standardschriftart11">
    <w:name w:val="WW-Absatz-Standardschriftart11"/>
    <w:rsid w:val="00541A3C"/>
  </w:style>
  <w:style w:type="character" w:customStyle="1" w:styleId="WW-Absatz-Standardschriftart111">
    <w:name w:val="WW-Absatz-Standardschriftart111"/>
    <w:rsid w:val="00541A3C"/>
  </w:style>
  <w:style w:type="character" w:customStyle="1" w:styleId="Domylnaczcionkaakapitu1">
    <w:name w:val="Domyślna czcionka akapitu1"/>
    <w:rsid w:val="00541A3C"/>
  </w:style>
  <w:style w:type="character" w:customStyle="1" w:styleId="WW-Absatz-Standardschriftart1111">
    <w:name w:val="WW-Absatz-Standardschriftart1111"/>
    <w:rsid w:val="00541A3C"/>
  </w:style>
  <w:style w:type="character" w:customStyle="1" w:styleId="WW-Absatz-Standardschriftart11111">
    <w:name w:val="WW-Absatz-Standardschriftart11111"/>
    <w:rsid w:val="00541A3C"/>
  </w:style>
  <w:style w:type="character" w:customStyle="1" w:styleId="WW-Absatz-Standardschriftart111111">
    <w:name w:val="WW-Absatz-Standardschriftart111111"/>
    <w:rsid w:val="00541A3C"/>
  </w:style>
  <w:style w:type="character" w:customStyle="1" w:styleId="WW-Absatz-Standardschriftart1111111">
    <w:name w:val="WW-Absatz-Standardschriftart1111111"/>
    <w:rsid w:val="00541A3C"/>
  </w:style>
  <w:style w:type="character" w:customStyle="1" w:styleId="WW-Absatz-Standardschriftart11111111">
    <w:name w:val="WW-Absatz-Standardschriftart11111111"/>
    <w:rsid w:val="00541A3C"/>
  </w:style>
  <w:style w:type="character" w:customStyle="1" w:styleId="WW-Absatz-Standardschriftart111111111">
    <w:name w:val="WW-Absatz-Standardschriftart111111111"/>
    <w:rsid w:val="00541A3C"/>
  </w:style>
  <w:style w:type="character" w:customStyle="1" w:styleId="WW-Absatz-Standardschriftart1111111111">
    <w:name w:val="WW-Absatz-Standardschriftart1111111111"/>
    <w:rsid w:val="00541A3C"/>
  </w:style>
  <w:style w:type="character" w:customStyle="1" w:styleId="Symbolewypunktowania">
    <w:name w:val="Symbole wypunktowania"/>
    <w:rsid w:val="00541A3C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541A3C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Lista">
    <w:name w:val="List"/>
    <w:basedOn w:val="Tekstpodstawowy"/>
    <w:rsid w:val="00541A3C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Podpis2">
    <w:name w:val="Podpis2"/>
    <w:basedOn w:val="Normalny"/>
    <w:rsid w:val="00541A3C"/>
    <w:pPr>
      <w:suppressLineNumbers/>
      <w:suppressAutoHyphens/>
      <w:spacing w:before="120" w:after="120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541A3C"/>
    <w:pPr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41A3C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541A3C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41A3C"/>
    <w:pPr>
      <w:suppressLineNumbers/>
      <w:suppressAutoHyphens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541A3C"/>
    <w:pPr>
      <w:jc w:val="center"/>
    </w:pPr>
    <w:rPr>
      <w:b/>
      <w:bCs/>
    </w:rPr>
  </w:style>
  <w:style w:type="paragraph" w:customStyle="1" w:styleId="Lista-kontynuacja21">
    <w:name w:val="Lista - kontynuacja 21"/>
    <w:basedOn w:val="Normalny"/>
    <w:rsid w:val="00541A3C"/>
    <w:pPr>
      <w:suppressAutoHyphens/>
      <w:spacing w:after="120"/>
      <w:ind w:left="566"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541A3C"/>
    <w:pPr>
      <w:widowControl/>
    </w:pPr>
    <w:rPr>
      <w:rFonts w:ascii="Times New Roman" w:eastAsia="Times New Roman" w:hAnsi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4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A3C"/>
    <w:pPr>
      <w:suppressAutoHyphens/>
    </w:pPr>
    <w:rPr>
      <w:rFonts w:ascii="Times New Roman" w:eastAsia="Andale Sans UI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A3C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A3C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41A3C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541A3C"/>
    <w:pPr>
      <w:suppressAutoHyphens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541A3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41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541A3C"/>
    <w:pPr>
      <w:suppressAutoHyphens/>
      <w:spacing w:after="120"/>
      <w:ind w:left="566"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541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41A3C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541A3C"/>
    <w:pPr>
      <w:numPr>
        <w:numId w:val="2"/>
      </w:numPr>
      <w:suppressAutoHyphens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541A3C"/>
    <w:pPr>
      <w:suppressLineNumbers/>
      <w:suppressAutoHyphens/>
    </w:pPr>
    <w:rPr>
      <w:rFonts w:ascii="Times New Roman" w:eastAsia="Andale Sans UI" w:hAnsi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541A3C"/>
    <w:rPr>
      <w:rFonts w:cs="Times New Roman"/>
      <w:lang w:eastAsia="hi-IN" w:bidi="hi-IN"/>
    </w:rPr>
  </w:style>
  <w:style w:type="paragraph" w:styleId="NormalnyWeb">
    <w:name w:val="Normal (Web)"/>
    <w:basedOn w:val="Normalny"/>
    <w:rsid w:val="00541A3C"/>
    <w:pPr>
      <w:suppressAutoHyphens/>
      <w:spacing w:before="100" w:after="100"/>
    </w:pPr>
    <w:rPr>
      <w:rFonts w:ascii="Arial Unicode MS" w:eastAsia="MS Mincho" w:hAnsi="Arial Unicode MS" w:cs="Arial Unicode MS"/>
      <w:color w:val="000000"/>
      <w:sz w:val="24"/>
      <w:szCs w:val="24"/>
      <w:lang w:bidi="en-US"/>
    </w:rPr>
  </w:style>
  <w:style w:type="paragraph" w:customStyle="1" w:styleId="TableContentsuser">
    <w:name w:val="Table Contents (user)"/>
    <w:basedOn w:val="Normalny"/>
    <w:uiPriority w:val="99"/>
    <w:rsid w:val="00541A3C"/>
    <w:pPr>
      <w:widowControl/>
      <w:suppressLineNumbers/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41A3C"/>
    <w:pPr>
      <w:widowControl/>
      <w:spacing w:after="200" w:line="276" w:lineRule="auto"/>
      <w:ind w:left="720"/>
      <w:contextualSpacing/>
    </w:pPr>
  </w:style>
  <w:style w:type="character" w:customStyle="1" w:styleId="hps">
    <w:name w:val="hps"/>
    <w:rsid w:val="00541A3C"/>
  </w:style>
  <w:style w:type="paragraph" w:customStyle="1" w:styleId="Akapitzlist1">
    <w:name w:val="Akapit z listą1"/>
    <w:basedOn w:val="Normalny"/>
    <w:rsid w:val="00541A3C"/>
    <w:pPr>
      <w:widowControl/>
      <w:spacing w:after="200" w:line="276" w:lineRule="auto"/>
      <w:ind w:left="720"/>
    </w:pPr>
    <w:rPr>
      <w:rFonts w:eastAsia="Times New Roman"/>
      <w:szCs w:val="20"/>
      <w:lang w:eastAsia="pl-PL"/>
    </w:rPr>
  </w:style>
  <w:style w:type="paragraph" w:customStyle="1" w:styleId="pkt">
    <w:name w:val="pkt"/>
    <w:basedOn w:val="Normalny"/>
    <w:rsid w:val="00541A3C"/>
    <w:pPr>
      <w:widowControl/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41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541A3C"/>
    <w:pPr>
      <w:suppressAutoHyphens/>
      <w:spacing w:after="120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541A3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541A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541A3C"/>
    <w:pPr>
      <w:numPr>
        <w:numId w:val="3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541A3C"/>
    <w:rPr>
      <w:rFonts w:ascii="Calibri" w:eastAsia="Calibri" w:hAnsi="Calibri" w:cs="Times New Roman"/>
    </w:rPr>
  </w:style>
  <w:style w:type="numbering" w:customStyle="1" w:styleId="WW8Num21">
    <w:name w:val="WW8Num21"/>
    <w:rsid w:val="00541A3C"/>
  </w:style>
  <w:style w:type="table" w:customStyle="1" w:styleId="Tabela-Siatka1">
    <w:name w:val="Tabela - Siatka1"/>
    <w:basedOn w:val="Standardowy"/>
    <w:next w:val="Tabela-Siatka"/>
    <w:uiPriority w:val="39"/>
    <w:rsid w:val="0054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255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255A"/>
    <w:rPr>
      <w:rFonts w:ascii="Consolas" w:eastAsia="Calibri" w:hAnsi="Consolas" w:cs="Times New Roman"/>
      <w:sz w:val="20"/>
      <w:szCs w:val="20"/>
      <w:lang w:val="en-US"/>
    </w:rPr>
  </w:style>
  <w:style w:type="character" w:customStyle="1" w:styleId="ListLabel29">
    <w:name w:val="ListLabel 29"/>
    <w:rsid w:val="003C4F7A"/>
    <w:rPr>
      <w:rFonts w:cs="Courier New"/>
    </w:rPr>
  </w:style>
  <w:style w:type="paragraph" w:customStyle="1" w:styleId="Akapitzlist2">
    <w:name w:val="Akapit z listą2"/>
    <w:basedOn w:val="Normalny"/>
    <w:rsid w:val="00A262AC"/>
    <w:pPr>
      <w:widowControl/>
      <w:suppressAutoHyphens/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224"/>
    <w:pPr>
      <w:widowControl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2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224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93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FEE7-55F0-4EE9-A04A-0D4C77F3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2021-09-23T05:16:00Z</dcterms:created>
  <dcterms:modified xsi:type="dcterms:W3CDTF">2021-09-23T07:54:00Z</dcterms:modified>
</cp:coreProperties>
</file>