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829F1" w14:textId="77777777" w:rsidR="00B0124D" w:rsidRPr="001F1B1A" w:rsidRDefault="00B0124D" w:rsidP="00B0124D">
      <w:pPr>
        <w:pStyle w:val="Nagwek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 xml:space="preserve">              </w:t>
      </w:r>
      <w:r w:rsidRPr="001F1B1A">
        <w:rPr>
          <w:rFonts w:ascii="Century Gothic" w:hAnsi="Century Gothic"/>
          <w:sz w:val="18"/>
          <w:szCs w:val="18"/>
        </w:rPr>
        <w:t>Załącznik nr 1a do specyfikacji</w:t>
      </w:r>
    </w:p>
    <w:p w14:paraId="11AE0933" w14:textId="77777777" w:rsidR="00B0124D" w:rsidRPr="001F1B1A" w:rsidRDefault="00B0124D" w:rsidP="00B0124D">
      <w:pPr>
        <w:pStyle w:val="Tekstpodstawowy"/>
        <w:tabs>
          <w:tab w:val="left" w:pos="0"/>
          <w:tab w:val="right" w:pos="14004"/>
        </w:tabs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NSSU.DFP.271.81</w:t>
      </w:r>
      <w:r w:rsidRPr="00B0124D">
        <w:rPr>
          <w:rFonts w:ascii="Century Gothic" w:hAnsi="Century Gothic"/>
          <w:sz w:val="18"/>
          <w:szCs w:val="18"/>
        </w:rPr>
        <w:t>.2019.KK</w:t>
      </w:r>
      <w:r w:rsidRPr="00B0124D">
        <w:rPr>
          <w:rFonts w:ascii="Century Gothic" w:hAnsi="Century Gothic"/>
          <w:sz w:val="18"/>
          <w:szCs w:val="18"/>
        </w:rPr>
        <w:tab/>
      </w:r>
      <w:r w:rsidRPr="001F1B1A">
        <w:rPr>
          <w:rFonts w:ascii="Century Gothic" w:hAnsi="Century Gothic"/>
          <w:sz w:val="18"/>
          <w:szCs w:val="18"/>
        </w:rPr>
        <w:t>Załącznik nr …. do umowy</w:t>
      </w:r>
    </w:p>
    <w:p w14:paraId="5CA3ACBD" w14:textId="77777777" w:rsidR="00BC1587" w:rsidRDefault="00BC1587" w:rsidP="00BC1587">
      <w:pPr>
        <w:tabs>
          <w:tab w:val="center" w:pos="7002"/>
          <w:tab w:val="left" w:pos="9015"/>
        </w:tabs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0E26A5E1" w14:textId="77777777" w:rsidR="00BC1587" w:rsidRDefault="00BC1587" w:rsidP="00BC1587">
      <w:pPr>
        <w:tabs>
          <w:tab w:val="center" w:pos="7002"/>
          <w:tab w:val="left" w:pos="9015"/>
        </w:tabs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7BB66CB2" w14:textId="77777777" w:rsidR="00061AA8" w:rsidRPr="00DF04FA" w:rsidRDefault="00061AA8" w:rsidP="00061AA8">
      <w:pPr>
        <w:pStyle w:val="Tytu"/>
        <w:spacing w:line="288" w:lineRule="auto"/>
        <w:ind w:left="4956" w:firstLine="708"/>
        <w:jc w:val="left"/>
        <w:rPr>
          <w:rFonts w:ascii="Century Gothic" w:hAnsi="Century Gothic"/>
          <w:sz w:val="20"/>
          <w:szCs w:val="20"/>
        </w:rPr>
      </w:pPr>
      <w:r w:rsidRPr="00DF04FA">
        <w:rPr>
          <w:rFonts w:ascii="Century Gothic" w:hAnsi="Century Gothic"/>
          <w:sz w:val="20"/>
          <w:szCs w:val="20"/>
        </w:rPr>
        <w:t>OPIS PRZEDMIOTU ZAMÓWIENIA</w:t>
      </w:r>
    </w:p>
    <w:p w14:paraId="2074DF34" w14:textId="77777777" w:rsidR="00061AA8" w:rsidRPr="00DF04FA" w:rsidRDefault="00061AA8" w:rsidP="007B25BC">
      <w:pPr>
        <w:spacing w:before="100" w:beforeAutospacing="1" w:after="100" w:afterAutospacing="1" w:line="288" w:lineRule="auto"/>
        <w:rPr>
          <w:rFonts w:ascii="Century Gothic" w:hAnsi="Century Gothic"/>
          <w:b/>
          <w:sz w:val="20"/>
          <w:szCs w:val="20"/>
        </w:rPr>
      </w:pPr>
      <w:r w:rsidRPr="00DF04FA">
        <w:rPr>
          <w:rFonts w:ascii="Century Gothic" w:hAnsi="Century Gothic"/>
          <w:b/>
          <w:sz w:val="20"/>
          <w:szCs w:val="20"/>
        </w:rPr>
        <w:tab/>
      </w:r>
      <w:r w:rsidR="00B0124D">
        <w:rPr>
          <w:rFonts w:ascii="Century Gothic" w:hAnsi="Century Gothic"/>
          <w:b/>
          <w:sz w:val="20"/>
          <w:szCs w:val="20"/>
        </w:rPr>
        <w:tab/>
      </w:r>
      <w:r w:rsidR="007B25BC">
        <w:rPr>
          <w:rFonts w:ascii="Century Gothic" w:hAnsi="Century Gothic"/>
          <w:b/>
          <w:sz w:val="20"/>
          <w:szCs w:val="20"/>
        </w:rPr>
        <w:t>D</w:t>
      </w:r>
      <w:r w:rsidR="007B25BC" w:rsidRPr="007B25BC">
        <w:rPr>
          <w:rFonts w:ascii="Century Gothic" w:hAnsi="Century Gothic"/>
          <w:b/>
          <w:sz w:val="20"/>
          <w:szCs w:val="20"/>
        </w:rPr>
        <w:t>ostawa kompleksowego wyposażenia obszaru brachyterapii (NSSU) wraz z instalacją, uruch</w:t>
      </w:r>
      <w:r w:rsidR="007B25BC">
        <w:rPr>
          <w:rFonts w:ascii="Century Gothic" w:hAnsi="Century Gothic"/>
          <w:b/>
          <w:sz w:val="20"/>
          <w:szCs w:val="20"/>
        </w:rPr>
        <w:t>omieniem i szkoleniem personelu</w:t>
      </w:r>
    </w:p>
    <w:p w14:paraId="3EA38F27" w14:textId="77777777" w:rsidR="00061AA8" w:rsidRPr="00D57741" w:rsidRDefault="00061AA8" w:rsidP="00061AA8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D57741">
        <w:rPr>
          <w:rFonts w:ascii="Century Gothic" w:hAnsi="Century Gothic" w:cs="Times New Roman"/>
          <w:sz w:val="18"/>
          <w:szCs w:val="18"/>
        </w:rPr>
        <w:t>Uwagi i objaśnienia:</w:t>
      </w:r>
      <w:r w:rsidRPr="00D57741">
        <w:rPr>
          <w:rFonts w:ascii="Century Gothic" w:hAnsi="Century Gothic" w:cs="Times New Roman"/>
          <w:sz w:val="18"/>
          <w:szCs w:val="18"/>
        </w:rPr>
        <w:tab/>
      </w:r>
    </w:p>
    <w:p w14:paraId="23B7AD07" w14:textId="77777777" w:rsidR="00061AA8" w:rsidRPr="00D57741" w:rsidRDefault="00061AA8" w:rsidP="00061AA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5875A18F" w14:textId="77777777" w:rsidR="00061AA8" w:rsidRPr="00D57741" w:rsidRDefault="00061AA8" w:rsidP="00061AA8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D57741">
        <w:rPr>
          <w:rFonts w:ascii="Century Gothic" w:hAnsi="Century Gothic" w:cs="Times New Roman"/>
          <w:sz w:val="18"/>
          <w:szCs w:val="18"/>
        </w:rPr>
        <w:t xml:space="preserve">Parametry określone jako „tak” są parametrami granicznymi. Udzielenie odpowiedzi „nie” lub innej </w:t>
      </w:r>
      <w:proofErr w:type="gramStart"/>
      <w:r w:rsidRPr="00D57741">
        <w:rPr>
          <w:rFonts w:ascii="Century Gothic" w:hAnsi="Century Gothic" w:cs="Times New Roman"/>
          <w:sz w:val="18"/>
          <w:szCs w:val="18"/>
        </w:rPr>
        <w:t>nie stanowiącej</w:t>
      </w:r>
      <w:proofErr w:type="gramEnd"/>
      <w:r w:rsidRPr="00D57741">
        <w:rPr>
          <w:rFonts w:ascii="Century Gothic" w:hAnsi="Century Gothic" w:cs="Times New Roman"/>
          <w:sz w:val="18"/>
          <w:szCs w:val="18"/>
        </w:rPr>
        <w:t xml:space="preserve"> jednoznacznego potwierdzenia spełniania warunku będzie skutkowało odrzuceniem oferty.</w:t>
      </w:r>
    </w:p>
    <w:p w14:paraId="33C3D7BF" w14:textId="77777777" w:rsidR="00061AA8" w:rsidRPr="00D57741" w:rsidRDefault="00061AA8" w:rsidP="00061AA8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D57741">
        <w:rPr>
          <w:rFonts w:ascii="Century Gothic" w:hAnsi="Century Gothic" w:cs="Times New Roman"/>
          <w:sz w:val="18"/>
          <w:szCs w:val="18"/>
        </w:rPr>
        <w:t xml:space="preserve">Parametry o określonych warunkach liczbowych </w:t>
      </w:r>
      <w:proofErr w:type="gramStart"/>
      <w:r w:rsidRPr="00D57741">
        <w:rPr>
          <w:rFonts w:ascii="Century Gothic" w:hAnsi="Century Gothic" w:cs="Times New Roman"/>
          <w:sz w:val="18"/>
          <w:szCs w:val="18"/>
        </w:rPr>
        <w:t>( „</w:t>
      </w:r>
      <w:proofErr w:type="gramEnd"/>
      <w:r w:rsidRPr="00D57741">
        <w:rPr>
          <w:rFonts w:ascii="Century Gothic" w:hAnsi="Century Gothic" w:cs="Times New Roman"/>
          <w:sz w:val="18"/>
          <w:szCs w:val="18"/>
        </w:rPr>
        <w:t>=&gt;”  lub „&lt;=” ) są warunkami granicznymi, których niespełnienie spowoduje odrzucenie oferty. Wartość podana przy w/w oznaczeniach oznacza wartość wymaganą.</w:t>
      </w:r>
    </w:p>
    <w:p w14:paraId="7B388A55" w14:textId="77777777" w:rsidR="00061AA8" w:rsidRPr="00D57741" w:rsidRDefault="00061AA8" w:rsidP="00061AA8">
      <w:pPr>
        <w:pStyle w:val="Skrconyadreszwrotny"/>
        <w:widowControl/>
        <w:numPr>
          <w:ilvl w:val="0"/>
          <w:numId w:val="4"/>
        </w:numPr>
        <w:spacing w:line="288" w:lineRule="auto"/>
        <w:jc w:val="both"/>
        <w:rPr>
          <w:rFonts w:ascii="Century Gothic" w:hAnsi="Century Gothic"/>
          <w:sz w:val="18"/>
          <w:szCs w:val="18"/>
        </w:rPr>
      </w:pPr>
      <w:r w:rsidRPr="00D57741">
        <w:rPr>
          <w:rFonts w:ascii="Century Gothic" w:hAnsi="Century Gothic"/>
          <w:sz w:val="18"/>
          <w:szCs w:val="18"/>
        </w:rPr>
        <w:t>Brak odpowiedzi w przypadku pozostałych warunków, punktowany będzie jako 0.</w:t>
      </w:r>
    </w:p>
    <w:p w14:paraId="431FD7D0" w14:textId="77777777" w:rsidR="00061AA8" w:rsidRPr="00D57741" w:rsidRDefault="00061AA8" w:rsidP="00061AA8">
      <w:pPr>
        <w:pStyle w:val="Skrconyadreszwrotny"/>
        <w:widowControl/>
        <w:numPr>
          <w:ilvl w:val="0"/>
          <w:numId w:val="4"/>
        </w:numPr>
        <w:spacing w:line="288" w:lineRule="auto"/>
        <w:jc w:val="both"/>
        <w:rPr>
          <w:rFonts w:ascii="Century Gothic" w:hAnsi="Century Gothic"/>
          <w:sz w:val="18"/>
          <w:szCs w:val="18"/>
        </w:rPr>
      </w:pPr>
      <w:r w:rsidRPr="00D57741">
        <w:rPr>
          <w:rFonts w:ascii="Century Gothic" w:hAnsi="Century Gothic"/>
          <w:sz w:val="18"/>
          <w:szCs w:val="18"/>
        </w:rPr>
        <w:t>Wykonawca zobowiązany jest do podania parametrów w jednostkach wskazanych w niniejszym opisie,</w:t>
      </w:r>
    </w:p>
    <w:p w14:paraId="37A726FF" w14:textId="77777777" w:rsidR="00061AA8" w:rsidRPr="00D57741" w:rsidRDefault="00061AA8" w:rsidP="00061AA8">
      <w:pPr>
        <w:pStyle w:val="Standard"/>
        <w:numPr>
          <w:ilvl w:val="0"/>
          <w:numId w:val="4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D57741">
        <w:rPr>
          <w:rFonts w:ascii="Century Gothic" w:hAnsi="Century Gothic"/>
          <w:sz w:val="18"/>
          <w:szCs w:val="18"/>
        </w:rPr>
        <w:t xml:space="preserve">Wykonawca gwarantuje niniejszym, że sprzęt jest fabrycznie nowy (rok produkcji </w:t>
      </w:r>
      <w:proofErr w:type="gramStart"/>
      <w:r w:rsidRPr="00D57741">
        <w:rPr>
          <w:rFonts w:ascii="Century Gothic" w:hAnsi="Century Gothic"/>
          <w:sz w:val="18"/>
          <w:szCs w:val="18"/>
        </w:rPr>
        <w:t>2019</w:t>
      </w:r>
      <w:r w:rsidR="00D57741">
        <w:rPr>
          <w:rFonts w:ascii="Century Gothic" w:hAnsi="Century Gothic"/>
          <w:sz w:val="18"/>
          <w:szCs w:val="18"/>
        </w:rPr>
        <w:t xml:space="preserve"> </w:t>
      </w:r>
      <w:r w:rsidRPr="00D57741">
        <w:rPr>
          <w:rFonts w:ascii="Century Gothic" w:hAnsi="Century Gothic"/>
          <w:sz w:val="18"/>
          <w:szCs w:val="18"/>
        </w:rPr>
        <w:t>)</w:t>
      </w:r>
      <w:proofErr w:type="gramEnd"/>
      <w:r w:rsidRPr="00D57741">
        <w:rPr>
          <w:rFonts w:ascii="Century Gothic" w:hAnsi="Century Gothic"/>
          <w:sz w:val="18"/>
          <w:szCs w:val="18"/>
        </w:rPr>
        <w:t xml:space="preserve"> nie jest </w:t>
      </w:r>
      <w:proofErr w:type="spellStart"/>
      <w:r w:rsidRPr="00D57741">
        <w:rPr>
          <w:rFonts w:ascii="Century Gothic" w:hAnsi="Century Gothic"/>
          <w:sz w:val="18"/>
          <w:szCs w:val="18"/>
        </w:rPr>
        <w:t>rekondycjonowany</w:t>
      </w:r>
      <w:proofErr w:type="spellEnd"/>
      <w:r w:rsidRPr="00D57741">
        <w:rPr>
          <w:rFonts w:ascii="Century Gothic" w:hAnsi="Century Gothic"/>
          <w:sz w:val="18"/>
          <w:szCs w:val="18"/>
        </w:rPr>
        <w:t>, używany, powystawowy,  jest kompletny i do jego uruchomienia oraz stosowania zgodnie z przeznaczeniem nie jest konieczny zakup dodatkowych elementów i akcesoriów.</w:t>
      </w:r>
    </w:p>
    <w:p w14:paraId="228FD5B6" w14:textId="77777777" w:rsidR="00061AA8" w:rsidRPr="00D57741" w:rsidRDefault="00061AA8" w:rsidP="00061AA8">
      <w:pPr>
        <w:pStyle w:val="Skrconyadreszwrotny"/>
        <w:widowControl/>
        <w:numPr>
          <w:ilvl w:val="0"/>
          <w:numId w:val="4"/>
        </w:numPr>
        <w:spacing w:line="288" w:lineRule="auto"/>
        <w:jc w:val="both"/>
        <w:rPr>
          <w:rFonts w:ascii="Century Gothic" w:hAnsi="Century Gothic"/>
          <w:sz w:val="18"/>
          <w:szCs w:val="18"/>
        </w:rPr>
      </w:pPr>
      <w:r w:rsidRPr="00D57741">
        <w:rPr>
          <w:rFonts w:ascii="Century Gothic" w:hAnsi="Century Gothic"/>
          <w:sz w:val="18"/>
          <w:szCs w:val="18"/>
        </w:rPr>
        <w:t xml:space="preserve">Gdziekolwiek w Opisie przedmiotu zamówienia przywołane są </w:t>
      </w:r>
      <w:proofErr w:type="gramStart"/>
      <w:r w:rsidRPr="00D57741">
        <w:rPr>
          <w:rFonts w:ascii="Century Gothic" w:hAnsi="Century Gothic"/>
          <w:sz w:val="18"/>
          <w:szCs w:val="18"/>
        </w:rPr>
        <w:t>normy,</w:t>
      </w:r>
      <w:proofErr w:type="gramEnd"/>
      <w:r w:rsidRPr="00D57741">
        <w:rPr>
          <w:rFonts w:ascii="Century Gothic" w:hAnsi="Century Gothic"/>
          <w:sz w:val="18"/>
          <w:szCs w:val="18"/>
        </w:rPr>
        <w:t xml:space="preserve"> lub nazwy własne lub znaki towarowe lub patenty lub pochodzenie, źródło lub szczególny proces, który charakteryzuje produkty dostarczane przez konkretnego Wykonawcę, Zamawiający dopuszcza rozwiązania równoważne.</w:t>
      </w:r>
    </w:p>
    <w:p w14:paraId="03066F21" w14:textId="77777777" w:rsidR="00061AA8" w:rsidRPr="00D57741" w:rsidRDefault="00061AA8" w:rsidP="00061AA8">
      <w:pPr>
        <w:pStyle w:val="Skrconyadreszwrotny"/>
        <w:widowControl/>
        <w:numPr>
          <w:ilvl w:val="0"/>
          <w:numId w:val="4"/>
        </w:numPr>
        <w:spacing w:line="288" w:lineRule="auto"/>
        <w:jc w:val="both"/>
        <w:rPr>
          <w:rFonts w:ascii="Century Gothic" w:hAnsi="Century Gothic"/>
          <w:sz w:val="18"/>
          <w:szCs w:val="18"/>
        </w:rPr>
      </w:pPr>
      <w:r w:rsidRPr="00D57741">
        <w:rPr>
          <w:rFonts w:ascii="Century Gothic" w:hAnsi="Century Gothic"/>
          <w:sz w:val="18"/>
          <w:szCs w:val="18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28E1E775" w14:textId="77777777" w:rsidR="00BC1587" w:rsidRDefault="00BC1587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7D793C42" w14:textId="77777777" w:rsidR="00C65C2B" w:rsidRDefault="00C65C2B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2F09AF22" w14:textId="77777777" w:rsidR="008E20AD" w:rsidRDefault="008E20AD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21906845" w14:textId="77777777" w:rsidR="00D57741" w:rsidRDefault="00D57741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3BFCEC65" w14:textId="77777777" w:rsidR="00D57741" w:rsidRDefault="00D57741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7105A38C" w14:textId="77777777" w:rsidR="008E20AD" w:rsidRDefault="008E20AD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00602F4B" w14:textId="77777777" w:rsidR="008E20AD" w:rsidRDefault="008E20AD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0503066C" w14:textId="77777777" w:rsidR="00C65C2B" w:rsidRDefault="00C65C2B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2824"/>
        <w:gridCol w:w="1505"/>
        <w:gridCol w:w="1250"/>
        <w:gridCol w:w="1343"/>
        <w:gridCol w:w="2484"/>
        <w:gridCol w:w="850"/>
        <w:gridCol w:w="2835"/>
      </w:tblGrid>
      <w:tr w:rsidR="008E20AD" w:rsidRPr="008E20AD" w14:paraId="7135B5B9" w14:textId="77777777" w:rsidTr="00FA5C63">
        <w:trPr>
          <w:trHeight w:val="1042"/>
        </w:trPr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601A1D39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8E20AD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2824" w:type="dxa"/>
            <w:shd w:val="clear" w:color="auto" w:fill="F2F2F2" w:themeFill="background1" w:themeFillShade="F2"/>
            <w:vAlign w:val="center"/>
          </w:tcPr>
          <w:p w14:paraId="64E00090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8E20AD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Nazwa</w:t>
            </w:r>
            <w:r w:rsidRPr="008E20AD">
              <w:rPr>
                <w:rFonts w:ascii="Century Gothic" w:hAnsi="Century Gothic" w:cs="Century Gothic"/>
                <w:b/>
                <w:bCs/>
                <w:color w:val="FF0000"/>
                <w:sz w:val="16"/>
                <w:szCs w:val="16"/>
              </w:rPr>
              <w:t xml:space="preserve"> *</w:t>
            </w: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00827ABE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8E20AD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Model / producent / </w:t>
            </w:r>
          </w:p>
          <w:p w14:paraId="28AB8A1D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8E20AD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kraj produkcji</w:t>
            </w:r>
          </w:p>
        </w:tc>
        <w:tc>
          <w:tcPr>
            <w:tcW w:w="1186" w:type="dxa"/>
            <w:shd w:val="clear" w:color="auto" w:fill="F2F2F2" w:themeFill="background1" w:themeFillShade="F2"/>
            <w:vAlign w:val="center"/>
          </w:tcPr>
          <w:p w14:paraId="57DE5220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8E20AD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Klasa wyrobu medycznego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070187EF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8E20AD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Rok produkcji</w:t>
            </w:r>
            <w:r w:rsidR="00D819B7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</w:t>
            </w:r>
            <w:r w:rsidR="00D819B7" w:rsidRPr="00D819B7">
              <w:rPr>
                <w:rFonts w:ascii="Century Gothic" w:hAnsi="Century Gothic" w:cs="Century Gothic"/>
                <w:bCs/>
                <w:sz w:val="14"/>
                <w:szCs w:val="14"/>
              </w:rPr>
              <w:t>(nie wcześniej niż 2019</w:t>
            </w:r>
            <w:r w:rsidR="00D819B7">
              <w:rPr>
                <w:rFonts w:ascii="Century Gothic" w:hAnsi="Century Gothic" w:cs="Century Gothic"/>
                <w:bCs/>
                <w:sz w:val="14"/>
                <w:szCs w:val="14"/>
              </w:rPr>
              <w:t xml:space="preserve"> r.</w:t>
            </w:r>
            <w:r w:rsidR="00D819B7" w:rsidRPr="00D819B7">
              <w:rPr>
                <w:rFonts w:ascii="Century Gothic" w:hAnsi="Century Gothic" w:cs="Century Gothic"/>
                <w:bCs/>
                <w:sz w:val="16"/>
                <w:szCs w:val="16"/>
              </w:rPr>
              <w:t>)</w:t>
            </w:r>
          </w:p>
        </w:tc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60C87FA3" w14:textId="77777777" w:rsidR="008E20AD" w:rsidRPr="008E20AD" w:rsidRDefault="00D819B7" w:rsidP="00173BDD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D819B7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Cena jednostkowa brutto </w:t>
            </w: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br/>
            </w:r>
            <w:r w:rsidRPr="00D819B7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(w zł)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6D589AD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8E20AD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Liczba [szt.]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90F762F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8E20AD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Wartość brutto [zł]</w:t>
            </w:r>
          </w:p>
        </w:tc>
      </w:tr>
      <w:tr w:rsidR="008E20AD" w:rsidRPr="008E20AD" w14:paraId="79AA371B" w14:textId="77777777" w:rsidTr="00B11D23">
        <w:tc>
          <w:tcPr>
            <w:tcW w:w="576" w:type="dxa"/>
            <w:shd w:val="clear" w:color="auto" w:fill="F2F2F2" w:themeFill="background1" w:themeFillShade="F2"/>
          </w:tcPr>
          <w:p w14:paraId="34897371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E20AD">
              <w:rPr>
                <w:rFonts w:ascii="Century Gothic" w:hAnsi="Century Gothic"/>
                <w:sz w:val="16"/>
                <w:szCs w:val="16"/>
              </w:rPr>
              <w:t>1.</w:t>
            </w:r>
          </w:p>
        </w:tc>
        <w:tc>
          <w:tcPr>
            <w:tcW w:w="2824" w:type="dxa"/>
            <w:shd w:val="clear" w:color="auto" w:fill="F2F2F2" w:themeFill="background1" w:themeFillShade="F2"/>
          </w:tcPr>
          <w:p w14:paraId="181E8BFF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  <w:r w:rsidRPr="008E20AD">
              <w:rPr>
                <w:rFonts w:ascii="Century Gothic" w:hAnsi="Century Gothic"/>
                <w:sz w:val="16"/>
                <w:szCs w:val="16"/>
              </w:rPr>
              <w:t xml:space="preserve">System do brachyterapii </w:t>
            </w:r>
            <w:proofErr w:type="gramStart"/>
            <w:r w:rsidRPr="008E20AD">
              <w:rPr>
                <w:rFonts w:ascii="Century Gothic" w:hAnsi="Century Gothic"/>
                <w:sz w:val="16"/>
                <w:szCs w:val="16"/>
              </w:rPr>
              <w:t>HDR  -</w:t>
            </w:r>
            <w:proofErr w:type="gramEnd"/>
            <w:r w:rsidRPr="008E20AD">
              <w:rPr>
                <w:rFonts w:ascii="Century Gothic" w:hAnsi="Century Gothic"/>
                <w:sz w:val="16"/>
                <w:szCs w:val="16"/>
              </w:rPr>
              <w:t xml:space="preserve"> tzw. system brachyterapii </w:t>
            </w:r>
            <w:r w:rsidR="00D819B7">
              <w:rPr>
                <w:rFonts w:ascii="Century Gothic" w:hAnsi="Century Gothic"/>
                <w:sz w:val="16"/>
                <w:szCs w:val="16"/>
              </w:rPr>
              <w:t>czasu rzeczywistego w oparciu o </w:t>
            </w:r>
            <w:r w:rsidRPr="008E20AD">
              <w:rPr>
                <w:rFonts w:ascii="Century Gothic" w:hAnsi="Century Gothic"/>
                <w:sz w:val="16"/>
                <w:szCs w:val="16"/>
              </w:rPr>
              <w:t>wysokiej klasy ultrasonograf</w:t>
            </w:r>
          </w:p>
        </w:tc>
        <w:tc>
          <w:tcPr>
            <w:tcW w:w="1505" w:type="dxa"/>
            <w:vAlign w:val="center"/>
          </w:tcPr>
          <w:p w14:paraId="66ED7639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3EDD5893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4C9BE082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2484" w:type="dxa"/>
            <w:vAlign w:val="center"/>
          </w:tcPr>
          <w:p w14:paraId="1300C4A7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F8503F3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  <w:r w:rsidRPr="008E20AD">
              <w:rPr>
                <w:rFonts w:ascii="Century Gothic" w:hAnsi="Century Gothic" w:cs="Century Gothic"/>
                <w:bCs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4CF54D7B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</w:p>
        </w:tc>
      </w:tr>
      <w:tr w:rsidR="008E20AD" w:rsidRPr="008E20AD" w14:paraId="4B2189F2" w14:textId="77777777" w:rsidTr="00B11D23">
        <w:tc>
          <w:tcPr>
            <w:tcW w:w="576" w:type="dxa"/>
            <w:shd w:val="clear" w:color="auto" w:fill="F2F2F2" w:themeFill="background1" w:themeFillShade="F2"/>
          </w:tcPr>
          <w:p w14:paraId="1210F555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  <w:r w:rsidRPr="008E20AD">
              <w:rPr>
                <w:rFonts w:ascii="Century Gothic" w:hAnsi="Century Gothic" w:cs="Century Gothic"/>
                <w:bCs/>
                <w:sz w:val="16"/>
                <w:szCs w:val="16"/>
              </w:rPr>
              <w:t>2.</w:t>
            </w:r>
          </w:p>
        </w:tc>
        <w:tc>
          <w:tcPr>
            <w:tcW w:w="2824" w:type="dxa"/>
            <w:shd w:val="clear" w:color="auto" w:fill="F2F2F2" w:themeFill="background1" w:themeFillShade="F2"/>
          </w:tcPr>
          <w:p w14:paraId="2FA06E5C" w14:textId="77777777" w:rsidR="008E20AD" w:rsidRPr="008E20AD" w:rsidRDefault="00D819B7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Cs/>
                <w:sz w:val="16"/>
                <w:szCs w:val="16"/>
              </w:rPr>
              <w:t>System do brachyterapii HDR + </w:t>
            </w:r>
            <w:r w:rsidR="008E20AD" w:rsidRPr="008E20AD">
              <w:rPr>
                <w:rFonts w:ascii="Century Gothic" w:hAnsi="Century Gothic" w:cs="Century Gothic"/>
                <w:bCs/>
                <w:sz w:val="16"/>
                <w:szCs w:val="16"/>
              </w:rPr>
              <w:t>zestaw aplikatorów do planowania w oparciu o TK i NMR</w:t>
            </w:r>
          </w:p>
        </w:tc>
        <w:tc>
          <w:tcPr>
            <w:tcW w:w="1505" w:type="dxa"/>
            <w:vAlign w:val="center"/>
          </w:tcPr>
          <w:p w14:paraId="38B686E7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4D6230B2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14:paraId="4AF30244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2484" w:type="dxa"/>
            <w:vAlign w:val="center"/>
          </w:tcPr>
          <w:p w14:paraId="67AAD03B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F0345FF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  <w:r w:rsidRPr="008E20AD">
              <w:rPr>
                <w:rFonts w:ascii="Century Gothic" w:hAnsi="Century Gothic" w:cs="Century Gothic"/>
                <w:bCs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BA103F4" w14:textId="77777777" w:rsidR="008E20AD" w:rsidRPr="008E20AD" w:rsidRDefault="008E20AD" w:rsidP="008E20AD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entury Gothic"/>
                <w:bCs/>
                <w:sz w:val="16"/>
                <w:szCs w:val="16"/>
              </w:rPr>
            </w:pPr>
          </w:p>
        </w:tc>
      </w:tr>
    </w:tbl>
    <w:p w14:paraId="60B5EEBD" w14:textId="77777777" w:rsidR="00C65C2B" w:rsidRPr="008E20AD" w:rsidRDefault="00C65C2B" w:rsidP="00C65C2B">
      <w:pPr>
        <w:pStyle w:val="Akapitzlist"/>
        <w:suppressAutoHyphens/>
        <w:autoSpaceDE w:val="0"/>
        <w:autoSpaceDN w:val="0"/>
        <w:adjustRightInd w:val="0"/>
        <w:spacing w:line="288" w:lineRule="atLeast"/>
        <w:ind w:left="0"/>
        <w:rPr>
          <w:rFonts w:ascii="Century Gothic" w:hAnsi="Century Gothic" w:cs="Century Gothic"/>
          <w:b/>
          <w:bCs/>
          <w:color w:val="FF0000"/>
          <w:sz w:val="16"/>
          <w:szCs w:val="16"/>
        </w:rPr>
      </w:pPr>
      <w:r w:rsidRPr="008E20AD">
        <w:rPr>
          <w:rFonts w:ascii="Century Gothic" w:hAnsi="Century Gothic" w:cs="Century Gothic"/>
          <w:b/>
          <w:bCs/>
          <w:color w:val="FF0000"/>
          <w:sz w:val="16"/>
          <w:szCs w:val="16"/>
        </w:rPr>
        <w:t>*Uwaga – obowiązuje nazewnictwo jak w tabeli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71"/>
        <w:gridCol w:w="10244"/>
        <w:gridCol w:w="2781"/>
      </w:tblGrid>
      <w:tr w:rsidR="003A41AD" w:rsidRPr="008E20AD" w14:paraId="3834B04E" w14:textId="77777777" w:rsidTr="00D628A6">
        <w:trPr>
          <w:trHeight w:val="571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94C318" w14:textId="77777777" w:rsidR="003A41AD" w:rsidRPr="008E20AD" w:rsidRDefault="003A41AD" w:rsidP="004A791E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1024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D41EA" w14:textId="77777777" w:rsidR="003A41AD" w:rsidRPr="008E20AD" w:rsidRDefault="003A41AD" w:rsidP="00173BDD">
            <w:pPr>
              <w:rPr>
                <w:rFonts w:ascii="Century Gothic" w:eastAsia="Calibri" w:hAnsi="Century Gothic"/>
                <w:b/>
                <w:sz w:val="16"/>
                <w:szCs w:val="16"/>
              </w:rPr>
            </w:pPr>
            <w:r w:rsidRPr="008E20AD">
              <w:rPr>
                <w:rFonts w:ascii="Century Gothic" w:eastAsia="Calibri" w:hAnsi="Century Gothic"/>
                <w:b/>
                <w:sz w:val="16"/>
                <w:szCs w:val="16"/>
              </w:rPr>
              <w:t xml:space="preserve">A: Cena brutto </w:t>
            </w:r>
            <w:r w:rsidR="00CE7E2D">
              <w:rPr>
                <w:rFonts w:ascii="Century Gothic" w:eastAsia="Calibri" w:hAnsi="Century Gothic"/>
                <w:b/>
                <w:sz w:val="16"/>
                <w:szCs w:val="16"/>
              </w:rPr>
              <w:t>(</w:t>
            </w:r>
            <w:r w:rsidRPr="008E20AD">
              <w:rPr>
                <w:rFonts w:ascii="Century Gothic" w:eastAsia="Calibri" w:hAnsi="Century Gothic"/>
                <w:b/>
                <w:sz w:val="16"/>
                <w:szCs w:val="16"/>
              </w:rPr>
              <w:t>wszystkich pozycji</w:t>
            </w:r>
            <w:r w:rsidR="008E20AD" w:rsidRPr="008E20AD">
              <w:rPr>
                <w:rFonts w:ascii="Century Gothic" w:eastAsia="Calibri" w:hAnsi="Century Gothic"/>
                <w:b/>
                <w:sz w:val="16"/>
                <w:szCs w:val="16"/>
              </w:rPr>
              <w:t xml:space="preserve"> (1-2</w:t>
            </w:r>
            <w:r w:rsidR="00173BDD">
              <w:rPr>
                <w:rFonts w:ascii="Century Gothic" w:eastAsia="Calibri" w:hAnsi="Century Gothic"/>
                <w:b/>
                <w:sz w:val="16"/>
                <w:szCs w:val="16"/>
              </w:rPr>
              <w:t xml:space="preserve">) </w:t>
            </w:r>
            <w:r w:rsidRPr="008E20AD">
              <w:rPr>
                <w:rFonts w:ascii="Century Gothic" w:eastAsia="Calibri" w:hAnsi="Century Gothic"/>
                <w:b/>
                <w:sz w:val="16"/>
                <w:szCs w:val="16"/>
              </w:rPr>
              <w:t>w zł)</w:t>
            </w:r>
            <w:r w:rsidR="00D819B7">
              <w:rPr>
                <w:rFonts w:ascii="Century Gothic" w:eastAsia="Calibri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53A691D0" w14:textId="77777777" w:rsidR="003A41AD" w:rsidRPr="008E20AD" w:rsidRDefault="003A41AD" w:rsidP="004A791E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</w:tr>
      <w:tr w:rsidR="003A41AD" w:rsidRPr="008E20AD" w14:paraId="25E9D775" w14:textId="77777777" w:rsidTr="00D628A6">
        <w:trPr>
          <w:trHeight w:val="565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C6EB6" w14:textId="77777777" w:rsidR="003A41AD" w:rsidRPr="008E20AD" w:rsidRDefault="003A41AD" w:rsidP="004A791E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1024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015CE" w14:textId="77777777" w:rsidR="003A41AD" w:rsidRPr="008E20AD" w:rsidRDefault="003A41AD" w:rsidP="004A791E">
            <w:pPr>
              <w:rPr>
                <w:rFonts w:ascii="Century Gothic" w:eastAsia="Calibri" w:hAnsi="Century Gothic"/>
                <w:b/>
                <w:sz w:val="16"/>
                <w:szCs w:val="16"/>
              </w:rPr>
            </w:pPr>
            <w:r w:rsidRPr="008E20AD">
              <w:rPr>
                <w:rFonts w:ascii="Century Gothic" w:eastAsia="Calibri" w:hAnsi="Century Gothic"/>
                <w:b/>
                <w:sz w:val="16"/>
                <w:szCs w:val="16"/>
              </w:rPr>
              <w:t xml:space="preserve">B: </w:t>
            </w:r>
            <w:r w:rsidRPr="008E20AD">
              <w:rPr>
                <w:rFonts w:ascii="Century Gothic" w:eastAsia="Calibri" w:hAnsi="Century Gothic"/>
                <w:b/>
                <w:bCs/>
                <w:sz w:val="16"/>
                <w:szCs w:val="16"/>
              </w:rPr>
              <w:t xml:space="preserve">Cena brutto </w:t>
            </w:r>
            <w:r w:rsidR="00173BDD">
              <w:rPr>
                <w:rFonts w:ascii="Century Gothic" w:eastAsia="Calibri" w:hAnsi="Century Gothic"/>
                <w:b/>
                <w:bCs/>
                <w:sz w:val="16"/>
                <w:szCs w:val="16"/>
              </w:rPr>
              <w:t xml:space="preserve">dostawy, </w:t>
            </w:r>
            <w:r w:rsidRPr="008E20AD">
              <w:rPr>
                <w:rFonts w:ascii="Century Gothic" w:eastAsia="Calibri" w:hAnsi="Century Gothic"/>
                <w:b/>
                <w:bCs/>
                <w:sz w:val="16"/>
                <w:szCs w:val="16"/>
              </w:rPr>
              <w:t xml:space="preserve">instalacji i uruchomienia sprzętu </w:t>
            </w:r>
            <w:r w:rsidRPr="008E20AD">
              <w:rPr>
                <w:rFonts w:ascii="Century Gothic" w:eastAsia="Calibri" w:hAnsi="Century Gothic"/>
                <w:b/>
                <w:sz w:val="16"/>
                <w:szCs w:val="16"/>
              </w:rPr>
              <w:t>(w zł):</w:t>
            </w:r>
          </w:p>
        </w:tc>
        <w:tc>
          <w:tcPr>
            <w:tcW w:w="2781" w:type="dxa"/>
            <w:vAlign w:val="center"/>
          </w:tcPr>
          <w:p w14:paraId="1D2169F0" w14:textId="77777777" w:rsidR="003A41AD" w:rsidRPr="008E20AD" w:rsidRDefault="003A41AD" w:rsidP="004A791E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</w:tr>
      <w:tr w:rsidR="003A41AD" w:rsidRPr="008E20AD" w14:paraId="125BBCDE" w14:textId="77777777" w:rsidTr="00D628A6">
        <w:trPr>
          <w:trHeight w:val="447"/>
        </w:trPr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B70FC" w14:textId="77777777" w:rsidR="003A41AD" w:rsidRPr="008E20AD" w:rsidRDefault="003A41AD" w:rsidP="004A791E">
            <w:pPr>
              <w:rPr>
                <w:rFonts w:ascii="Century Gothic" w:eastAsia="Calibri" w:hAnsi="Century Gothic"/>
                <w:sz w:val="16"/>
                <w:szCs w:val="16"/>
              </w:rPr>
            </w:pPr>
          </w:p>
        </w:tc>
        <w:tc>
          <w:tcPr>
            <w:tcW w:w="1024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A1FFB" w14:textId="77777777" w:rsidR="003A41AD" w:rsidRPr="008E20AD" w:rsidRDefault="003A41AD" w:rsidP="00CE7E2D">
            <w:pPr>
              <w:rPr>
                <w:rFonts w:ascii="Century Gothic" w:eastAsia="Calibri" w:hAnsi="Century Gothic"/>
                <w:b/>
                <w:sz w:val="16"/>
                <w:szCs w:val="16"/>
              </w:rPr>
            </w:pPr>
            <w:r w:rsidRPr="008E20AD">
              <w:rPr>
                <w:rFonts w:ascii="Century Gothic" w:eastAsia="Calibri" w:hAnsi="Century Gothic"/>
                <w:b/>
                <w:sz w:val="16"/>
                <w:szCs w:val="16"/>
              </w:rPr>
              <w:t xml:space="preserve">C: </w:t>
            </w:r>
            <w:r w:rsidRPr="008E20AD">
              <w:rPr>
                <w:rFonts w:ascii="Century Gothic" w:hAnsi="Century Gothic"/>
                <w:b/>
                <w:bCs/>
                <w:sz w:val="16"/>
                <w:szCs w:val="16"/>
              </w:rPr>
              <w:t>Cena brutto szkoleń</w:t>
            </w:r>
            <w:r w:rsidRPr="008E20AD">
              <w:rPr>
                <w:rFonts w:ascii="Century Gothic" w:eastAsia="Calibri" w:hAnsi="Century Gothic"/>
                <w:b/>
                <w:sz w:val="16"/>
                <w:szCs w:val="16"/>
              </w:rPr>
              <w:t xml:space="preserve"> </w:t>
            </w:r>
            <w:r w:rsidR="00CE7E2D">
              <w:rPr>
                <w:rFonts w:ascii="Century Gothic" w:eastAsia="Calibri" w:hAnsi="Century Gothic"/>
                <w:b/>
                <w:sz w:val="16"/>
                <w:szCs w:val="16"/>
              </w:rPr>
              <w:t xml:space="preserve">personelu </w:t>
            </w:r>
            <w:r w:rsidRPr="008E20AD">
              <w:rPr>
                <w:rFonts w:ascii="Century Gothic" w:eastAsia="Calibri" w:hAnsi="Century Gothic"/>
                <w:b/>
                <w:sz w:val="16"/>
                <w:szCs w:val="16"/>
              </w:rPr>
              <w:t>(w zł):</w:t>
            </w:r>
          </w:p>
        </w:tc>
        <w:tc>
          <w:tcPr>
            <w:tcW w:w="2781" w:type="dxa"/>
            <w:vAlign w:val="center"/>
          </w:tcPr>
          <w:p w14:paraId="3619AF02" w14:textId="77777777" w:rsidR="003A41AD" w:rsidRPr="008E20AD" w:rsidRDefault="003A41AD" w:rsidP="004A791E">
            <w:pPr>
              <w:jc w:val="center"/>
              <w:rPr>
                <w:rFonts w:ascii="Century Gothic" w:eastAsia="Calibri" w:hAnsi="Century Gothic"/>
                <w:sz w:val="16"/>
                <w:szCs w:val="16"/>
              </w:rPr>
            </w:pPr>
          </w:p>
        </w:tc>
      </w:tr>
    </w:tbl>
    <w:p w14:paraId="64693BA8" w14:textId="77777777" w:rsidR="003A41AD" w:rsidRPr="008E20AD" w:rsidRDefault="003A41AD" w:rsidP="003A41AD">
      <w:pPr>
        <w:tabs>
          <w:tab w:val="left" w:pos="8985"/>
        </w:tabs>
        <w:rPr>
          <w:rFonts w:ascii="Century Gothic" w:eastAsia="Calibri" w:hAnsi="Century Gothic"/>
          <w:sz w:val="16"/>
          <w:szCs w:val="16"/>
        </w:rPr>
      </w:pPr>
    </w:p>
    <w:tbl>
      <w:tblPr>
        <w:tblW w:w="2660" w:type="pct"/>
        <w:tblInd w:w="62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5"/>
        <w:gridCol w:w="2720"/>
      </w:tblGrid>
      <w:tr w:rsidR="003A41AD" w:rsidRPr="008E20AD" w14:paraId="3B252950" w14:textId="77777777" w:rsidTr="00D628A6">
        <w:trPr>
          <w:trHeight w:val="948"/>
        </w:trPr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227FE9" w14:textId="77777777" w:rsidR="003A41AD" w:rsidRPr="00D819B7" w:rsidRDefault="003A41AD" w:rsidP="004A791E">
            <w:pPr>
              <w:widowControl w:val="0"/>
              <w:suppressAutoHyphens/>
              <w:snapToGrid w:val="0"/>
              <w:jc w:val="right"/>
              <w:rPr>
                <w:rFonts w:ascii="Century Gothic" w:eastAsia="Andale Sans UI" w:hAnsi="Century Gothic"/>
                <w:b/>
                <w:bCs/>
                <w:kern w:val="2"/>
                <w:sz w:val="20"/>
                <w:szCs w:val="20"/>
              </w:rPr>
            </w:pPr>
            <w:r w:rsidRPr="00D819B7">
              <w:rPr>
                <w:rFonts w:ascii="Century Gothic" w:eastAsia="Andale Sans UI" w:hAnsi="Century Gothic"/>
                <w:b/>
                <w:bCs/>
                <w:kern w:val="2"/>
                <w:sz w:val="20"/>
                <w:szCs w:val="20"/>
              </w:rPr>
              <w:t xml:space="preserve">A+ B + C: Cena brutto oferty </w:t>
            </w:r>
            <w:r w:rsidRPr="00D819B7">
              <w:rPr>
                <w:rFonts w:ascii="Century Gothic" w:hAnsi="Century Gothic"/>
                <w:b/>
                <w:kern w:val="2"/>
                <w:sz w:val="20"/>
                <w:szCs w:val="20"/>
              </w:rPr>
              <w:t>(w zł)</w:t>
            </w:r>
            <w:r w:rsidR="00D819B7">
              <w:rPr>
                <w:rFonts w:ascii="Century Gothic" w:hAnsi="Century Gothic"/>
                <w:b/>
                <w:kern w:val="2"/>
                <w:sz w:val="20"/>
                <w:szCs w:val="20"/>
              </w:rPr>
              <w:t xml:space="preserve">: 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1EC5B" w14:textId="77777777" w:rsidR="003A41AD" w:rsidRPr="008E20AD" w:rsidRDefault="003A41AD" w:rsidP="004A791E">
            <w:pPr>
              <w:widowControl w:val="0"/>
              <w:suppressAutoHyphens/>
              <w:snapToGrid w:val="0"/>
              <w:jc w:val="center"/>
              <w:rPr>
                <w:rFonts w:ascii="Century Gothic" w:eastAsia="Andale Sans UI" w:hAnsi="Century Gothic"/>
                <w:b/>
                <w:bCs/>
                <w:kern w:val="2"/>
                <w:sz w:val="16"/>
                <w:szCs w:val="16"/>
              </w:rPr>
            </w:pPr>
          </w:p>
        </w:tc>
      </w:tr>
    </w:tbl>
    <w:p w14:paraId="1BAEBC21" w14:textId="77777777" w:rsidR="003A41AD" w:rsidRDefault="003A41AD" w:rsidP="003A41AD">
      <w:pPr>
        <w:rPr>
          <w:lang w:eastAsia="zh-CN"/>
        </w:rPr>
      </w:pPr>
    </w:p>
    <w:p w14:paraId="1973FE34" w14:textId="77777777" w:rsidR="00C65C2B" w:rsidRDefault="00C65C2B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11EBDDEC" w14:textId="77777777" w:rsidR="00C65C2B" w:rsidRDefault="00C65C2B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20AD4FB9" w14:textId="77777777" w:rsidR="00D57741" w:rsidRDefault="00D57741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33D82D65" w14:textId="77777777" w:rsidR="00D57741" w:rsidRDefault="00D57741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07525695" w14:textId="77777777" w:rsidR="00D57741" w:rsidRDefault="00D57741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7CD05244" w14:textId="77777777" w:rsidR="00D57741" w:rsidRDefault="00D57741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5EF0E71F" w14:textId="77777777" w:rsidR="00D57741" w:rsidRDefault="00D57741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5ADF8A2B" w14:textId="77777777" w:rsidR="00D57741" w:rsidRDefault="00D57741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4CC481C4" w14:textId="77777777" w:rsidR="00C65C2B" w:rsidRDefault="00C65C2B" w:rsidP="008C3638">
      <w:pPr>
        <w:suppressAutoHyphens/>
        <w:autoSpaceDE w:val="0"/>
        <w:autoSpaceDN w:val="0"/>
        <w:adjustRightInd w:val="0"/>
        <w:spacing w:line="288" w:lineRule="auto"/>
        <w:jc w:val="center"/>
        <w:rPr>
          <w:rFonts w:ascii="Century Gothic" w:hAnsi="Century Gothic" w:cs="Century Gothic"/>
          <w:b/>
          <w:bCs/>
          <w:sz w:val="18"/>
          <w:szCs w:val="18"/>
        </w:rPr>
      </w:pPr>
      <w:r w:rsidRPr="00DF04FA">
        <w:rPr>
          <w:rFonts w:ascii="Century Gothic" w:hAnsi="Century Gothic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29B3167E" w14:textId="77777777" w:rsidR="00BC1587" w:rsidRDefault="00BC1587" w:rsidP="00D57741">
      <w:pPr>
        <w:suppressAutoHyphens/>
        <w:autoSpaceDE w:val="0"/>
        <w:autoSpaceDN w:val="0"/>
        <w:adjustRightInd w:val="0"/>
        <w:spacing w:line="288" w:lineRule="atLeast"/>
        <w:jc w:val="center"/>
        <w:rPr>
          <w:rFonts w:ascii="Century Gothic" w:hAnsi="Century Gothic" w:cs="Century Gothic"/>
          <w:b/>
          <w:bCs/>
          <w:sz w:val="20"/>
          <w:szCs w:val="18"/>
        </w:rPr>
      </w:pPr>
      <w:r>
        <w:rPr>
          <w:rFonts w:ascii="Century Gothic" w:hAnsi="Century Gothic" w:cs="Century Gothic"/>
          <w:b/>
          <w:bCs/>
          <w:sz w:val="20"/>
          <w:szCs w:val="18"/>
        </w:rPr>
        <w:t>Parametry techniczne i eksploatacyjne</w:t>
      </w:r>
    </w:p>
    <w:p w14:paraId="5672B4E4" w14:textId="77777777" w:rsidR="00BC1587" w:rsidRDefault="00BC1587" w:rsidP="00BC1587">
      <w:pPr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sz w:val="18"/>
          <w:szCs w:val="18"/>
        </w:rPr>
      </w:pPr>
    </w:p>
    <w:tbl>
      <w:tblPr>
        <w:tblW w:w="13575" w:type="dxa"/>
        <w:tblInd w:w="109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709"/>
        <w:gridCol w:w="5556"/>
        <w:gridCol w:w="1701"/>
        <w:gridCol w:w="2775"/>
        <w:gridCol w:w="2834"/>
      </w:tblGrid>
      <w:tr w:rsidR="00BC1587" w14:paraId="144C6EED" w14:textId="77777777" w:rsidTr="008C363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9275DC" w14:textId="77777777" w:rsidR="00BC1587" w:rsidRPr="008C3638" w:rsidRDefault="00BC1587" w:rsidP="0063311D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b/>
                <w:bCs/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2308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b/>
                <w:bCs/>
                <w:sz w:val="16"/>
                <w:szCs w:val="16"/>
                <w:lang w:eastAsia="en-US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CC6E5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b/>
                <w:bCs/>
                <w:sz w:val="16"/>
                <w:szCs w:val="16"/>
                <w:lang w:eastAsia="en-US"/>
              </w:rPr>
              <w:t>Parametr wymagany/ wartość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702A0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b/>
                <w:bCs/>
                <w:sz w:val="16"/>
                <w:szCs w:val="16"/>
                <w:lang w:eastAsia="en-US"/>
              </w:rPr>
              <w:t>Parametr oferowany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CA03F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b/>
                <w:bCs/>
                <w:sz w:val="16"/>
                <w:szCs w:val="16"/>
                <w:lang w:eastAsia="en-US"/>
              </w:rPr>
              <w:t>OCENA PKT.</w:t>
            </w:r>
          </w:p>
        </w:tc>
      </w:tr>
      <w:tr w:rsidR="00C65C2B" w14:paraId="552C9D0F" w14:textId="77777777" w:rsidTr="008C3638">
        <w:trPr>
          <w:trHeight w:val="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</w:tcPr>
          <w:p w14:paraId="53482C00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</w:tcPr>
          <w:p w14:paraId="12CCD4CB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/>
                <w:b/>
                <w:sz w:val="16"/>
                <w:szCs w:val="16"/>
              </w:rPr>
              <w:t xml:space="preserve">System do brachyterapii </w:t>
            </w:r>
            <w:proofErr w:type="gramStart"/>
            <w:r w:rsidRPr="008C3638">
              <w:rPr>
                <w:rFonts w:ascii="Century Gothic" w:hAnsi="Century Gothic"/>
                <w:b/>
                <w:sz w:val="16"/>
                <w:szCs w:val="16"/>
              </w:rPr>
              <w:t>HDR  -</w:t>
            </w:r>
            <w:proofErr w:type="gramEnd"/>
            <w:r w:rsidRPr="008C3638">
              <w:rPr>
                <w:rFonts w:ascii="Century Gothic" w:hAnsi="Century Gothic"/>
                <w:b/>
                <w:sz w:val="16"/>
                <w:szCs w:val="16"/>
              </w:rPr>
              <w:t xml:space="preserve"> tzw. system brachyterapii czasu rzeczywistego w oparciu o wysokiej klasy ultrasonograf– 1 szt.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70C2C9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9176338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145FDF5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</w:tr>
      <w:tr w:rsidR="00BC1587" w14:paraId="057B36F0" w14:textId="77777777" w:rsidTr="008C3638">
        <w:trPr>
          <w:trHeight w:val="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B92285C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231815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Urządzenie do brachyterapii wraz z wyposażeniem w zakresie terapii 2D i 3D.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5A5F9C1E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1779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9237FF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7FF5E3A6" w14:textId="77777777" w:rsidTr="008C3638">
        <w:trPr>
          <w:trHeight w:val="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62F74E0E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7A6A1E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Aparat wykorzystujący dane obrazowe ultrasonografu wysokiej klasy dedykowanego do zastosowań HDR (opis poniżej)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2745E47B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0585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EF9A0F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729CDF0F" w14:textId="77777777" w:rsidTr="008C3638">
        <w:trPr>
          <w:trHeight w:val="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172B4BF9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0E3BE3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Liczba kanał</w:t>
            </w:r>
            <w:proofErr w:type="spellStart"/>
            <w:r w:rsidRPr="008C3638"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  <w:t>ów</w:t>
            </w:r>
            <w:proofErr w:type="spellEnd"/>
            <w:r w:rsidRPr="008C3638"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C3638"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  <w:t>leczenia</w:t>
            </w:r>
            <w:proofErr w:type="spellEnd"/>
            <w:r w:rsidRPr="008C3638"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  <w:t xml:space="preserve"> min. 24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41C68A8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ABCE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B6CF35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wymagana – 0 pkt.;</w:t>
            </w:r>
          </w:p>
          <w:p w14:paraId="1A380823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większa niż wymagana – 2 pkt.</w:t>
            </w:r>
          </w:p>
        </w:tc>
      </w:tr>
      <w:tr w:rsidR="00BC1587" w14:paraId="71045D55" w14:textId="77777777" w:rsidTr="008C3638">
        <w:trPr>
          <w:trHeight w:val="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07263312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81ED50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Urządzenie może być wykorzystywane dla źródeł IR-192 oraz Co-60 bez konieczności modernizacji urządzenia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67A039C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4093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F3D7D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Ir-192 i Co-</w:t>
            </w:r>
            <w:proofErr w:type="gramStart"/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60  –</w:t>
            </w:r>
            <w:proofErr w:type="gramEnd"/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 3 pkt.</w:t>
            </w:r>
          </w:p>
          <w:p w14:paraId="7CC6C870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Tylko IR-192 – 0 pkt.</w:t>
            </w:r>
          </w:p>
        </w:tc>
      </w:tr>
      <w:tr w:rsidR="00BC1587" w14:paraId="2BB84265" w14:textId="77777777" w:rsidTr="008C3638">
        <w:trPr>
          <w:trHeight w:val="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4F7D6E67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014E3F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Liczba postojów źródła w kanale min. 45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3F237EC9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ABD3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A3B072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wymagana – 0 pkt.;</w:t>
            </w:r>
          </w:p>
          <w:p w14:paraId="42B4C361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większa niż wymagana – 3 pkt.</w:t>
            </w:r>
          </w:p>
        </w:tc>
      </w:tr>
      <w:tr w:rsidR="00BC1587" w14:paraId="13C7F762" w14:textId="77777777" w:rsidTr="008C3638">
        <w:trPr>
          <w:trHeight w:val="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56D7F495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CED471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Oczekiwana wytrzymałość mechaniczna przesuwu źródła na podstawie wykonanych testów min.  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12 000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transferów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5AB8C47F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26FB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7F6C23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mniejsza niż wymagane – 0 pkt.;</w:t>
            </w:r>
          </w:p>
          <w:p w14:paraId="1A64456C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większa niż wymagana – 5 pkt.</w:t>
            </w:r>
          </w:p>
        </w:tc>
      </w:tr>
      <w:tr w:rsidR="00BC1587" w14:paraId="39C666C1" w14:textId="77777777" w:rsidTr="008C3638">
        <w:trPr>
          <w:trHeight w:val="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796A3873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048969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Źr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ódło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promieniotwórcze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 Ir-192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818883D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792E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48BEA4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07E52369" w14:textId="77777777" w:rsidTr="008C3638">
        <w:trPr>
          <w:trHeight w:val="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0B60D767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34435E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Aktywność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źr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ódła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="00DC147E" w:rsidRPr="00DC147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10 Ci +/- 10%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909226B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68B1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0F3806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199434A6" w14:textId="77777777" w:rsidTr="008C3638">
        <w:trPr>
          <w:trHeight w:val="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7C8C35D4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F9F92F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Zakres ruchu źródła w kanale min.  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1350 mm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5D93A97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ADBD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7B014D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wymagana – 0 pkt.;</w:t>
            </w:r>
          </w:p>
          <w:p w14:paraId="22EDD86B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większa niż wymagana – 2 pkt.</w:t>
            </w:r>
          </w:p>
        </w:tc>
      </w:tr>
      <w:tr w:rsidR="00BC1587" w14:paraId="37450D4A" w14:textId="77777777" w:rsidTr="008C3638">
        <w:trPr>
          <w:trHeight w:val="1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65B48B7C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580350" w14:textId="234EE538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Obszar leczenia dla wszystkich kanałów, różne wartości w zakresie od min. </w:t>
            </w:r>
            <w:r w:rsidRPr="00BE5963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750-1350 mm</w:t>
            </w:r>
            <w:r w:rsidR="00BE5963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BE5963" w:rsidRPr="00BE5963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1000 do 1400 mm,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D840A25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37D5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18D31A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wymagana – 0 pkt.;</w:t>
            </w:r>
          </w:p>
          <w:p w14:paraId="2067556D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większa niż wymagana – 2 pkt.</w:t>
            </w:r>
          </w:p>
        </w:tc>
      </w:tr>
      <w:tr w:rsidR="00BC1587" w14:paraId="10BB8F32" w14:textId="77777777" w:rsidTr="00FA5C63">
        <w:trPr>
          <w:trHeight w:val="744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1BAFCA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433C568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bookmarkStart w:id="0" w:name="_Hlk24397095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Długość obszaru terapeutycznego minimum </w:t>
            </w:r>
            <w:r w:rsidR="00575DE1" w:rsidRPr="00062C6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400</w:t>
            </w:r>
            <w:r w:rsidR="00575DE1"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mm</w:t>
            </w:r>
            <w:bookmarkEnd w:id="0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28E559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35482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9FDDC83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wymagana – 0 pkt.;</w:t>
            </w:r>
          </w:p>
          <w:p w14:paraId="4B016CE6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większa niż wymagana – 2 pkt.</w:t>
            </w:r>
          </w:p>
        </w:tc>
      </w:tr>
      <w:tr w:rsidR="00BC1587" w14:paraId="2C70EAD1" w14:textId="77777777" w:rsidTr="00FA5C63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712A43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6F0F8D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Dodatkowy pomiar czasu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46B70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9203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20104D44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06A59A4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D27D9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7417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Oddzielny komputer sterujący pracą aparatu HDR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88268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976A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089DC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2C9B788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CA270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053D7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Przechowywanie w komputerze sterującym aparatem HDR danych pacjentów, planów leczenia i historii frakcjonowania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3EF0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633D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00422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3858B8E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C77C9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C4D8F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Komputer sterujący pracą aparatu HDR wyposażony w drukarkę laserową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443C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911B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19471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4AC72AF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92CBC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60D73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Funkcja raportowania bezpośrednio na stacji sterującej aparatem HDR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ED6DB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586D8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2ECE7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0EA2E41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91A47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204FD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DICOM RT umożliwiający import planów leczenia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626AB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2FE8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8C38E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253F710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64252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AFB16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Wbudowany system dozymetryczny oraz system alarmu promieniowania, system awaryjnego zasilania. Zapis i przechowywanie w systemie informacji o każdej ekspozycji.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F56C7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FDB1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2A44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7AAF82DA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02357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87581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System awaryjnego chowania źródła, zasilany z oddzielnej baterii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0B8D8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0E4A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0DBDC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326BC81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BE6BF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0097A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Niezależny od sieci zewnętrznej system zasilania awaryjnego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849DD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7422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15D1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74D30E02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914E4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3618B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Średnica kapsuły ze źródłem </w:t>
            </w:r>
            <w:r w:rsidRPr="008C3638">
              <w:rPr>
                <w:rFonts w:ascii="Century Gothic" w:hAnsi="Century Gothic" w:cs="Cambria Math"/>
                <w:color w:val="000000"/>
                <w:sz w:val="16"/>
                <w:szCs w:val="16"/>
                <w:lang w:eastAsia="en-US"/>
              </w:rPr>
              <w:t>≤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1mm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1EEEF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0DB4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AC27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02B6665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D6B9E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68734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Długość aktywna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źr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ódła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8C3638">
              <w:rPr>
                <w:rFonts w:ascii="Century Gothic" w:hAnsi="Century Gothic" w:cs="Cambria Math"/>
                <w:color w:val="000000"/>
                <w:sz w:val="16"/>
                <w:szCs w:val="16"/>
                <w:lang w:val="en-US" w:eastAsia="en-US"/>
              </w:rPr>
              <w:t>≤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 3,6mm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CAEE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DBA9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DBC03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wymagana – 0 pkt.;</w:t>
            </w:r>
          </w:p>
          <w:p w14:paraId="63E27BDB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mniejsza niż wymagana – 2 pkt.</w:t>
            </w:r>
          </w:p>
        </w:tc>
      </w:tr>
      <w:tr w:rsidR="00BC1587" w14:paraId="7369BED3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FD82A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49995" w14:textId="77777777" w:rsidR="006831EF" w:rsidRPr="008C3638" w:rsidRDefault="006831EF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bookmarkStart w:id="1" w:name="_Hlk24397021"/>
            <w:r w:rsidRPr="00940AE9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Źródło kroczące zgodnie z technologią stosowaną przez producenta urządzenia</w:t>
            </w:r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496D6" w14:textId="77777777" w:rsidR="00BC1587" w:rsidRPr="008C3638" w:rsidRDefault="00575DE1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P</w:t>
            </w:r>
            <w:r w:rsidR="00BC1587"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61F0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917FE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3 pkt.</w:t>
            </w:r>
          </w:p>
          <w:p w14:paraId="3E7A4304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BC1587" w14:paraId="39B5B94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AA4B5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D7791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Przed wysunięciem źródła aparat automatycznie wykonuje test drożności kanału do końca aplikatura za pomocą kabla sprawdzającego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B7EB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555D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3A3F5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2E716E6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2D43C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AEAE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Krokowe pozycjonowanie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źr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ódła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1B7B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2876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9E420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01147A08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4460B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06C9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Zakres wyboru długości kroku źródła</w:t>
            </w: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 xml:space="preserve"> min. 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od </w:t>
            </w:r>
            <w:r w:rsidRPr="008C3638">
              <w:rPr>
                <w:rFonts w:ascii="Century Gothic" w:hAnsi="Century Gothic" w:cs="Cambria Math"/>
                <w:color w:val="000000"/>
                <w:sz w:val="16"/>
                <w:szCs w:val="16"/>
                <w:lang w:eastAsia="en-US"/>
              </w:rPr>
              <w:t>≤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1mm do </w:t>
            </w:r>
            <w:r w:rsidRPr="008C3638">
              <w:rPr>
                <w:rFonts w:ascii="Century Gothic" w:hAnsi="Century Gothic" w:cs="Cambria Math"/>
                <w:color w:val="000000"/>
                <w:sz w:val="16"/>
                <w:szCs w:val="16"/>
                <w:lang w:eastAsia="en-US"/>
              </w:rPr>
              <w:t>≥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10mm co max. 1mm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13159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057C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26474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4E23D076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A27C0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3B5FB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Minimalny czas postojowy źródła w jednej pozycji </w:t>
            </w:r>
            <w:r w:rsidRPr="008C3638">
              <w:rPr>
                <w:rFonts w:ascii="Century Gothic" w:hAnsi="Century Gothic" w:cs="Cambria Math"/>
                <w:color w:val="000000"/>
                <w:sz w:val="16"/>
                <w:szCs w:val="16"/>
                <w:lang w:eastAsia="en-US"/>
              </w:rPr>
              <w:t>≤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0,4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sek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96399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94C3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DCED0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2AD1628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122F9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777B4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Prędkość przesuwu źródła</w:t>
            </w: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 xml:space="preserve"> 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minimum 50 cm/s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83F02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0B10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34EC4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1D141493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DF77D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C4875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Kabel sprawdzający o długości równej długości kabla ze źródłem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48660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3CA7E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C37C3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15270F5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61210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FAE4E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Osłonność sejfu minimum </w:t>
            </w:r>
            <w:r w:rsidR="006831EF" w:rsidRPr="006831EF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1</w:t>
            </w:r>
            <w:r w:rsidR="006831EF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2</w:t>
            </w:r>
            <w:r w:rsidR="006831EF" w:rsidRPr="006831EF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EAC8C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31E7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D49DB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14:paraId="7DAB1662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4E3C3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2712E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Aparat z systemem jezdnym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CB42C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DA40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80B2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C860A3" w14:paraId="19D9DEF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86B91F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89620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Dozymetria In-vivo zintegrowana z głównym systemem HDR (z możliwością wyświetlania dawek na ekranie kontrolnym)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44EDA" w14:textId="77777777" w:rsidR="00BC1587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B32D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37EBD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5 pkt.</w:t>
            </w:r>
          </w:p>
          <w:p w14:paraId="6AD21E1B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BC1587" w:rsidRPr="00C860A3" w14:paraId="38872257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C0FAF" w14:textId="77777777" w:rsidR="00BC1587" w:rsidRPr="008C3638" w:rsidRDefault="00BC1587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297DF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 xml:space="preserve">Kontrola jakości – sprawdzanie systemu i automatyczna kalibracja </w:t>
            </w:r>
            <w:proofErr w:type="spellStart"/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żródła</w:t>
            </w:r>
            <w:proofErr w:type="spellEnd"/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, możliwość edycji planów testowych, możliwość programowania offsetu dla aplikatora, dokumentacja cyfrowa wykonanych testów.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240C" w14:textId="77777777" w:rsidR="00BC1587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B89F" w14:textId="77777777" w:rsidR="00BC1587" w:rsidRPr="008C3638" w:rsidRDefault="00BC1587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FAAEA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3 pkt.</w:t>
            </w:r>
          </w:p>
          <w:p w14:paraId="101CB637" w14:textId="77777777" w:rsidR="00BC1587" w:rsidRPr="008C3638" w:rsidRDefault="00BC1587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860A3" w:rsidRPr="00C860A3" w14:paraId="73FE2F83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D2C96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44D2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Pozycjonowanie i kalibracja położenia źródła za pomocą kamery cyfrowej oraz tworzenie dokumentacji cyfrowej z tego procesu.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1E3FB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0134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F0CD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3 pkt.</w:t>
            </w:r>
          </w:p>
          <w:p w14:paraId="59CBA17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860A3" w14:paraId="18622D8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1BA42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377FB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BED/EQD2 metoda kalkulacji dla „odwrotnego planowania”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E915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1A3E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A696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2 pkt.</w:t>
            </w:r>
          </w:p>
          <w:p w14:paraId="61DA8D0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860A3" w14:paraId="39551A3C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8520F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0B2A8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 xml:space="preserve">Sumowanie planów EBRT i BT w wartościach biologicznych zintegrowane z systemem na bazie metoda kalkulacji BED/EQD2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2D37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30EF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A287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3 pkt.</w:t>
            </w:r>
          </w:p>
          <w:p w14:paraId="17EEA5A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860A3" w14:paraId="18E5A79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C41BC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2817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color w:val="00FF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Automatyczny pomiar długości cewnika – bez konieczności używania linijki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EA17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C185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0F81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3 pkt.</w:t>
            </w:r>
          </w:p>
          <w:p w14:paraId="43FB407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860A3" w14:paraId="556BBD8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C38AF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bookmarkStart w:id="2" w:name="_Hlk28689700"/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7E897" w14:textId="77777777" w:rsidR="00BC1887" w:rsidRDefault="00C860A3" w:rsidP="00BC1887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System kalibracji źródła wraz z przyrządem do weryfikacji pozycji źródła i komorą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studzienkową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i elektrometr. System musi posiadać świadectwo kalibracji na źródło Ir-192 </w:t>
            </w: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o aktywności około 10Ci, +/- 5 [%]</w:t>
            </w:r>
          </w:p>
          <w:p w14:paraId="60BD889D" w14:textId="73443C49" w:rsidR="00C860A3" w:rsidRPr="00BC1887" w:rsidRDefault="00BC1887" w:rsidP="00BC1887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BC1887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lastRenderedPageBreak/>
              <w:t>Wzorcowany na jod-125, wraz z dedykowany adapterem umożliwiającym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BC1887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umieszczenie i pomiar w komorze </w:t>
            </w:r>
            <w:proofErr w:type="spellStart"/>
            <w:r w:rsidRPr="00BC1887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studzienkowej</w:t>
            </w:r>
            <w:proofErr w:type="spellEnd"/>
            <w:r w:rsidRPr="00BC1887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kateterów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. P</w:t>
            </w:r>
            <w:r w:rsidRPr="00BC1887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rzewód pomiarowy o długości </w:t>
            </w:r>
            <w:r w:rsidRPr="009556AE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min. 6 m</w:t>
            </w:r>
          </w:p>
          <w:p w14:paraId="15F754B6" w14:textId="56B7B592" w:rsidR="00BC1887" w:rsidRPr="00BC1887" w:rsidRDefault="00BC1887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99A5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lastRenderedPageBreak/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D03A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373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bookmarkEnd w:id="2"/>
      <w:tr w:rsidR="00C860A3" w14:paraId="41EC81D2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1ED5C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BA0B0" w14:textId="77777777" w:rsidR="00C860A3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Dwukanałowy kontener transportowy dla źródła Ir-192</w:t>
            </w:r>
            <w:r w:rsidR="00796C3E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.</w:t>
            </w:r>
          </w:p>
          <w:p w14:paraId="5C20579A" w14:textId="77777777" w:rsidR="00796C3E" w:rsidRDefault="00796C3E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96C3E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Zamawiający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dopuszcza:</w:t>
            </w:r>
          </w:p>
          <w:p w14:paraId="5FCD9CB7" w14:textId="77777777" w:rsidR="00796C3E" w:rsidRPr="008C3638" w:rsidRDefault="00796C3E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796C3E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Jednokanałowy kontener transportowy dla źródła Ir-192.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1F64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5E9B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44589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2D8958D6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D2218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1AD2A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Kontener awaryjny dla źródła Ir-192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CF1C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6BF7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BAD6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7C844062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1D799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8B17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Niezależny detektor promieniowania komplet obejmujący:</w:t>
            </w:r>
          </w:p>
          <w:p w14:paraId="4F9E0F5B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miernik obecności promieniowania w bunkrze aparatu HDR</w:t>
            </w:r>
          </w:p>
          <w:p w14:paraId="7DBFF524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lampy ostrzegawcze</w:t>
            </w:r>
          </w:p>
          <w:p w14:paraId="482C532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okablowanie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FAAC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894A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7974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4C77155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6E084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01DF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en-US"/>
              </w:rPr>
              <w:t>System do brachyterapii 3D czasu rzeczywistego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A69D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 model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3B05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112B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0263EE3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BCE22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FA20E" w14:textId="77777777" w:rsidR="00C860A3" w:rsidRPr="008C3638" w:rsidRDefault="00C860A3" w:rsidP="008C363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Oprogramowanie do planowania brachyterapii 3D w czasie rzeczywistym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8B34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5E01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9F559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69D7477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73F23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E1629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Akwizycja sekwencji obrazów z oferowanego ultrasonografu </w:t>
            </w:r>
          </w:p>
          <w:p w14:paraId="7CB4C8BB" w14:textId="77777777" w:rsidR="00C860A3" w:rsidRPr="008C3638" w:rsidRDefault="00C860A3" w:rsidP="008C363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ręczna akwizycja obrazów transwersalnych wraz z możliwością przypisania współrzędnej Z obrazu</w:t>
            </w:r>
          </w:p>
          <w:p w14:paraId="3E85A3B9" w14:textId="77777777" w:rsidR="00C860A3" w:rsidRPr="008C3638" w:rsidRDefault="00C860A3" w:rsidP="008C363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automatyczna akwizycja obrazów transwersalnych, z wykorzystaniem oferowanego automatycznego step pera, z automatycznym przypisywaniem współrzędnej Z płaszczyzny obrazu </w:t>
            </w:r>
          </w:p>
          <w:p w14:paraId="27E6B85D" w14:textId="77777777" w:rsidR="00C860A3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automatyczna akwizycja obrazu objętościowego w płaszczyźnie podłużnej poprzez obrót głowicy USG</w:t>
            </w:r>
          </w:p>
          <w:p w14:paraId="593B9E8D" w14:textId="77777777" w:rsidR="00686105" w:rsidRDefault="00686105" w:rsidP="00686105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96C3E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Zamawiający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dopuszcza:</w:t>
            </w:r>
          </w:p>
          <w:p w14:paraId="5F3E6E19" w14:textId="77777777" w:rsidR="00686105" w:rsidRDefault="00686105" w:rsidP="00686105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akwizycja</w:t>
            </w:r>
            <w:r w:rsidRPr="00686105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sekwencji obrazów z oferowanego ultrasonografu </w:t>
            </w:r>
          </w:p>
          <w:p w14:paraId="79129DFA" w14:textId="77777777" w:rsidR="00686105" w:rsidRPr="00686105" w:rsidRDefault="00686105" w:rsidP="00686105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686105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- ręczna akwizycja obrazów transwersalnych wraz z możliwością przypisania współrzędnej Z obrazu</w:t>
            </w:r>
          </w:p>
          <w:p w14:paraId="5A438B69" w14:textId="77777777" w:rsidR="00686105" w:rsidRPr="00686105" w:rsidRDefault="00686105" w:rsidP="00686105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686105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- automatyczna akwizycja obrazów transwersalnych, z wykorzystaniem oferowanego </w:t>
            </w:r>
            <w:proofErr w:type="spellStart"/>
            <w:r w:rsidRPr="00686105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steppera</w:t>
            </w:r>
            <w:proofErr w:type="spellEnd"/>
            <w:r w:rsidRPr="00686105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, z automatycznym przypisywaniem współrzędnej Z płaszczyzny obrazu</w:t>
            </w:r>
          </w:p>
          <w:p w14:paraId="6C482444" w14:textId="77777777" w:rsidR="00686105" w:rsidRPr="008C3638" w:rsidRDefault="00686105" w:rsidP="00686105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686105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- automatyczna akwizycja obrazu objętościowego w płaszczyźnie podłużnej poprzez obrót głowicy USG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3ED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7495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42DA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6DF586E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E63A0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0AE9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Moduł konturowania, pozwalający na definiowanie obrysów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targetu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i struktur anatomicznych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5C86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963F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EE5E0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79D7CCB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66061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C564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Możliwość automatycznej konwersji obrysu wprowadzonego w oprogramowaniu ultrasonografu na obrys struktury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606E9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BF76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4C8C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71A5AB9A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47DF0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03FB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Możliwość interpolacji obrys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ów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9666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B710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0B0A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15725E86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52C97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C85D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Możliwość importu zestawów obrazów w standardzie dicom3 (badania CT i NMR)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70249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967E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D2FD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51D78A48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0EC5B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8494F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958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Możliwość fuzji serii obrazów USG z zaimportowanymi seriami obrazów CT i NMR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124E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9D84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A47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5C7783B5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0C698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F984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Planowanie położenia igieł:</w:t>
            </w:r>
          </w:p>
          <w:p w14:paraId="12F19438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958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ręczne planowanie położenia igieł</w:t>
            </w:r>
          </w:p>
          <w:p w14:paraId="58CFD33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możliwość stosowania zapamiętanych wzorców położenia igieł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647D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9D55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8F6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5DF3FF7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4A02D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1D97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Możliwość wstępnego zaplanowania układu miejsc i czasów postojowych źródła w zaplanowanych igłach i obliczenia rozkładu dawki 3D oraz histogramów objętościowych dla zdefiniowanych struktur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021C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21F5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FB85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6B9DF7D5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5AB37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6379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Implantacja igieł pod kontrolą ultrasonografu z wyświetlaniem obrazu USG w czasie rzeczywistym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EA6AB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C4AA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17FB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178A970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98A7C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2844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Akwizycja nowej serii obrazów USG po założeniu wszystkich igieł, z zachowaniem istniejących obrysów struktur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3BD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687A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FC5F8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5BCDC7E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0E2E0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C847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Identyfikacja wprowadzonych igieł na obrazie USG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2A1F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9D26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8ABA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3A28278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B0FDD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C391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Edycja układu miejsc i czasów postojowych źródła w założonych igłach i obliczenie rozkładu dawki 3D oraz histogramów objętościowych dla zdefiniowanych struktur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652B0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058A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447E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74B893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2235E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38A2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Możliwość ręcznego zdefiniowania zakresu miejsc postojowych w igłach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75B5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329D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7887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75B4143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ABA3F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EB7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Automatyczne pomijanie przez system (przy planowaniu miejsc i czasów postojowych źródła) tych fragmentów igieł, które są poza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targetem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1E3C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A95F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D932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5E189693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961C6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894EB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Obliczanie rozkładu dawki zgodnie z formalizmem przedstawionym w raporcie AAPM TG-43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5A06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C576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356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209BB236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56888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0F29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Moduł do definiowania modelu źródła, zgodnie z formalizmem AAPM TG-43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A6525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20B2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E27DB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6C154D9A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07732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967C5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Objętościowa optymalizacja rozkładu dawki na podstawie zdefiniowanych przez użytkownika warunków brzegowych co do dawek dla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targetu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i zdefiniowanych struktur anatomicznych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EC9A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0AC0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1DA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4E35E6B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F076A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C287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Możliwość zmiany wyliczonego rozkładu dawki 3D:</w:t>
            </w:r>
          </w:p>
          <w:p w14:paraId="4B09A849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ręczna zmiana czas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ów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postoju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źródła</w:t>
            </w:r>
            <w:proofErr w:type="spellEnd"/>
          </w:p>
          <w:p w14:paraId="4C89DBCD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przeskalowywanie rozkładu dawki poprzez jednoczesną zmianę wszystkich czasów postojów źródła</w:t>
            </w:r>
          </w:p>
          <w:p w14:paraId="5FC214CC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zmiana rozkładu dawki w 3D poprzez ręczne kształtowanie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izodoz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za pomocą myszy na dowolnej z płaszczyzn rekonstrukcyjnych - system automatycznie zmienia czasy postojowe źródła w igłach tak, aby uzyskać wskazany kształt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izodoz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w 3D</w:t>
            </w:r>
          </w:p>
          <w:p w14:paraId="33A4C155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958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normalizacja rozkładu dawki do zdefiniowanego przez użytkownika punktu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9B0F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104C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C326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3C3600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FEF45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ACAD0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Obliczanie i prezentacja (graficzna i liczbowa) rozkładów objętościowych dawki (DVH) w zdefiniowanych strukturach:</w:t>
            </w:r>
          </w:p>
          <w:p w14:paraId="53734F80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958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histogram kumulatywny</w:t>
            </w:r>
          </w:p>
          <w:p w14:paraId="09BDB559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958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histogram różniczkowy</w:t>
            </w:r>
          </w:p>
          <w:p w14:paraId="4DE2D49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histogram naturalny (NDVH)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3C7E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CC14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6F435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859828C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7F762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5AB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Obliczanie dawek maksymalnych, minimalnych i średnich w zdefiniowanych strukturach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62E50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901F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4E608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1EF3836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1ECD4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77528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Obliczanie % objętości struktury, która otrzymuje dawkę nie mniejszą niż dawka zadana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647F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8130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CE4D5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7DA7630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550A5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3D3A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Definiowanie i monitorowanie wskaźników jakości rozkładu dawki:</w:t>
            </w:r>
          </w:p>
          <w:p w14:paraId="6A0BCED6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958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wskaźnik dawki - określanie, jaka część objętości struktury (w % lub cm3) otrzymuje lub przekracza lub nie osiąga zadanej dawki</w:t>
            </w:r>
          </w:p>
          <w:p w14:paraId="620ADCC7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958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wskaźnik objętości - % lub wartość dawki otrzymywana przez zadaną objętość</w:t>
            </w:r>
          </w:p>
          <w:p w14:paraId="55C4B3DB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958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współczynnik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konformalności</w:t>
            </w:r>
            <w:proofErr w:type="spellEnd"/>
          </w:p>
          <w:p w14:paraId="7634B22B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958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współczynnik pokrycia dawką</w:t>
            </w:r>
          </w:p>
          <w:p w14:paraId="5EA4251D" w14:textId="77777777" w:rsidR="00C860A3" w:rsidRPr="008C3638" w:rsidRDefault="00C860A3" w:rsidP="008C3638">
            <w:pPr>
              <w:numPr>
                <w:ilvl w:val="0"/>
                <w:numId w:val="2"/>
              </w:numPr>
              <w:tabs>
                <w:tab w:val="left" w:pos="958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współczynnik jednorodności</w:t>
            </w:r>
          </w:p>
          <w:p w14:paraId="5A30AF5D" w14:textId="77777777" w:rsidR="00C860A3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współczynnik niejednorodności dawki</w:t>
            </w:r>
            <w:r w:rsidR="008B25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. </w:t>
            </w:r>
          </w:p>
          <w:p w14:paraId="18C456DB" w14:textId="77777777" w:rsidR="008B2538" w:rsidRDefault="008B25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</w:p>
          <w:p w14:paraId="3F44E1C1" w14:textId="77777777" w:rsidR="008B2538" w:rsidRPr="008B2538" w:rsidRDefault="008B2538" w:rsidP="008B25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8B2538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Zamawiający dopuszcza:</w:t>
            </w:r>
          </w:p>
          <w:p w14:paraId="50958CEB" w14:textId="77777777" w:rsidR="008B2538" w:rsidRPr="008B2538" w:rsidRDefault="008B2538" w:rsidP="008B25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Definiowanie i monitorowanie</w:t>
            </w:r>
            <w:r w:rsidRPr="008B2538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wskaźników jakości rozkładu dawki:</w:t>
            </w:r>
          </w:p>
          <w:p w14:paraId="144BEB1D" w14:textId="77777777" w:rsidR="008B2538" w:rsidRPr="008B2538" w:rsidRDefault="008B2538" w:rsidP="008B25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8B2538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- wskaźnik dawki - określanie, jaka część objętości struktury (w % lub cm3) otrzymuje lub przekracza lub nie osiąga zadanej dawki</w:t>
            </w:r>
          </w:p>
          <w:p w14:paraId="3F8785E9" w14:textId="77777777" w:rsidR="008B2538" w:rsidRPr="008B2538" w:rsidRDefault="008B2538" w:rsidP="008B25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8B2538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- wskaźnik objętości - % lub wartość dawki otrzymywana przez zadaną objętość</w:t>
            </w:r>
          </w:p>
          <w:p w14:paraId="4D291555" w14:textId="77777777" w:rsidR="008B2538" w:rsidRPr="008B2538" w:rsidRDefault="008B2538" w:rsidP="008B25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8B2538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- współczynnik </w:t>
            </w:r>
            <w:proofErr w:type="spellStart"/>
            <w:r w:rsidRPr="008B2538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konformalności</w:t>
            </w:r>
            <w:proofErr w:type="spellEnd"/>
          </w:p>
          <w:p w14:paraId="3C2447FA" w14:textId="77777777" w:rsidR="008B2538" w:rsidRPr="008B2538" w:rsidRDefault="008B2538" w:rsidP="008B25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- współczynnik pokrycia dawką.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A237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highlight w:val="yellow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E69D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20E3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3B3FDFAA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040EB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7449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Wyświetlanie rozkładu dawki 3D oraz 2D na trzech ortogonalnych płaszczyznach, wraz z wizualizacją konturów struktur, igieł i miejsc postojowych źródła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06C0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B0A5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5FA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69B71FE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44D9C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20CC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Analiza sektorowa rozkładu dawki dla wybranej struktury (do 12 sektorów)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0DD1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DC42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19C55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1DD50465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EBAA7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B702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Możliwość tworzenia wielu wariantów planu leczenia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B9AE9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9C56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451D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4FCEE0F7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65543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922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Zatwierdzanie planu do leczenia przez uprawnionych użytkowników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0BF7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A474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AAB69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A5C9556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94D74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D404B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System uprawnień użytkownik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ów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systemu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85F5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EA70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7AB1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A5F8675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9CC40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D7C1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Drukowanie raportów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FA6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69C1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D72B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521AF18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5F778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37C9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Zapamiętywanie planów leczenia w bazie systemu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F064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4A01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3C008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3238E8F5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0EDB5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C29E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Możliwość eksportu planu leczenia w standardzie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dicomRT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, w tym: obrazy USG, definicje struktur, dawki, punkty dawek (referencyjne), lokalizacja igieł, długości igieł, miejsca postojowe źródła, czasy postojowe źródła, dane o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afterloaderze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01AD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C1F5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A9B68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FA5ED0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DC25D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64EF0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Możliwość eksportu wartości DVH oraz dawek do pliku tekstowego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F2F4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3AFE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4DC58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72CF6763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38700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EFA3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Transfer planów leczenia brachyterapii prostaty real-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time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do oferowanego aparatu HDR poprzez lokalną sieć komputerową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18E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D786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F59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4DBD0A02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E3063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2FD5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highlight w:val="cyan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Realizacja planów leczenia brachyterapii prostaty real-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time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na oferowanym aparacie HDR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DAEF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  <w:highlight w:val="cyan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55E9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highlight w:val="cyan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FAD6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6717465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DFA4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18C8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Moduł do planowania zabiegów prostaty winien być integralną częścią standardowego oprogramowania stacji planowania leczenia. (real-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time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- Software dla modułu prostaty </w:t>
            </w:r>
            <w:proofErr w:type="gram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powinien  być</w:t>
            </w:r>
            <w:proofErr w:type="gram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sterowany przez oprogramowanie stacji planowania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87A0D" w14:textId="77777777" w:rsidR="00C860A3" w:rsidRPr="008C3638" w:rsidRDefault="00C860A3" w:rsidP="008C3638">
            <w:pPr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EECF5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619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3 pkt.</w:t>
            </w:r>
          </w:p>
          <w:p w14:paraId="034E1F6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860A3" w14:paraId="74124D4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2AA51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C91B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Planowanie położenia igieł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EB40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86BF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A14F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4F1CA17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C3E16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6DE5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Precyzyjne dopasowywanie położenia igieł w czasie rzeczywistym na podstawie obrazu USG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C44F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624A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D915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AEFCE46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C7383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8168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Komputer typu laptop dla oferowanego systemu, spełniający wymagania producenta oferowanego systemu, umożliwiający bezpośrednią akwizycję obrazów 3D z oferowanego ultrasonografu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4D36B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874F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6E0E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44EE163A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915AB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0A7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Stepper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brachyterapeutyczny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BD7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 model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5613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005D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475FF58C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77D38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BB87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Automatyczne przesuwanie oferowanej sondy USG z przekazywaniem informacji zwrotnej o położeniu sondy do oferowanego systemu planowania brachyterapii 3D prostaty w czasie rzeczywistym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18A05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D055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D4A1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1E936DE4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BE79B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1124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Oprzyrządowanie do precyzyjnego mocowania i stabilizacji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steppera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2580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69D3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DCB0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67576C4A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B9833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AA43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Stepper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przystosowany do zastosowania z oferowaną sondą i aparatem USG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B651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0923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26A5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62A8F11E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2527D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345B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Przystosowany do zastosowania z oferowaną sondą USG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5B805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8969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142B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5D2B13EA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7042A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76F3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Aparat USG wraz ze specjalistyczną sondą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rektalną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dedykowaną do brachyterapii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24E0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FD9E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69FB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3E8136D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7D451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91F3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Oferowany aparat USG wyposażony w interfejs do podłączenia komputera z systemem do planowania brachyterapii 3D prostaty w czasie rzeczywistym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02BA5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3388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0B308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21EFBE77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09B88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BA5AB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Nakładanie na obraz USG siatki otworów oferowanej płytki prowadzącej igły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F754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DF30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63AE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4BCA988E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A9454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91DB9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Przesyłanie obrazów z oferowanego aparat USG do oferowanego systemu do planowania brachyterapii 3D prostaty w czasie rzeczywistym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63FC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EC58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CBC25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4E4F7A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B5382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F667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Rodzaj pracy:</w:t>
            </w:r>
          </w:p>
          <w:p w14:paraId="699B8F1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prezentacja B, B+B, 2B w czasie rzeczywistym, B+M, B-</w:t>
            </w:r>
            <w:proofErr w:type="gram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Kolor,  Doppler</w:t>
            </w:r>
            <w:proofErr w:type="gram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Pulsacyjny, Doppler kolorowy CFM; Power Doppler kierunkowy; Doppler uchylny,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Triplex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Doppler</w:t>
            </w:r>
          </w:p>
          <w:p w14:paraId="0FCD62B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Prezentacja obrazowania harmonicznego TEH (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Pulse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Inverse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Harmonic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), obrazowanie krzyżowe.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0CC8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9D9B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2041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74102EE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E563A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ED99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Zakres wykonywanych badań:</w:t>
            </w:r>
          </w:p>
          <w:p w14:paraId="2C2F677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badania jamy brzusznej dorosłych, dzieci i noworodków </w:t>
            </w:r>
          </w:p>
          <w:p w14:paraId="31A18E6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badania małych narządów takich jak tarczyca, sutki, jądra</w:t>
            </w:r>
          </w:p>
          <w:p w14:paraId="1DE20D5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badania naczyniowe (Dopplerowskie)</w:t>
            </w:r>
          </w:p>
          <w:p w14:paraId="0427AF3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badania mięśniowo-szkieletowe</w:t>
            </w:r>
          </w:p>
          <w:p w14:paraId="017958D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badania stawów biodrowych u dzieci</w:t>
            </w:r>
          </w:p>
          <w:p w14:paraId="2752597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badania śródoperacyjne w tym również neurochirurgiczne</w:t>
            </w:r>
          </w:p>
          <w:p w14:paraId="1D3E3160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badania położnicze</w:t>
            </w:r>
          </w:p>
          <w:p w14:paraId="75F8EF60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badania urologiczne</w:t>
            </w:r>
          </w:p>
          <w:p w14:paraId="6A04209C" w14:textId="77777777" w:rsidR="00C860A3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badania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rektalne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, pęcherzowe, dopochwowe, laparoskopowe</w:t>
            </w:r>
          </w:p>
          <w:p w14:paraId="3B63E41A" w14:textId="77777777" w:rsidR="00783D88" w:rsidRPr="00783D88" w:rsidRDefault="00783D8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lastRenderedPageBreak/>
              <w:t>Zamawiający dopuszcza</w:t>
            </w:r>
            <w:r w:rsidRPr="00783D88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wysokiej klasy ultrasonograf z zakresem wykonywanych badań wszystkich wymienionych z wyjątkiem: śródoperacyjnych w tym również neurochirurgiczne, laparoskopowe.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294B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lastRenderedPageBreak/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C6BB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7F21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1DFA0B4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3609B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DDF5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Wysoka jakość obrazu; obróbka sygnału w </w:t>
            </w:r>
            <w:r w:rsidRPr="008C3638">
              <w:rPr>
                <w:rFonts w:ascii="Century Gothic" w:hAnsi="Century Gothic" w:cs="Cambria Math"/>
                <w:color w:val="000000"/>
                <w:sz w:val="16"/>
                <w:szCs w:val="16"/>
                <w:lang w:eastAsia="en-US"/>
              </w:rPr>
              <w:t>≥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256 odcieniach szarości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D0B6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4F1A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397F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4835907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FFBF0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0E8C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Cyfrowy układ formowania wiązki ultradźwiękowej </w:t>
            </w:r>
            <w:r w:rsidRPr="008C3638">
              <w:rPr>
                <w:rFonts w:ascii="Century Gothic" w:hAnsi="Century Gothic" w:cs="Cambria Math"/>
                <w:color w:val="000000"/>
                <w:sz w:val="16"/>
                <w:szCs w:val="16"/>
                <w:lang w:eastAsia="en-US"/>
              </w:rPr>
              <w:t>≥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5120 kanałów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FC64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8344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394E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55CD2AC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B1A7D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4090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Zakres częstotliwości pracy aparatu min. 2,0 – 18 MHz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BF0D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6B80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2E4B8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7CAC5C3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FF103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DC13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Dynamika systemu min. 170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dB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9BBD0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DED3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F0A5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34509585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B3F36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4FD8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Skale szarości min.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E976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49C5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C2C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26D6FDB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4F1A1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65D98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Skale koloru min.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15B38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6CBA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8FF4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499CDFF2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15AE3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8696B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Funkcja B-kolor: skala 32 bitowa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0F520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C2DC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863E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50E215B4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810B8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6397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Monitor kolorowy LCD </w:t>
            </w:r>
            <w:r w:rsidRPr="008C3638">
              <w:rPr>
                <w:rFonts w:ascii="Century Gothic" w:hAnsi="Century Gothic" w:cs="Cambria Math"/>
                <w:color w:val="000000"/>
                <w:sz w:val="16"/>
                <w:szCs w:val="16"/>
                <w:lang w:eastAsia="en-US"/>
              </w:rPr>
              <w:t>≥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19”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73CD0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9BFB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0AA4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217E514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76A0B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BDEB1" w14:textId="77777777" w:rsidR="00783D88" w:rsidRDefault="00C860A3" w:rsidP="008C3638">
            <w:pPr>
              <w:autoSpaceDE w:val="0"/>
              <w:autoSpaceDN w:val="0"/>
              <w:adjustRightInd w:val="0"/>
              <w:spacing w:line="288" w:lineRule="auto"/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Alfanumeryczna podświetlana wyjmowana </w:t>
            </w:r>
            <w:proofErr w:type="gram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klawiatura</w:t>
            </w:r>
            <w:r w:rsidR="00783D88">
              <w:t xml:space="preserve"> .</w:t>
            </w:r>
            <w:proofErr w:type="gramEnd"/>
          </w:p>
          <w:p w14:paraId="3D7B1D11" w14:textId="77777777" w:rsidR="00C860A3" w:rsidRPr="00783D88" w:rsidRDefault="00783D88" w:rsidP="008C3638">
            <w:pPr>
              <w:autoSpaceDE w:val="0"/>
              <w:autoSpaceDN w:val="0"/>
              <w:adjustRightInd w:val="0"/>
              <w:spacing w:line="288" w:lineRule="auto"/>
            </w:pPr>
            <w:r w:rsidRPr="00783D88">
              <w:rPr>
                <w:rFonts w:ascii="Century Gothic" w:hAnsi="Century Gothic"/>
                <w:color w:val="FF0000"/>
                <w:sz w:val="16"/>
                <w:szCs w:val="16"/>
              </w:rPr>
              <w:t>Zamawiający dopuszcza</w:t>
            </w:r>
            <w:r w:rsidR="0052281B">
              <w:rPr>
                <w:rFonts w:ascii="Century Gothic" w:hAnsi="Century Gothic"/>
                <w:color w:val="FF0000"/>
                <w:sz w:val="16"/>
                <w:szCs w:val="16"/>
              </w:rPr>
              <w:t>:</w:t>
            </w:r>
            <w:r w:rsidRPr="00783D88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</w:t>
            </w:r>
            <w:r w:rsidR="0052281B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alfanumeryczna podświetlana klawiatura</w:t>
            </w:r>
            <w:r w:rsidRPr="00783D88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bez opcji wyjmowania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FD4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TAK/NIE,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658F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AC23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3 pkt.;</w:t>
            </w:r>
          </w:p>
          <w:p w14:paraId="774A8D3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860A3" w14:paraId="55529FC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BD401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11CDB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Powiększanie obrazu typu pan zoom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CDD05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CC08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AFFC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525FB098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94BA5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7EBE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Strefy ogniskowania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090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4547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58D6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3D3E100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685D2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9185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25 stref nadawczych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3790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CA7A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F939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295D1A5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8AB7E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7ABEF" w14:textId="77777777" w:rsidR="00C860A3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Jednoczesne umieszczenie dodatkowych regulowanych 8 stref ogniskowania</w:t>
            </w:r>
            <w:r w:rsidR="0052281B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.</w:t>
            </w:r>
          </w:p>
          <w:p w14:paraId="22EBBB47" w14:textId="77777777" w:rsidR="0052281B" w:rsidRPr="008C3638" w:rsidRDefault="0052281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Zamawiający dopuszcza: jednoczesne umieszczenie</w:t>
            </w:r>
            <w:r w:rsidRPr="0052281B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dodatkowych re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gulowanych 3 stref ogniskowania.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694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FA57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6D4F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191D0F8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8516D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89C1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Podział ekranu poziomo lub pionowo– programowane przez użytkownika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7FE0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77A8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33535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3FAF3DB2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A0072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FCAB0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Wstępne nastawy głowic – programowane przez użytkownika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FA16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8944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1CCEB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38D748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EA5D6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CEA38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Przeglądanie obrazu wstecz – do 3000 obrazów (pamięć filmowa)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23A4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06F7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1F76B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7A542DB7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B27EB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73EE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Przeglądanie spektrum dopplerowskiego wstecz (Time Image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Review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530A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957C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E9FC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46268202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ACDEE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AE506" w14:textId="77777777" w:rsidR="00C860A3" w:rsidRPr="008C3638" w:rsidRDefault="00C860A3" w:rsidP="008C363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Specjalistyczne programy pomiarowe: urologiczne, dopplerowskie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0EE8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42C2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9D468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711850BC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6539A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222B8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Doppler spektralny:</w:t>
            </w:r>
          </w:p>
          <w:p w14:paraId="788ADCA2" w14:textId="77777777" w:rsidR="00C860A3" w:rsidRPr="008C3638" w:rsidRDefault="00C860A3" w:rsidP="008C363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wielkość bramki min. od 1 do 20 mm</w:t>
            </w:r>
          </w:p>
          <w:p w14:paraId="023F335C" w14:textId="77777777" w:rsidR="00C860A3" w:rsidRPr="008C3638" w:rsidRDefault="00C860A3" w:rsidP="008C363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PRF min. od 1 do 15 kHz, filtry cyfrowe</w:t>
            </w:r>
          </w:p>
          <w:p w14:paraId="4DA1F151" w14:textId="77777777" w:rsidR="00C860A3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wykrywalna prędkość min.: 0,1 cm/s do 10,8 m/s</w:t>
            </w:r>
          </w:p>
          <w:p w14:paraId="58B3804D" w14:textId="77777777" w:rsidR="0052281B" w:rsidRDefault="0052281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</w:p>
          <w:p w14:paraId="794DEC93" w14:textId="77777777" w:rsidR="0052281B" w:rsidRDefault="0052281B" w:rsidP="008C3638">
            <w:pPr>
              <w:autoSpaceDE w:val="0"/>
              <w:autoSpaceDN w:val="0"/>
              <w:adjustRightInd w:val="0"/>
              <w:spacing w:line="288" w:lineRule="auto"/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Zamawiający dopuszcza:</w:t>
            </w:r>
            <w:r>
              <w:t xml:space="preserve"> </w:t>
            </w:r>
          </w:p>
          <w:p w14:paraId="3D79C51B" w14:textId="77777777" w:rsidR="0052281B" w:rsidRDefault="0052281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Doppler spektralny:</w:t>
            </w:r>
          </w:p>
          <w:p w14:paraId="038B6079" w14:textId="77777777" w:rsidR="0052281B" w:rsidRDefault="0052281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- </w:t>
            </w:r>
            <w:r w:rsidRPr="0052281B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wielkością bramki 1-20mm, </w:t>
            </w:r>
          </w:p>
          <w:p w14:paraId="1500B643" w14:textId="77777777" w:rsidR="0052281B" w:rsidRDefault="0052281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- </w:t>
            </w:r>
            <w:r w:rsidRPr="0052281B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PRF 1-20kHz, filtry cyfrowe </w:t>
            </w:r>
          </w:p>
          <w:p w14:paraId="575CD393" w14:textId="77777777" w:rsidR="0052281B" w:rsidRPr="0052281B" w:rsidRDefault="0052281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wykrywalna prędkość 0,1 cm/s – 8,05 m/s.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D80D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F100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586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2BAACA1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E31C9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8BEAB" w14:textId="77777777" w:rsidR="00C860A3" w:rsidRPr="008E39B6" w:rsidRDefault="00C860A3" w:rsidP="008C363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Doppler uchylny do min. 40 stopni</w:t>
            </w:r>
          </w:p>
          <w:p w14:paraId="4D276702" w14:textId="77777777" w:rsidR="008E39B6" w:rsidRPr="008E39B6" w:rsidRDefault="008E39B6" w:rsidP="008E39B6">
            <w:pPr>
              <w:autoSpaceDE w:val="0"/>
              <w:autoSpaceDN w:val="0"/>
              <w:adjustRightInd w:val="0"/>
              <w:spacing w:line="288" w:lineRule="auto"/>
              <w:ind w:left="360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  <w:p w14:paraId="7BA79D1B" w14:textId="77777777" w:rsidR="008E39B6" w:rsidRDefault="008E39B6" w:rsidP="008E39B6">
            <w:pPr>
              <w:autoSpaceDE w:val="0"/>
              <w:autoSpaceDN w:val="0"/>
              <w:adjustRightInd w:val="0"/>
              <w:spacing w:line="288" w:lineRule="auto"/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Zamawiający dopuszcza:</w:t>
            </w:r>
            <w:r>
              <w:t xml:space="preserve"> </w:t>
            </w:r>
          </w:p>
          <w:p w14:paraId="6842FC6F" w14:textId="77777777" w:rsidR="008E39B6" w:rsidRPr="008C3638" w:rsidRDefault="008E39B6" w:rsidP="008E39B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E39B6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Doppler uchylny do 30 stopni.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B104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76F7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FA430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5DEDAF02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68EC5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FF5E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Doppler kolorowy</w:t>
            </w:r>
          </w:p>
          <w:p w14:paraId="503A878C" w14:textId="77777777" w:rsidR="00C860A3" w:rsidRPr="008C3638" w:rsidRDefault="00C860A3" w:rsidP="008C363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PRF min. 0,2 do 12 kHz</w:t>
            </w:r>
          </w:p>
          <w:p w14:paraId="706EE8C3" w14:textId="77777777" w:rsidR="00C860A3" w:rsidRPr="008C3638" w:rsidRDefault="00C860A3" w:rsidP="008C363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wykrywalna prędkość min. 0,1 cm/s do 8,6 m/s</w:t>
            </w:r>
          </w:p>
          <w:p w14:paraId="69E4780C" w14:textId="77777777" w:rsidR="00C860A3" w:rsidRPr="008E39B6" w:rsidRDefault="00C860A3" w:rsidP="008C363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min. 256 kolorów, min. 19 </w:t>
            </w:r>
            <w:proofErr w:type="spellStart"/>
            <w:r w:rsidR="00CE2DA2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skal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koloru</w:t>
            </w:r>
          </w:p>
          <w:p w14:paraId="7CDE6442" w14:textId="77777777" w:rsidR="008E39B6" w:rsidRPr="008E39B6" w:rsidRDefault="008E39B6" w:rsidP="008E39B6">
            <w:pPr>
              <w:autoSpaceDE w:val="0"/>
              <w:autoSpaceDN w:val="0"/>
              <w:adjustRightInd w:val="0"/>
              <w:spacing w:line="288" w:lineRule="auto"/>
              <w:rPr>
                <w:color w:val="FF0000"/>
              </w:rPr>
            </w:pPr>
            <w:r w:rsidRPr="008E39B6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Zamawiający dopuszcza:</w:t>
            </w:r>
            <w:r w:rsidRPr="008E39B6">
              <w:rPr>
                <w:color w:val="FF0000"/>
              </w:rPr>
              <w:t xml:space="preserve"> </w:t>
            </w:r>
          </w:p>
          <w:p w14:paraId="7AB93A80" w14:textId="77777777" w:rsidR="008E39B6" w:rsidRPr="008E39B6" w:rsidRDefault="008E39B6" w:rsidP="008E39B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8E39B6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Doppler kolorowy</w:t>
            </w:r>
          </w:p>
          <w:p w14:paraId="2F062A86" w14:textId="77777777" w:rsidR="008E39B6" w:rsidRDefault="008E39B6" w:rsidP="008E39B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8E39B6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- PRF 0,2 – 12kHz, </w:t>
            </w:r>
          </w:p>
          <w:p w14:paraId="1A9A316C" w14:textId="77777777" w:rsidR="008E39B6" w:rsidRDefault="008E39B6" w:rsidP="008E39B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- wykrywalna prędkość</w:t>
            </w:r>
            <w:r w:rsidRPr="008E39B6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0,1cm/s – 4,93m/s, </w:t>
            </w:r>
          </w:p>
          <w:p w14:paraId="2866AE70" w14:textId="77777777" w:rsidR="008E39B6" w:rsidRPr="008C3638" w:rsidRDefault="008E39B6" w:rsidP="008E39B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- 256 kolorów i 8 </w:t>
            </w:r>
            <w:proofErr w:type="spellStart"/>
            <w:r w:rsidR="00CE2DA2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skal</w:t>
            </w:r>
            <w:proofErr w:type="spellEnd"/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koloru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ECCF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D8A2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586B4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6BD28E36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FD73E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10E2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Power Doppler</w:t>
            </w:r>
          </w:p>
          <w:p w14:paraId="3C18196D" w14:textId="77777777" w:rsidR="00C860A3" w:rsidRPr="008C3638" w:rsidRDefault="00C860A3" w:rsidP="008C363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PRF min. 0,2 do 12 kHz, filtry cyfrowe</w:t>
            </w:r>
          </w:p>
          <w:p w14:paraId="03944ABC" w14:textId="77777777" w:rsidR="00C860A3" w:rsidRPr="008C3638" w:rsidRDefault="00C860A3" w:rsidP="008C363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Czułość min.: 3 x Doppler kolorowy</w:t>
            </w:r>
          </w:p>
          <w:p w14:paraId="6B03C37E" w14:textId="77777777" w:rsidR="00C860A3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Min. 256 kolorów, min. 7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skal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koloru</w:t>
            </w:r>
          </w:p>
          <w:p w14:paraId="0A6FB7A1" w14:textId="77777777" w:rsidR="00CE2DA2" w:rsidRPr="00CE2DA2" w:rsidRDefault="00CE2DA2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CE2DA2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Zamawiający dopuszcza: </w:t>
            </w:r>
          </w:p>
          <w:p w14:paraId="7AE462E4" w14:textId="77777777" w:rsidR="00CF5E0C" w:rsidRDefault="00CF5E0C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Power Doppler</w:t>
            </w:r>
          </w:p>
          <w:p w14:paraId="26B2C901" w14:textId="77777777" w:rsidR="00CF5E0C" w:rsidRDefault="00CF5E0C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- PRF 0,2-3kHz,</w:t>
            </w:r>
          </w:p>
          <w:p w14:paraId="33D5EEBA" w14:textId="77777777" w:rsidR="00CF5E0C" w:rsidRDefault="00CF5E0C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- czułość</w:t>
            </w:r>
            <w:r w:rsidR="00CE2DA2" w:rsidRPr="00CE2DA2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3 x Doppler kolorowy, </w:t>
            </w:r>
          </w:p>
          <w:p w14:paraId="3134145D" w14:textId="77777777" w:rsidR="00CE2DA2" w:rsidRPr="008C3638" w:rsidRDefault="00CF5E0C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lastRenderedPageBreak/>
              <w:t xml:space="preserve">256 kolorów i 5 </w:t>
            </w:r>
            <w:proofErr w:type="spellStart"/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skal</w:t>
            </w:r>
            <w:proofErr w:type="spellEnd"/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CE2DA2" w:rsidRPr="00CE2DA2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koloru.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DEF81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lastRenderedPageBreak/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F8C9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A177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598A3FE6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69BFE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01D1" w14:textId="77777777" w:rsidR="00C860A3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Możliwość podłączenia jednocześnie min. 3 głowic - elektroniczne i mechaniczne</w:t>
            </w:r>
            <w:r w:rsidR="00CF5E0C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.</w:t>
            </w:r>
          </w:p>
          <w:p w14:paraId="2A417EA7" w14:textId="77777777" w:rsidR="00CF5E0C" w:rsidRPr="005E4DBA" w:rsidRDefault="00CF5E0C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CE2DA2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Zamawiający dopuszcza: 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możliwość</w:t>
            </w:r>
            <w:r w:rsidRPr="00CF5E0C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podłączenia jednoc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ześnie 3 głowic elektronicznych (bez mechaniczn</w:t>
            </w:r>
            <w:r w:rsidR="005E4DBA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ych).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48A5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CB87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BBC0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0AA27F67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23A17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B4E88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Dla sondy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rektalnej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dwupłaszczyznowej aparat</w:t>
            </w:r>
            <w:proofErr w:type="gram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pracuje na raz z dwiema rzeczywistymi płaszczyznami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0B0D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F8FC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5A83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433078C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41DA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0FAD9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Bezpośredni, automatyczny transfer obrazów z ultrasonografu do oferowanego systemu planowania czasu rzeczywistego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4289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9620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13E0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3475D4FA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3733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D7A7F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Akwizycja obrazów USG w płaszczyznach poprzecznych z wykorzystaniem oferowanej głowicy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0FAE2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720A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4BD7B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3456433A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44A0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D84B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Akwizycja obrazu objętościowego USG w płaszczyźnie podłużnej z wykorzystaniem oferowanej głowicy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A45F6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DF83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D62DA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14:paraId="1AAF60B8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CFA0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318DF" w14:textId="77777777" w:rsidR="00A22229" w:rsidRPr="00E24895" w:rsidRDefault="00A22229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Głowice w konfiguracji:</w:t>
            </w:r>
          </w:p>
          <w:p w14:paraId="3A0E04A5" w14:textId="77777777" w:rsidR="00B20CB3" w:rsidRPr="00E24895" w:rsidRDefault="00A22229" w:rsidP="00B20CB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8" w:lineRule="auto"/>
              <w:ind w:left="258" w:hanging="21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Wieloczęstotliwościowy elektroniczny dwupłaszczyznowy </w:t>
            </w:r>
            <w:r w:rsidR="00B20CB3"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przetwornik transrektalny </w:t>
            </w:r>
            <w:proofErr w:type="spellStart"/>
            <w:r w:rsidR="00B20CB3"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convex</w:t>
            </w:r>
            <w:proofErr w:type="spellEnd"/>
            <w:r w:rsidR="00B20CB3"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– linia do brachyterapii </w:t>
            </w:r>
          </w:p>
          <w:p w14:paraId="46D4FB6B" w14:textId="77777777" w:rsidR="00B20CB3" w:rsidRPr="00E24895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Częstotliwość pracy sondy min 6,0-12,0 MHz</w:t>
            </w:r>
          </w:p>
          <w:p w14:paraId="73BE0AAA" w14:textId="77777777" w:rsidR="00B20CB3" w:rsidRPr="00E24895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- Ilość niezależnych elementów tworzących i odbierających sygnał ultradźwiękowy w sondzie min 300 </w:t>
            </w:r>
          </w:p>
          <w:p w14:paraId="5CAC10F2" w14:textId="77777777" w:rsidR="00B20CB3" w:rsidRPr="00E24895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- Obrazowanie harmoniczne </w:t>
            </w:r>
          </w:p>
          <w:p w14:paraId="5012F10D" w14:textId="77777777" w:rsidR="00B20CB3" w:rsidRPr="00E24895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Obrazowanie kontrastowe</w:t>
            </w:r>
          </w:p>
          <w:p w14:paraId="01B65119" w14:textId="77777777" w:rsidR="00B20CB3" w:rsidRPr="00E24895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Kąt patrzenia głowicy min 140 stopni</w:t>
            </w:r>
          </w:p>
          <w:p w14:paraId="4A51E999" w14:textId="77777777" w:rsidR="00B20CB3" w:rsidRPr="00E24895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400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Jednoczesne obrazowanie dwóch płaszczyzn prostaty</w:t>
            </w:r>
          </w:p>
          <w:p w14:paraId="437B714B" w14:textId="77777777" w:rsidR="00B20CB3" w:rsidRPr="00E24895" w:rsidRDefault="00B20CB3" w:rsidP="00117B3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8" w:lineRule="auto"/>
              <w:ind w:left="258" w:hanging="21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Wieloczęstotliwościowy elektroniczny przetwornik liniowy</w:t>
            </w:r>
          </w:p>
          <w:p w14:paraId="71B62B80" w14:textId="77777777" w:rsidR="00B20CB3" w:rsidRPr="00E24895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Częstotliwość pracy sondy min 8.0-12.0 MHz</w:t>
            </w:r>
          </w:p>
          <w:p w14:paraId="74AFC4DC" w14:textId="77777777" w:rsidR="00B20CB3" w:rsidRPr="00E24895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Ilość niezależnych elementów tworzących i odbierających sygnał ultradźwiękowy w sondzie min 180</w:t>
            </w:r>
          </w:p>
          <w:p w14:paraId="16201367" w14:textId="77777777" w:rsidR="00B20CB3" w:rsidRPr="00E24895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Praca w trybie Duplex</w:t>
            </w:r>
          </w:p>
          <w:p w14:paraId="6795040C" w14:textId="77777777" w:rsidR="00B20CB3" w:rsidRPr="00E24895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- Praca w trybie </w:t>
            </w:r>
            <w:proofErr w:type="spellStart"/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Triplex</w:t>
            </w:r>
            <w:proofErr w:type="spellEnd"/>
          </w:p>
          <w:p w14:paraId="5AC931F3" w14:textId="77777777" w:rsidR="00B20CB3" w:rsidRPr="00E24895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Zakres pola widzenia min. 38mm</w:t>
            </w:r>
          </w:p>
          <w:p w14:paraId="738E1F33" w14:textId="77777777" w:rsidR="00B20CB3" w:rsidRPr="00E24895" w:rsidRDefault="00B20CB3" w:rsidP="00117B3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8" w:lineRule="auto"/>
              <w:ind w:left="258" w:hanging="21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Wieloczęstotliwościowy elektroniczny przetwornik </w:t>
            </w:r>
            <w:proofErr w:type="spellStart"/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convex</w:t>
            </w:r>
            <w:proofErr w:type="spellEnd"/>
          </w:p>
          <w:p w14:paraId="2E4FE542" w14:textId="77777777" w:rsidR="00B20CB3" w:rsidRPr="00E24895" w:rsidRDefault="00B20CB3" w:rsidP="00B20CB3">
            <w:pPr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Częstotliwość pracy sondy min 2,5-6,0 MHz</w:t>
            </w:r>
          </w:p>
          <w:p w14:paraId="4A1AE706" w14:textId="77777777" w:rsidR="00B20CB3" w:rsidRPr="00E24895" w:rsidRDefault="00B20CB3" w:rsidP="00B20CB3">
            <w:pPr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Ilość niezależnych elementów tworzących i odbierających sygnał</w:t>
            </w:r>
          </w:p>
          <w:p w14:paraId="051DA70D" w14:textId="77777777" w:rsidR="00B20CB3" w:rsidRPr="00E24895" w:rsidRDefault="00B20CB3" w:rsidP="00B20CB3">
            <w:pPr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ultradźwiękowy w sondzie min 180</w:t>
            </w:r>
          </w:p>
          <w:p w14:paraId="5D9E5757" w14:textId="77777777" w:rsidR="00B20CB3" w:rsidRPr="00E24895" w:rsidRDefault="00B20CB3" w:rsidP="00B20CB3">
            <w:pPr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Praca w trybie Duplex</w:t>
            </w:r>
          </w:p>
          <w:p w14:paraId="1E899899" w14:textId="77777777" w:rsidR="00B20CB3" w:rsidRPr="00E24895" w:rsidRDefault="00B20CB3" w:rsidP="00B20CB3">
            <w:pPr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- Praca w trybie </w:t>
            </w:r>
            <w:proofErr w:type="spellStart"/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Triplex</w:t>
            </w:r>
            <w:proofErr w:type="spellEnd"/>
          </w:p>
          <w:p w14:paraId="1FAFDFF4" w14:textId="77777777" w:rsidR="00C860A3" w:rsidRPr="00E24895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lastRenderedPageBreak/>
              <w:t xml:space="preserve">- możliwość pracy z przystawką biopsyjną z do biopsji grubo i </w:t>
            </w:r>
            <w:proofErr w:type="spellStart"/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cieńkoigłowych</w:t>
            </w:r>
            <w:proofErr w:type="spellEnd"/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z możliwością regulacji (opcja)</w:t>
            </w:r>
          </w:p>
          <w:p w14:paraId="392F5A39" w14:textId="77777777" w:rsidR="00B20CB3" w:rsidRPr="00E24895" w:rsidRDefault="00B20CB3" w:rsidP="00B20CB3">
            <w:pPr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Pole widzenia min. 60 stopni</w:t>
            </w:r>
          </w:p>
          <w:p w14:paraId="68A51A97" w14:textId="77777777" w:rsidR="00B20CB3" w:rsidRPr="00E24895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Przycisk na głowicy umożliwiający zamrożenie obrazu na ekranie monitora</w:t>
            </w:r>
          </w:p>
          <w:p w14:paraId="20FA038D" w14:textId="77777777" w:rsidR="00B20CB3" w:rsidRPr="00E24895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Maksymalna głębokość obrazowania min. 24cm</w:t>
            </w:r>
          </w:p>
          <w:p w14:paraId="3266F2E5" w14:textId="77777777" w:rsidR="00B20CB3" w:rsidRPr="00E24895" w:rsidRDefault="00B20CB3" w:rsidP="00B20CB3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88" w:lineRule="auto"/>
              <w:ind w:left="258" w:hanging="21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Wieloczęstotliwościowy elektroniczny przetwornik do badań ginekologiczno-położniczych – </w:t>
            </w:r>
            <w:proofErr w:type="spellStart"/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microconvex</w:t>
            </w:r>
            <w:proofErr w:type="spellEnd"/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do badań </w:t>
            </w:r>
            <w:proofErr w:type="spellStart"/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endovaginalych</w:t>
            </w:r>
            <w:proofErr w:type="spellEnd"/>
          </w:p>
          <w:p w14:paraId="3280F749" w14:textId="77777777" w:rsidR="00B20CB3" w:rsidRPr="00E24895" w:rsidRDefault="00B20CB3" w:rsidP="00B20CB3">
            <w:pPr>
              <w:autoSpaceDE w:val="0"/>
              <w:autoSpaceDN w:val="0"/>
              <w:adjustRightInd w:val="0"/>
              <w:spacing w:line="288" w:lineRule="auto"/>
              <w:ind w:left="400" w:hanging="142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Częstotliwość pracy sondy min 6.0-9.0 MHz</w:t>
            </w:r>
          </w:p>
          <w:p w14:paraId="189B78EC" w14:textId="77777777" w:rsidR="00B20CB3" w:rsidRPr="00E24895" w:rsidRDefault="00B20CB3" w:rsidP="00B20CB3">
            <w:pPr>
              <w:autoSpaceDE w:val="0"/>
              <w:autoSpaceDN w:val="0"/>
              <w:adjustRightInd w:val="0"/>
              <w:spacing w:line="288" w:lineRule="auto"/>
              <w:ind w:left="400" w:hanging="142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Ilość niezależnych elementów tworzących i odbierających sygnał ultradźwiękowy w sondzie min 120</w:t>
            </w:r>
          </w:p>
          <w:p w14:paraId="1F7AC190" w14:textId="77777777" w:rsidR="00B20CB3" w:rsidRPr="00E24895" w:rsidRDefault="00B20CB3" w:rsidP="00B20CB3">
            <w:pPr>
              <w:autoSpaceDE w:val="0"/>
              <w:autoSpaceDN w:val="0"/>
              <w:adjustRightInd w:val="0"/>
              <w:spacing w:line="288" w:lineRule="auto"/>
              <w:ind w:left="400" w:hanging="142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Praca w trybie Duplex</w:t>
            </w:r>
          </w:p>
          <w:p w14:paraId="43608442" w14:textId="77777777" w:rsidR="00B20CB3" w:rsidRPr="00E24895" w:rsidRDefault="00B20CB3" w:rsidP="00B20CB3">
            <w:pPr>
              <w:autoSpaceDE w:val="0"/>
              <w:autoSpaceDN w:val="0"/>
              <w:adjustRightInd w:val="0"/>
              <w:spacing w:line="288" w:lineRule="auto"/>
              <w:ind w:left="400" w:hanging="142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- Praca w trybie </w:t>
            </w:r>
            <w:proofErr w:type="spellStart"/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Triplex</w:t>
            </w:r>
            <w:proofErr w:type="spellEnd"/>
          </w:p>
          <w:p w14:paraId="68BEB4BC" w14:textId="77777777" w:rsidR="00B20CB3" w:rsidRPr="00B20CB3" w:rsidRDefault="00B20CB3" w:rsidP="00B20CB3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400" w:hanging="142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Zakres pola widzenia min. 140 stopni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88B8D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lastRenderedPageBreak/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98B5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53497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860A3" w:rsidRPr="00C860A3" w14:paraId="5F943AC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E40D8" w14:textId="77777777" w:rsidR="00C860A3" w:rsidRPr="008C3638" w:rsidRDefault="00C860A3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A7BAF" w14:textId="77777777" w:rsidR="00C860A3" w:rsidRPr="00E24895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Płytka prowadząca do igieł (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Fixation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Template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)</w:t>
            </w:r>
            <w:r w:rsidR="00E24895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– </w:t>
            </w:r>
            <w:r w:rsidR="00E24895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2 zestawy</w:t>
            </w:r>
          </w:p>
          <w:p w14:paraId="1B579A8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płytka prowadząca - wzorzec do implantów igłowych w obszarze prostaty</w:t>
            </w:r>
          </w:p>
          <w:p w14:paraId="0AD0F2F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mocowana do oferowanego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brachysteppera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14:paraId="0D066645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do zastosowania z oferowanymi igłami do oferowanego aparatu HDR</w:t>
            </w:r>
          </w:p>
          <w:p w14:paraId="498E2BCC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wielokrotnego użytku (sterylizacja w autoklawie)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31CEE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BEE9" w14:textId="77777777" w:rsidR="00C860A3" w:rsidRPr="008C3638" w:rsidRDefault="00C860A3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DD293" w14:textId="77777777" w:rsidR="00C860A3" w:rsidRPr="008C3638" w:rsidRDefault="00C860A3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291F8E72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EC06D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8E5EB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Zestaw igłowy do brachyterapii prostaty, min 60 szt. (igły metalowe)</w:t>
            </w:r>
          </w:p>
          <w:p w14:paraId="2CA95DC9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Przewody transferowe min.20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FB3B2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9F09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B0159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55219DEE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AA88075" w14:textId="77777777" w:rsidR="00C65C2B" w:rsidRPr="00DC147E" w:rsidRDefault="00C65C2B" w:rsidP="00DC147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D54E88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System do brachyterapii HDR + zestaw aplikatorów do planowania w oparciu o TK i NMR – 1 szt.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D6AB0E7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11190F8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9F34819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</w:tr>
      <w:tr w:rsidR="00C65C2B" w14:paraId="1AE960E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48BCE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173A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Urządzenie do brachyterapii wraz z wyposażeniem w zakresie terapii 2D i 3D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1184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E21F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B220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2A5DCE4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1BC6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2CD5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Liczba kanał</w:t>
            </w:r>
            <w:proofErr w:type="spellStart"/>
            <w:r w:rsidRPr="008C3638"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  <w:t>ów</w:t>
            </w:r>
            <w:proofErr w:type="spellEnd"/>
            <w:r w:rsidRPr="008C3638"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C3638"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  <w:t>leczenia</w:t>
            </w:r>
            <w:proofErr w:type="spellEnd"/>
            <w:r w:rsidRPr="008C3638">
              <w:rPr>
                <w:rFonts w:ascii="Century Gothic" w:hAnsi="Century Gothic" w:cs="Century Gothic"/>
                <w:sz w:val="16"/>
                <w:szCs w:val="16"/>
                <w:lang w:val="en-US" w:eastAsia="en-US"/>
              </w:rPr>
              <w:t xml:space="preserve"> min. </w:t>
            </w:r>
            <w:r w:rsidR="00DC147E">
              <w:rPr>
                <w:rFonts w:ascii="Century Gothic" w:hAnsi="Century Gothic" w:cs="Century Gothic"/>
                <w:color w:val="0070C0"/>
                <w:sz w:val="16"/>
                <w:szCs w:val="16"/>
                <w:lang w:val="en-US"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C02B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14D3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CF60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wymagana – 0 pkt.;</w:t>
            </w:r>
          </w:p>
          <w:p w14:paraId="7FE25EDA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większa niż wymagana – 2 pkt.</w:t>
            </w:r>
          </w:p>
        </w:tc>
      </w:tr>
      <w:tr w:rsidR="00C65C2B" w14:paraId="7E0F865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E4D3B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C46B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Urządzenie może być wykorzystywane dla źródeł IR-192 oraz Co-60 bez konieczności modernizacji urządzenia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43F8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547C0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759A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Ir-192 i Co-</w:t>
            </w:r>
            <w:proofErr w:type="gramStart"/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60  –</w:t>
            </w:r>
            <w:proofErr w:type="gramEnd"/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 3 pkt.</w:t>
            </w:r>
          </w:p>
          <w:p w14:paraId="20628185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Tylko IR-192 – 0 pkt.</w:t>
            </w:r>
          </w:p>
        </w:tc>
      </w:tr>
      <w:tr w:rsidR="00C65C2B" w14:paraId="476BB533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2565B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C04B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Liczba postojów źródła w kanale min. 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D1EA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E197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20B1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wymagana – 0 pkt.;</w:t>
            </w:r>
          </w:p>
          <w:p w14:paraId="4BA3010A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większa niż wymagana – 2 pkt.</w:t>
            </w:r>
          </w:p>
        </w:tc>
      </w:tr>
      <w:tr w:rsidR="00C65C2B" w14:paraId="148B00A4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33D5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1EBD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Oczekiwana wytrzymałość mechaniczna przesuwu źródła na podstawie wykonanych testów min.  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12 000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transferów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0084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A936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4D9E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mniejsza niż wymagane – 0 pkt.;</w:t>
            </w:r>
          </w:p>
          <w:p w14:paraId="36166770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lastRenderedPageBreak/>
              <w:t>Wartość większa niż wymagana – 5 pkt.</w:t>
            </w:r>
          </w:p>
        </w:tc>
      </w:tr>
      <w:tr w:rsidR="00C65C2B" w14:paraId="1196EFDE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45BF6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B1AD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Źr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ódło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promieniotwórcze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 Ir-192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145D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F773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AB14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59619EA7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CCF2B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49550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Aktywność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źr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ódła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="00DC147E" w:rsidRPr="00DC147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10 Ci +/- 10%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FF18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1E2C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71B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44524B18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04696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9AC5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Zakres ruchu źródła w kanale min.  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1350 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4CD5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7C58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0433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wymagana – 0 pkt.;</w:t>
            </w:r>
          </w:p>
          <w:p w14:paraId="53F6F643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większa niż wymagana – 2 pkt.</w:t>
            </w:r>
          </w:p>
        </w:tc>
      </w:tr>
      <w:tr w:rsidR="00C65C2B" w14:paraId="6E2C311E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C0FF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B1FB" w14:textId="02CBEB4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Obszar leczenia dla wszystkich kanałów, różne wartości w zakresie od min. </w:t>
            </w:r>
            <w:r w:rsidRPr="00BE5963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750-1350 mm</w:t>
            </w:r>
            <w:r w:rsidR="00BE5963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BE5963" w:rsidRPr="00BE5963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1000 do 1400 mm,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BEA1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F52A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1B75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32019DC3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52F08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055F" w14:textId="77777777" w:rsidR="00C65C2B" w:rsidRPr="008C3638" w:rsidRDefault="00A01E5D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Długość obszaru terapeutycznego minimum </w:t>
            </w:r>
            <w:r w:rsidRPr="00062C6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400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E195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E353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CAF5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wymagana – 0 pkt.;</w:t>
            </w:r>
          </w:p>
          <w:p w14:paraId="2E55F0B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większa niż wymagana – 2 pkt.</w:t>
            </w:r>
          </w:p>
        </w:tc>
      </w:tr>
      <w:tr w:rsidR="00C65C2B" w14:paraId="39A7D3B6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E1B88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F424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Dodatkowy pomiar czasu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EAB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2C98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B34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2ECC9F0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CA2D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111E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Oddzielny komputer sterujący pracą aparatu HDR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6D9D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DEFA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E679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3C13CF1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CA454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28D8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Przechowywanie w komputerze sterującym aparatem HDR danych pacjentów, planów leczenia i historii frakcjonowania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C9E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57D1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CFE8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0196601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CC76C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762B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Komputer sterujący pracą aparatu HDR wyposażony w drukarkę laserową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13BA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CB0C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443A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7186510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1A907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3461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Funkcja raportowania bezpośrednio na stacji sterującej aparatem HDR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537A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3F93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8C1E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416C6084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AE73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514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DICOM RT umożliwiający import planów leczenia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343E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01C5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B4D7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5016D0E8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F7B92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8527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Wbudowany system dozymetryczny oraz system alarmu promieniowania, system awaryjnego zasilania. Zapis i przechowywanie w systemie informacji o każdej ekspozycji.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FF69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3B9C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88B1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5A200FB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92F9F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AA58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System awaryjnego chowania źródła, zasilany z oddzielnej baterii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EC07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9E56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2243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0143D26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80C92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EC3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Niezależny od sieci zewnętrznej system zasilania awaryjnego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F0F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44BF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32A0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334B12D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CA98B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FC5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Średnica kapsuły ze źródłem </w:t>
            </w:r>
            <w:r w:rsidRPr="008C3638">
              <w:rPr>
                <w:rFonts w:ascii="Century Gothic" w:hAnsi="Century Gothic" w:cs="Cambria Math"/>
                <w:color w:val="000000"/>
                <w:sz w:val="16"/>
                <w:szCs w:val="16"/>
                <w:lang w:eastAsia="en-US"/>
              </w:rPr>
              <w:t>≤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1mm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2F1E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791C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1C3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004811B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DB58A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5244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Długość aktywna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źr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ódła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8C3638">
              <w:rPr>
                <w:rFonts w:ascii="Century Gothic" w:hAnsi="Century Gothic" w:cs="Cambria Math"/>
                <w:color w:val="000000"/>
                <w:sz w:val="16"/>
                <w:szCs w:val="16"/>
                <w:lang w:val="en-US" w:eastAsia="en-US"/>
              </w:rPr>
              <w:t>≤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 xml:space="preserve"> 3,6mm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BA17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F7D1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09A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wymagana – 0 pkt.;</w:t>
            </w:r>
          </w:p>
          <w:p w14:paraId="7A6142AE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Wartość mniejsza niż wymagana – 2 pkt.</w:t>
            </w:r>
          </w:p>
        </w:tc>
      </w:tr>
      <w:tr w:rsidR="00C65C2B" w14:paraId="7A1C049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B45CE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EADE" w14:textId="77777777" w:rsidR="00C65C2B" w:rsidRPr="008C3638" w:rsidRDefault="00575DE1" w:rsidP="00575DE1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940AE9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Źródło kroczące zgodnie z technologią stosowaną przez producenta urządzenia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389D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C371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88C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3 pkt.</w:t>
            </w:r>
          </w:p>
          <w:p w14:paraId="0EAF675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65C2B" w14:paraId="23A13916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7FC9A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7631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Przed wysunięciem źródła aparat automatycznie wykonuje test drożności kanału do końca aplikatura za pomocą kabla sprawdzającego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EBE7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B5F0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9ACC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2D94A93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7C493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357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Krokowe pozycjonowanie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źr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ódła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C5AA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BD68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36E4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7E66286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608B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80A0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Zakres wyboru długości kroku źródła</w:t>
            </w: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 xml:space="preserve"> min. 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od </w:t>
            </w:r>
            <w:r w:rsidRPr="008C3638">
              <w:rPr>
                <w:rFonts w:ascii="Century Gothic" w:hAnsi="Century Gothic" w:cs="Cambria Math"/>
                <w:color w:val="000000"/>
                <w:sz w:val="16"/>
                <w:szCs w:val="16"/>
                <w:lang w:eastAsia="en-US"/>
              </w:rPr>
              <w:t>≤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1mm do </w:t>
            </w:r>
            <w:r w:rsidRPr="008C3638">
              <w:rPr>
                <w:rFonts w:ascii="Century Gothic" w:hAnsi="Century Gothic" w:cs="Cambria Math"/>
                <w:color w:val="000000"/>
                <w:sz w:val="16"/>
                <w:szCs w:val="16"/>
                <w:lang w:eastAsia="en-US"/>
              </w:rPr>
              <w:t>≥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10mm co max. 1mm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4295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1A69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DE2C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4353653A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80EBF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7275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Minimalny czas postojowy źródła w jednej pozycji </w:t>
            </w:r>
            <w:r w:rsidRPr="008C3638">
              <w:rPr>
                <w:rFonts w:ascii="Century Gothic" w:hAnsi="Century Gothic" w:cs="Cambria Math"/>
                <w:color w:val="000000"/>
                <w:sz w:val="16"/>
                <w:szCs w:val="16"/>
                <w:lang w:eastAsia="en-US"/>
              </w:rPr>
              <w:t>≤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0,4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sek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A767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FD66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09F3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6C054C7C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F3384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39CC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Prędkość przesuwu źródła</w:t>
            </w: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 xml:space="preserve"> 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minimum 50 cm/s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483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1842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713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3D19223E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41FA5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B451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Kabel sprawdzający o długości równej długości kabla ze źródłem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43D2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9233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903C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71554C0A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37334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3ABB" w14:textId="77777777" w:rsidR="00C65C2B" w:rsidRPr="008C3638" w:rsidRDefault="00A01E5D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Osłonność sejfu minimum </w:t>
            </w:r>
            <w:r w:rsidRPr="006831EF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1</w:t>
            </w:r>
            <w: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2</w:t>
            </w:r>
            <w:r w:rsidRPr="006831EF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CB30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AD34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89A4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5CB7E9B8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31850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987E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Aparat z systemem jezdnym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F51D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1D1F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01F4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1B0E315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E3042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037B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Dozymetria In-vivo zintegrowana z głównym systemem HDR (z możliwością wyświetlania dawek na ekranie kontrolnym)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65AB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1EBF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661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5 pkt.</w:t>
            </w:r>
          </w:p>
          <w:p w14:paraId="6ACB79D8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65C2B" w14:paraId="10F87FE4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3A77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A8D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Kontrola jakości – sprawdzanie systemu i automatyczna kalibracja źródła, możliwość edycji planów testowych, możliwość programowania offsetu dla aplikatora, dokumentacja cyfrowa wykonanych testów.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2AFC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D353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DF74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3 pkt.</w:t>
            </w:r>
          </w:p>
          <w:p w14:paraId="11D7703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65C2B" w14:paraId="1439E975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F111E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63B7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Pozycjonowanie i kalibracja położenia źródła za pomocą kamery cyfrowej oraz tworzenie dokumentacji cyfrowej z tego procesu.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700C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4CE8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443C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3 pkt.</w:t>
            </w:r>
          </w:p>
          <w:p w14:paraId="10C2977A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65C2B" w14:paraId="7383423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DE195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CDD2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BED/EQD2 metoda kalkulacji dla „odwrotnego planowania”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D013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3A33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9370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2 pkt.</w:t>
            </w:r>
          </w:p>
          <w:p w14:paraId="71701284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65C2B" w14:paraId="2095254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55E7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3B62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 xml:space="preserve">Sumowanie planów EBRT i BT w wartościach biologicznych zintegrowane z systemem na bazie metoda kalkulacji BED/EQD2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0ED8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520E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B7E8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3 pkt.</w:t>
            </w:r>
          </w:p>
          <w:p w14:paraId="64580A6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65C2B" w14:paraId="344EA86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16A6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8977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Automatyczny pomiar długości cewnika – bez konieczności używania linijki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65B0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alibri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C10A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8E01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2 pkt.</w:t>
            </w:r>
          </w:p>
          <w:p w14:paraId="536A6918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65C2B" w14:paraId="012BE7F8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DD86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bookmarkStart w:id="3" w:name="_Hlk28689982"/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308D" w14:textId="1C450CC5" w:rsidR="00C65C2B" w:rsidRPr="00BC1887" w:rsidRDefault="00C65C2B" w:rsidP="00BC1887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System kalibracji źródła wraz z przyrządem do weryfikacji pozycji źródła i komorą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studzienkową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i elektrometr. </w:t>
            </w:r>
            <w:r w:rsidRPr="00BC1887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System musi posiadać świadectwo kalibracji na źródło Ir-192</w:t>
            </w:r>
            <w:r w:rsidR="00BC1887" w:rsidRPr="00BC1887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BC1887" w:rsidRPr="00BC1887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o aktywności około 10Ci, +/- 5 [%].</w:t>
            </w:r>
            <w:r w:rsidR="00BC1887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P</w:t>
            </w:r>
            <w:r w:rsidR="00BC1887" w:rsidRPr="00BC1887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rzewód pomiarowy o długości </w:t>
            </w:r>
            <w:r w:rsidR="00BC1887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min.</w:t>
            </w:r>
            <w:r w:rsidR="00BC1887" w:rsidRPr="00BC1887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10 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6704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DD77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165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bookmarkEnd w:id="3"/>
      <w:tr w:rsidR="00C65C2B" w14:paraId="64DA256A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EB8FD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759D" w14:textId="77777777" w:rsidR="00C65C2B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Dwukanałowy kontener transportowy dla źródła Ir-192</w:t>
            </w:r>
          </w:p>
          <w:p w14:paraId="489BD3C0" w14:textId="77777777" w:rsidR="00796C3E" w:rsidRDefault="00796C3E" w:rsidP="00796C3E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96C3E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Zamawiający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dopuszcza:</w:t>
            </w:r>
          </w:p>
          <w:p w14:paraId="1D17486D" w14:textId="77777777" w:rsidR="00796C3E" w:rsidRPr="008C3638" w:rsidRDefault="00796C3E" w:rsidP="00796C3E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796C3E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Jednokanałowy kontener transportowy dla źródła Ir-192.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24D53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26D2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0C93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2C54B22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2E53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DF53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Kontener awaryjny dla źródła Ir-192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3D5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B8FA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1327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7DB5802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48805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0495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Niezależny detektor promieniowania komplet obejmujący:</w:t>
            </w:r>
          </w:p>
          <w:p w14:paraId="427376A9" w14:textId="77777777" w:rsidR="00C65C2B" w:rsidRPr="008C3638" w:rsidRDefault="00C65C2B" w:rsidP="008C363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miernik obecności promieniowania w bunkrze aparatu HDR</w:t>
            </w:r>
          </w:p>
          <w:p w14:paraId="629C0384" w14:textId="77777777" w:rsidR="00C65C2B" w:rsidRPr="008C3638" w:rsidRDefault="00C65C2B" w:rsidP="008C363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lampy ostrzegawcze</w:t>
            </w:r>
          </w:p>
          <w:p w14:paraId="163FBBCB" w14:textId="77777777" w:rsidR="00C65C2B" w:rsidRPr="008C3638" w:rsidRDefault="00C65C2B" w:rsidP="008C3638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88" w:lineRule="auto"/>
              <w:ind w:left="360" w:hanging="360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okablowanie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103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0EE3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F7AC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7C013DF3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9132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0A6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Funkcja importu danych z posiadanego tomografu komputerowego w standardzie DICOM, poprzez lokalną sieć komputerową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BFB8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FFCA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AB4B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6774D7F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28E15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B0B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Funkcje konturowania (automatyczne i manualne)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3F31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3104B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F0C1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356D0F4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E970C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592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Oferowana konfiguracja systemu planowania leczenia zapewnia możliwość rekonstrukcji aplikatorów w dowolnie wybranej płaszczyźnie oraz ich prezentację na serii zdjęć wykorzystanych do planowania leczenia wiązkami zewnętrznymi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5842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34D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4D53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21F7E85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0752E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43B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Minimum trzy metody optymalizacji do planowania brachyterapii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CEA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B576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92CC8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2FBF5803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96331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25D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Planowanie i weryfikacja brachyterapii 2D i 3D dla oferowanego aparatu HDR z wykorzystywaniem obrazów z posiadanego CT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9209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3BAF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8F4C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1FCDC7F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393D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C44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System jest przygotowany do ewentualnego zwiększenia liczby stacji i rozszerzenia funkcjonalności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DACC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A49E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1970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34B78C12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0B8B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A6AB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Oferowana konfiguracja umożliwia rozbudowę funkcjonalności w zakresie stosowania licencji typu „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floating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B96C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5320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4EC3B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216B21D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52F4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07E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Oferowany system planowania leczenia zapewnia możliwość archiwizacji danych pacjentów w standardzie DICOM 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D14E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7F00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2D78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5311A723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E3FBA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776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en-US"/>
              </w:rPr>
              <w:t>APLIKATORY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39B5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8A55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58D7C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</w:tr>
      <w:tr w:rsidR="00C65C2B" w14:paraId="62E56ABA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5C26E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D232" w14:textId="77777777" w:rsidR="005B135C" w:rsidRPr="00A1065B" w:rsidRDefault="00100443" w:rsidP="0010044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b/>
                <w:color w:val="000000" w:themeColor="text1"/>
                <w:sz w:val="16"/>
                <w:szCs w:val="16"/>
                <w:lang w:eastAsia="en-US"/>
              </w:rPr>
            </w:pPr>
            <w:bookmarkStart w:id="4" w:name="_Hlk24380231"/>
            <w:r w:rsidRPr="00A1065B">
              <w:rPr>
                <w:rFonts w:ascii="Century Gothic" w:hAnsi="Century Gothic" w:cs="Century Gothic"/>
                <w:b/>
                <w:color w:val="000000" w:themeColor="text1"/>
                <w:sz w:val="16"/>
                <w:szCs w:val="16"/>
                <w:lang w:eastAsia="en-US"/>
              </w:rPr>
              <w:t xml:space="preserve">Zestaw aplikatora do brachyterapii przełyku </w:t>
            </w:r>
            <w:r w:rsidR="00040501" w:rsidRPr="00A1065B">
              <w:rPr>
                <w:rFonts w:ascii="Century Gothic" w:hAnsi="Century Gothic" w:cs="Century Gothic"/>
                <w:b/>
                <w:color w:val="000000" w:themeColor="text1"/>
                <w:sz w:val="16"/>
                <w:szCs w:val="16"/>
                <w:lang w:eastAsia="en-US"/>
              </w:rPr>
              <w:t xml:space="preserve">- 2 zestawy </w:t>
            </w:r>
          </w:p>
          <w:p w14:paraId="23CCB902" w14:textId="77777777" w:rsidR="005B135C" w:rsidRPr="00A1065B" w:rsidRDefault="004E0AC7" w:rsidP="0010044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</w:pPr>
            <w:r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>Zestaw o</w:t>
            </w:r>
            <w:r w:rsidR="005B135C"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>bejmujący:</w:t>
            </w:r>
          </w:p>
          <w:p w14:paraId="7FE24A7A" w14:textId="77777777" w:rsidR="00C65C2B" w:rsidRPr="008C3638" w:rsidRDefault="00100443" w:rsidP="0010044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>min tr</w:t>
            </w:r>
            <w:r w:rsidR="005B135C"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>zy średnice (podać) kompatybilne</w:t>
            </w:r>
            <w:r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 xml:space="preserve"> z CT</w:t>
            </w:r>
            <w:r w:rsidR="00D91527"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 xml:space="preserve"> wraz z</w:t>
            </w:r>
            <w:r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D91527"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 xml:space="preserve">zestawem akcesoriów niezbędnych do wykonania aplikacji </w:t>
            </w:r>
            <w:r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bookmarkEnd w:id="4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38D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5B135C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2FCD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39EF2" w14:textId="77777777" w:rsidR="00C65C2B" w:rsidRPr="00A1065B" w:rsidRDefault="00D91527" w:rsidP="00D91527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trike/>
                <w:sz w:val="16"/>
                <w:szCs w:val="16"/>
                <w:lang w:eastAsia="en-US"/>
              </w:rPr>
            </w:pPr>
            <w:r w:rsidRPr="00A1065B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 xml:space="preserve">minimum jedna średnica </w:t>
            </w:r>
            <w:r w:rsidR="00470F56" w:rsidRPr="00A1065B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 xml:space="preserve">≤ </w:t>
            </w:r>
            <w:r w:rsidRPr="00A1065B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6 - 5 pkt.</w:t>
            </w:r>
          </w:p>
        </w:tc>
      </w:tr>
      <w:tr w:rsidR="00C65C2B" w14:paraId="6C7FBA77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C3FFC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6BEF" w14:textId="77777777" w:rsidR="0093197B" w:rsidRPr="00A1065B" w:rsidRDefault="00D91527" w:rsidP="00D91527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</w:pPr>
            <w:bookmarkStart w:id="5" w:name="_Hlk24380320"/>
            <w:r w:rsidRPr="00A1065B">
              <w:rPr>
                <w:rFonts w:ascii="Century Gothic" w:hAnsi="Century Gothic" w:cs="Century Gothic"/>
                <w:b/>
                <w:color w:val="000000" w:themeColor="text1"/>
                <w:sz w:val="16"/>
                <w:szCs w:val="16"/>
                <w:lang w:eastAsia="en-US"/>
              </w:rPr>
              <w:t xml:space="preserve">Zestaw aplikatora do brachyterapii oskrzelowej </w:t>
            </w:r>
            <w:r w:rsidRPr="00A1065B">
              <w:rPr>
                <w:rFonts w:ascii="Century Gothic" w:hAnsi="Century Gothic" w:cs="Century Gothic"/>
                <w:b/>
                <w:strike/>
                <w:color w:val="FF0000"/>
                <w:sz w:val="16"/>
                <w:szCs w:val="16"/>
                <w:lang w:eastAsia="en-US"/>
              </w:rPr>
              <w:t>5F</w:t>
            </w:r>
            <w:r w:rsidRPr="00A1065B">
              <w:rPr>
                <w:rFonts w:ascii="Century Gothic" w:hAnsi="Century Gothic" w:cs="Century Gothic"/>
                <w:b/>
                <w:color w:val="000000" w:themeColor="text1"/>
                <w:sz w:val="16"/>
                <w:szCs w:val="16"/>
                <w:lang w:eastAsia="en-US"/>
              </w:rPr>
              <w:t xml:space="preserve"> – 1 zestaw</w:t>
            </w:r>
            <w:r w:rsidR="0093197B"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>.</w:t>
            </w:r>
          </w:p>
          <w:p w14:paraId="6D8C6AF1" w14:textId="77777777" w:rsidR="00D91527" w:rsidRPr="00A1065B" w:rsidRDefault="0093197B" w:rsidP="00D91527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</w:pPr>
            <w:r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>Zestaw o</w:t>
            </w:r>
            <w:r w:rsidR="00D91527"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>bejmujący:</w:t>
            </w:r>
          </w:p>
          <w:p w14:paraId="3EEF8574" w14:textId="30FFB53B" w:rsidR="004961AC" w:rsidRPr="00A1065B" w:rsidRDefault="00674F56" w:rsidP="004961A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8" w:lineRule="auto"/>
              <w:ind w:left="400"/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</w:pPr>
            <w:r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>jednorazowy aplikator</w:t>
            </w:r>
            <w:r w:rsidR="00D91527"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91527"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>dooskrzelowy</w:t>
            </w:r>
            <w:proofErr w:type="spellEnd"/>
            <w:r w:rsidR="00D91527"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 xml:space="preserve"> - min.50 szt. </w:t>
            </w:r>
          </w:p>
          <w:p w14:paraId="05DF8E2F" w14:textId="77777777" w:rsidR="00C65C2B" w:rsidRPr="004961AC" w:rsidRDefault="00D91527" w:rsidP="004961A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8" w:lineRule="auto"/>
              <w:ind w:left="400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 xml:space="preserve">niezbędne wyposażenie zapewniające mocowanie </w:t>
            </w:r>
            <w:proofErr w:type="spellStart"/>
            <w:r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>aplkatora</w:t>
            </w:r>
            <w:proofErr w:type="spellEnd"/>
            <w:r w:rsidRPr="00A1065B">
              <w:rPr>
                <w:rFonts w:ascii="Century Gothic" w:hAnsi="Century Gothic" w:cs="Century Gothic"/>
                <w:color w:val="000000" w:themeColor="text1"/>
                <w:sz w:val="16"/>
                <w:szCs w:val="16"/>
                <w:lang w:eastAsia="en-US"/>
              </w:rPr>
              <w:t xml:space="preserve">, podłączenie go do oferowanego aparatu HDR </w:t>
            </w:r>
            <w:r w:rsidRPr="00A1065B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- wyposażenie zapewnia wykonanie minimum 3 zabiegów bez konieczności czyszczenia / sterylizacji</w:t>
            </w:r>
            <w:r w:rsidRPr="005B135C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</w:t>
            </w:r>
            <w:bookmarkEnd w:id="5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48C9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2B32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17D2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37E083AA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45A3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7952" w14:textId="77777777" w:rsidR="00C65C2B" w:rsidRPr="0093197B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b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b/>
                <w:sz w:val="16"/>
                <w:szCs w:val="16"/>
                <w:lang w:eastAsia="en-US"/>
              </w:rPr>
              <w:t xml:space="preserve">Zestaw </w:t>
            </w:r>
            <w:proofErr w:type="spellStart"/>
            <w:r w:rsidRPr="008C3638">
              <w:rPr>
                <w:rFonts w:ascii="Century Gothic" w:hAnsi="Century Gothic" w:cs="Century Gothic"/>
                <w:b/>
                <w:sz w:val="16"/>
                <w:szCs w:val="16"/>
                <w:lang w:eastAsia="en-US"/>
              </w:rPr>
              <w:t>aplikatorowy</w:t>
            </w:r>
            <w:proofErr w:type="spellEnd"/>
            <w:r w:rsidRPr="008C3638">
              <w:rPr>
                <w:rFonts w:ascii="Century Gothic" w:hAnsi="Century Gothic" w:cs="Century Gothic"/>
                <w:b/>
                <w:sz w:val="16"/>
                <w:szCs w:val="16"/>
                <w:lang w:eastAsia="en-US"/>
              </w:rPr>
              <w:t xml:space="preserve"> do brachyterapii </w:t>
            </w:r>
            <w:proofErr w:type="spellStart"/>
            <w:r w:rsidRPr="008C3638">
              <w:rPr>
                <w:rFonts w:ascii="Century Gothic" w:hAnsi="Century Gothic" w:cs="Century Gothic"/>
                <w:b/>
                <w:sz w:val="16"/>
                <w:szCs w:val="16"/>
                <w:lang w:eastAsia="en-US"/>
              </w:rPr>
              <w:t>nosoga</w:t>
            </w:r>
            <w:r w:rsidR="0093197B">
              <w:rPr>
                <w:rFonts w:ascii="Century Gothic" w:hAnsi="Century Gothic" w:cs="Century Gothic"/>
                <w:b/>
                <w:sz w:val="16"/>
                <w:szCs w:val="16"/>
                <w:lang w:eastAsia="en-US"/>
              </w:rPr>
              <w:t>rdła</w:t>
            </w:r>
            <w:proofErr w:type="spellEnd"/>
            <w:r w:rsidR="0093197B">
              <w:rPr>
                <w:rFonts w:ascii="Century Gothic" w:hAnsi="Century Gothic" w:cs="Century Gothic"/>
                <w:b/>
                <w:sz w:val="16"/>
                <w:szCs w:val="16"/>
                <w:lang w:eastAsia="en-US"/>
              </w:rPr>
              <w:t xml:space="preserve"> typu Rotterdam– 1 zestaw, </w:t>
            </w: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kompatybilny z CT i NMR</w:t>
            </w:r>
            <w:r w:rsidR="0093197B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 </w:t>
            </w:r>
          </w:p>
          <w:p w14:paraId="3D30296A" w14:textId="77777777" w:rsidR="0093197B" w:rsidRPr="008C3638" w:rsidRDefault="0093197B" w:rsidP="0093197B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b/>
                <w:sz w:val="16"/>
                <w:szCs w:val="16"/>
                <w:lang w:eastAsia="en-US"/>
              </w:rPr>
            </w:pPr>
            <w:r w:rsidRPr="0093197B">
              <w:rPr>
                <w:rFonts w:ascii="Century Gothic" w:hAnsi="Century Gothic" w:cs="Calibri"/>
                <w:b/>
                <w:color w:val="FF0000"/>
                <w:sz w:val="16"/>
                <w:szCs w:val="16"/>
                <w:lang w:eastAsia="en-US"/>
              </w:rPr>
              <w:t>Zamawiający wymaga dostarczenia 10 szt. jednorazowych aplikatorów w zestawie.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8D30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67CA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color w:val="00FF00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AC3D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b/>
                <w:color w:val="00FF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b/>
                <w:color w:val="00FF00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0EEECFE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7F2FD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B2C6" w14:textId="77777777" w:rsidR="00575DE1" w:rsidRPr="005B135C" w:rsidRDefault="00575DE1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color w:val="FF0000"/>
                <w:sz w:val="16"/>
                <w:szCs w:val="16"/>
                <w:lang w:eastAsia="en-US"/>
              </w:rPr>
            </w:pPr>
            <w:bookmarkStart w:id="6" w:name="_Hlk24380541"/>
            <w:r w:rsidRPr="005B135C">
              <w:rPr>
                <w:rFonts w:ascii="Century Gothic" w:hAnsi="Century Gothic" w:cs="Calibri"/>
                <w:b/>
                <w:color w:val="FF0000"/>
                <w:sz w:val="16"/>
                <w:szCs w:val="16"/>
                <w:lang w:eastAsia="en-US"/>
              </w:rPr>
              <w:t xml:space="preserve">Mostek piersiowy CT wraz z zestawem </w:t>
            </w:r>
            <w:proofErr w:type="gramStart"/>
            <w:r w:rsidRPr="005B135C">
              <w:rPr>
                <w:rFonts w:ascii="Century Gothic" w:hAnsi="Century Gothic" w:cs="Calibri"/>
                <w:b/>
                <w:color w:val="FF0000"/>
                <w:sz w:val="16"/>
                <w:szCs w:val="16"/>
                <w:lang w:eastAsia="en-US"/>
              </w:rPr>
              <w:t>szablonów  –</w:t>
            </w:r>
            <w:proofErr w:type="gramEnd"/>
            <w:r w:rsidRPr="005B135C">
              <w:rPr>
                <w:rFonts w:ascii="Century Gothic" w:hAnsi="Century Gothic" w:cs="Calibri"/>
                <w:b/>
                <w:color w:val="FF0000"/>
                <w:sz w:val="16"/>
                <w:szCs w:val="16"/>
                <w:lang w:eastAsia="en-US"/>
              </w:rPr>
              <w:t xml:space="preserve"> 3 zestawy</w:t>
            </w:r>
            <w:r w:rsidR="005B5D8B">
              <w:rPr>
                <w:rFonts w:ascii="Century Gothic" w:hAnsi="Century Gothic" w:cs="Calibri"/>
                <w:b/>
                <w:color w:val="FF0000"/>
                <w:sz w:val="16"/>
                <w:szCs w:val="16"/>
                <w:lang w:eastAsia="en-US"/>
              </w:rPr>
              <w:t>.</w:t>
            </w:r>
            <w:r w:rsidRPr="005B135C">
              <w:rPr>
                <w:rFonts w:ascii="Century Gothic" w:hAnsi="Century Gothic" w:cs="Calibri"/>
                <w:b/>
                <w:color w:val="FF0000"/>
                <w:sz w:val="16"/>
                <w:szCs w:val="16"/>
                <w:lang w:eastAsia="en-US"/>
              </w:rPr>
              <w:t xml:space="preserve"> </w:t>
            </w:r>
          </w:p>
          <w:p w14:paraId="045407C3" w14:textId="77777777" w:rsidR="00575DE1" w:rsidRPr="005B135C" w:rsidRDefault="005B5D8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Zestaw o</w:t>
            </w:r>
            <w:r w:rsidR="00575DE1" w:rsidRPr="005B135C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bejmujący: </w:t>
            </w:r>
          </w:p>
          <w:p w14:paraId="26BA6F4D" w14:textId="77777777" w:rsidR="004961AC" w:rsidRPr="005B135C" w:rsidRDefault="00575DE1" w:rsidP="004961A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8" w:lineRule="auto"/>
              <w:ind w:left="400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5B135C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płytki dwu</w:t>
            </w:r>
            <w:r w:rsidR="004961AC" w:rsidRPr="005B135C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płaszczyznowe</w:t>
            </w:r>
            <w:r w:rsidRPr="005B135C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z otworami oddalonymi od </w:t>
            </w:r>
            <w:r w:rsidRPr="005B135C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siebie</w:t>
            </w:r>
            <w:r w:rsidRPr="005B135C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o min. 10mm, 14mm i 16mm</w:t>
            </w:r>
          </w:p>
          <w:p w14:paraId="2BDCE00B" w14:textId="77777777" w:rsidR="00C65C2B" w:rsidRPr="00A1065B" w:rsidRDefault="000511AB" w:rsidP="004961A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88" w:lineRule="auto"/>
              <w:ind w:left="400"/>
              <w:rPr>
                <w:rFonts w:ascii="Century Gothic" w:hAnsi="Century Gothic" w:cs="Calibri"/>
                <w:color w:val="0070C0"/>
                <w:sz w:val="16"/>
                <w:szCs w:val="16"/>
                <w:lang w:eastAsia="en-US"/>
              </w:rPr>
            </w:pPr>
            <w:r w:rsidRPr="005B135C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płytki</w:t>
            </w:r>
            <w:r w:rsidR="004961AC" w:rsidRPr="005B135C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trzypłaszczyznowe</w:t>
            </w:r>
            <w:r w:rsidR="00575DE1" w:rsidRPr="005B135C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4961AC" w:rsidRPr="005B135C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z otworami oddalonymi od </w:t>
            </w:r>
            <w:r w:rsidR="004961AC" w:rsidRPr="005B135C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siebie</w:t>
            </w:r>
            <w:r w:rsidR="004961AC" w:rsidRPr="005B135C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o min. 10mm, 14mm i 16mm </w:t>
            </w:r>
            <w:bookmarkEnd w:id="6"/>
          </w:p>
          <w:p w14:paraId="78E886C5" w14:textId="77777777" w:rsidR="00A1065B" w:rsidRPr="00A1065B" w:rsidRDefault="00A1065B" w:rsidP="00A1065B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</w:p>
          <w:p w14:paraId="0A89D1C3" w14:textId="77777777" w:rsidR="00A1065B" w:rsidRPr="00A1065B" w:rsidRDefault="00A1065B" w:rsidP="00A1065B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A1065B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lub </w:t>
            </w:r>
          </w:p>
          <w:p w14:paraId="5B1176CD" w14:textId="77777777" w:rsidR="00A1065B" w:rsidRPr="00A1065B" w:rsidRDefault="00A1065B" w:rsidP="00A1065B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A1065B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Zestaw aplikatorów śródtkankowych do brachyterapii piersi – 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</w:rPr>
              <w:t xml:space="preserve">1 </w:t>
            </w:r>
            <w:r w:rsidRPr="00A1065B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zestaw, obejmując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</w:rPr>
              <w:t>y</w:t>
            </w:r>
            <w:r w:rsidRPr="00A1065B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:</w:t>
            </w:r>
          </w:p>
          <w:p w14:paraId="480788AA" w14:textId="501C6680" w:rsidR="00A1065B" w:rsidRPr="00A1065B" w:rsidRDefault="00A1065B" w:rsidP="00A1065B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A1065B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Zestaw mostkowy do śródtkankowych aplikacji igłowych w obszarze piersi, kompatybilny z CT – 3 zestawy</w:t>
            </w:r>
          </w:p>
          <w:p w14:paraId="51A8317A" w14:textId="77777777" w:rsidR="005B2CC2" w:rsidRDefault="005B2CC2" w:rsidP="005B2CC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</w:p>
          <w:p w14:paraId="5B95D29C" w14:textId="10D4E029" w:rsidR="005B2CC2" w:rsidRPr="00B027BA" w:rsidRDefault="005B2CC2" w:rsidP="005B2CC2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B027BA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Z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estaw zawiera 2 pary płytek w min 3 rozmiarach</w:t>
            </w:r>
          </w:p>
          <w:p w14:paraId="594C9DEF" w14:textId="3AB69BF5" w:rsidR="00A1065B" w:rsidRPr="00A1065B" w:rsidRDefault="00A1065B" w:rsidP="00A1065B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0070C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C62B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527D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4A6C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b/>
                <w:color w:val="00FF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b/>
                <w:color w:val="00FF00"/>
                <w:sz w:val="16"/>
                <w:szCs w:val="16"/>
                <w:lang w:eastAsia="en-US"/>
              </w:rPr>
              <w:t>- - -</w:t>
            </w:r>
          </w:p>
        </w:tc>
      </w:tr>
      <w:tr w:rsidR="004961AC" w:rsidRPr="00645567" w14:paraId="14E9F4B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99884" w14:textId="77777777" w:rsidR="004961AC" w:rsidRPr="009E5BB2" w:rsidRDefault="004961AC" w:rsidP="004961AC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9E5BB2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lastRenderedPageBreak/>
              <w:t>17</w:t>
            </w:r>
            <w:r w:rsidR="000511AB" w:rsidRPr="009E5BB2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6</w:t>
            </w:r>
            <w:r w:rsidRPr="009E5BB2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FF7B" w14:textId="77777777" w:rsidR="004961AC" w:rsidRPr="009E5BB2" w:rsidRDefault="004961AC" w:rsidP="004961AC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bookmarkStart w:id="7" w:name="_Hlk24380706"/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Igły, mandryny i nakrętki do mocowania igły w szablonie do brachyterapii piersi: </w:t>
            </w:r>
          </w:p>
          <w:p w14:paraId="3FF1F184" w14:textId="182D810F" w:rsidR="004961AC" w:rsidRPr="009E5BB2" w:rsidRDefault="004961AC" w:rsidP="004961AC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a) ostro zakończone igły metalowe o średnicy max </w:t>
            </w:r>
            <w:r w:rsidRPr="005B2CC2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1,</w:t>
            </w:r>
            <w:proofErr w:type="gramStart"/>
            <w:r w:rsidRPr="005B2CC2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5</w:t>
            </w:r>
            <w:r w:rsidR="005B2CC2" w:rsidRPr="005B2CC2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5B2CC2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5B2CC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1</w:t>
            </w:r>
            <w:proofErr w:type="gramEnd"/>
            <w:r w:rsidR="005B2CC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,7 </w:t>
            </w: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mm i długości </w:t>
            </w:r>
            <w:r w:rsidR="005B2CC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min. </w:t>
            </w: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120mm (minimum 50 szt.) </w:t>
            </w:r>
          </w:p>
          <w:p w14:paraId="3FCB3B01" w14:textId="16DB3426" w:rsidR="004961AC" w:rsidRPr="009E5BB2" w:rsidRDefault="004961AC" w:rsidP="004961AC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b) ostro zakończone igły metalowe o średnicy max </w:t>
            </w:r>
            <w:r w:rsidR="005B2CC2" w:rsidRPr="005B2CC2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1,</w:t>
            </w:r>
            <w:proofErr w:type="gramStart"/>
            <w:r w:rsidR="005B2CC2" w:rsidRPr="005B2CC2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 xml:space="preserve">5  </w:t>
            </w:r>
            <w:r w:rsidR="005B2CC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1</w:t>
            </w:r>
            <w:proofErr w:type="gramEnd"/>
            <w:r w:rsidR="005B2CC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,7 </w:t>
            </w:r>
            <w:r w:rsidR="005B2CC2"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mm </w:t>
            </w: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i długości </w:t>
            </w:r>
            <w:r w:rsidR="005B2CC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min. </w:t>
            </w: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160mm (minimum 20 szt.) </w:t>
            </w:r>
          </w:p>
          <w:p w14:paraId="72A37E56" w14:textId="42F8B627" w:rsidR="00A1065B" w:rsidRPr="00A1065B" w:rsidRDefault="004961AC" w:rsidP="004961AC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c) ostro zakończone igły metalowe o średnicy max </w:t>
            </w:r>
            <w:r w:rsidR="005B2CC2" w:rsidRPr="005B2CC2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1,</w:t>
            </w:r>
            <w:proofErr w:type="gramStart"/>
            <w:r w:rsidR="005B2CC2" w:rsidRPr="005B2CC2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 xml:space="preserve">5  </w:t>
            </w:r>
            <w:r w:rsidR="005B2CC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1</w:t>
            </w:r>
            <w:proofErr w:type="gramEnd"/>
            <w:r w:rsidR="005B2CC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,7 </w:t>
            </w:r>
            <w:r w:rsidR="005B2CC2"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mm </w:t>
            </w: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i długości </w:t>
            </w:r>
            <w:r w:rsidR="005B2CC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min. </w:t>
            </w: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200mm (minimum 20 szt.)</w:t>
            </w:r>
            <w:bookmarkEnd w:id="7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E015" w14:textId="53B33B16" w:rsidR="00DA1EBD" w:rsidRDefault="00DA1EBD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9556A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</w:t>
            </w:r>
          </w:p>
          <w:p w14:paraId="05329571" w14:textId="2E1A3339" w:rsidR="004961AC" w:rsidRPr="00645567" w:rsidRDefault="004961AC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CE9F" w14:textId="77777777" w:rsidR="004961AC" w:rsidRPr="00645567" w:rsidRDefault="004961AC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8756" w14:textId="77777777" w:rsidR="004961AC" w:rsidRDefault="005B2CC2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Igły o </w:t>
            </w:r>
            <w:r w:rsidRPr="00B04290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średnic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y</w:t>
            </w:r>
            <w:r w:rsidRPr="00B04290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≤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1,5 mm</w:t>
            </w:r>
            <w:r w:rsidRPr="00B04290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-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2</w:t>
            </w:r>
            <w:r w:rsidRPr="00B04290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pkt.</w:t>
            </w:r>
          </w:p>
          <w:p w14:paraId="74525092" w14:textId="03E4BE32" w:rsidR="00CA6D66" w:rsidRPr="00645567" w:rsidRDefault="00CA6D66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brak potwierdzenia ww. – 0 pkt.</w:t>
            </w:r>
          </w:p>
        </w:tc>
      </w:tr>
      <w:tr w:rsidR="004961AC" w:rsidRPr="00645567" w14:paraId="70680B32" w14:textId="77777777" w:rsidTr="00A22229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CEEDC" w14:textId="77777777" w:rsidR="004961AC" w:rsidRPr="009E5BB2" w:rsidRDefault="004961AC" w:rsidP="00A22229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bookmarkStart w:id="8" w:name="_Hlk24037653"/>
            <w:r w:rsidRPr="009E5BB2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17</w:t>
            </w:r>
            <w:r w:rsidR="000511AB" w:rsidRPr="009E5BB2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6</w:t>
            </w:r>
            <w:r w:rsidRPr="009E5BB2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5284" w14:textId="77777777" w:rsidR="004961AC" w:rsidRDefault="004961AC" w:rsidP="00A22229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Zestaw do brachyterapii piersi techniką APBI oparty na systemie </w:t>
            </w:r>
            <w:r w:rsidR="00204265"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aplikatorów</w:t>
            </w: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elastycznych o średnicy 4F (minimum 1340 szt. aplikatorów jednorazowych) z </w:t>
            </w:r>
            <w:r w:rsidR="00382CF5"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akcesoriami</w:t>
            </w:r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do cięcia i ogranicznikami</w:t>
            </w:r>
          </w:p>
          <w:p w14:paraId="4B56867E" w14:textId="77777777" w:rsidR="00A1065B" w:rsidRDefault="00A1065B" w:rsidP="00A1065B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</w:p>
          <w:p w14:paraId="578ACB75" w14:textId="77777777" w:rsidR="00A1065B" w:rsidRDefault="00A1065B" w:rsidP="00A1065B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lub</w:t>
            </w:r>
          </w:p>
          <w:p w14:paraId="02AC3102" w14:textId="77777777" w:rsidR="00A1065B" w:rsidRDefault="00A1065B" w:rsidP="00A1065B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</w:p>
          <w:p w14:paraId="6FAD1F47" w14:textId="77777777" w:rsidR="00221581" w:rsidRPr="00783C92" w:rsidRDefault="00221581" w:rsidP="00221581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83C9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Zestaw aplikatorów śródtkankowych do brachyterapii piersi, obejmujący:</w:t>
            </w:r>
          </w:p>
          <w:p w14:paraId="7E444F7A" w14:textId="5F95E798" w:rsidR="00A1065B" w:rsidRPr="00A1065B" w:rsidRDefault="00221581" w:rsidP="00221581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83C9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- aplikator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max. </w:t>
            </w:r>
            <w:r w:rsidRPr="00783C9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6.0 Fr, 30cm, single leader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(min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.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1000 szt.) zakończony </w:t>
            </w:r>
            <w:r w:rsidRPr="00783C9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guzikiem </w:t>
            </w:r>
            <w:r w:rsidRPr="0086364A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z akcesoriami do cięcia i ogranicznikami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9E858" w14:textId="77777777" w:rsidR="004961AC" w:rsidRPr="00645567" w:rsidRDefault="00470F56" w:rsidP="00A2222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Tak, </w:t>
            </w:r>
            <w:r w:rsidR="004961AC"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3689" w14:textId="77777777" w:rsidR="004961AC" w:rsidRPr="00645567" w:rsidRDefault="004961AC" w:rsidP="00A22229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F2F3" w14:textId="77777777" w:rsidR="004961AC" w:rsidRPr="00645567" w:rsidRDefault="004961AC" w:rsidP="004961AC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b/>
                <w:sz w:val="16"/>
                <w:szCs w:val="16"/>
                <w:lang w:eastAsia="en-US"/>
              </w:rPr>
            </w:pPr>
          </w:p>
        </w:tc>
      </w:tr>
      <w:tr w:rsidR="004961AC" w:rsidRPr="00645567" w14:paraId="732E71B3" w14:textId="77777777" w:rsidTr="00A22229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282D6" w14:textId="77777777" w:rsidR="004961AC" w:rsidRPr="009E5BB2" w:rsidRDefault="000511AB" w:rsidP="00A22229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9E5BB2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176C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2761" w14:textId="77777777" w:rsidR="004961AC" w:rsidRPr="009E5BB2" w:rsidRDefault="004961AC" w:rsidP="00A22229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proofErr w:type="gramStart"/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Zestaw  do</w:t>
            </w:r>
            <w:proofErr w:type="gramEnd"/>
            <w:r w:rsidRPr="009E5BB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APBI zawiera system mocowania ograniczników bez konieczności szycia (np. zgrzewanie) oraz zapewnia stałą długość implantów i ich numerację.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7F8E9" w14:textId="77777777" w:rsidR="00A1065B" w:rsidRDefault="00A1065B" w:rsidP="00A2222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TAK/NIE</w:t>
            </w:r>
          </w:p>
          <w:p w14:paraId="560D93B2" w14:textId="775AB969" w:rsidR="004961AC" w:rsidRPr="008C3638" w:rsidRDefault="00220032" w:rsidP="00A2222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FD3C" w14:textId="77777777" w:rsidR="004961AC" w:rsidRPr="00645567" w:rsidRDefault="004961AC" w:rsidP="00A22229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D8D0" w14:textId="77777777" w:rsidR="00221581" w:rsidRPr="000D24EA" w:rsidRDefault="00221581" w:rsidP="00221581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Tak – </w:t>
            </w:r>
            <w:r w:rsidRPr="000D24EA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  <w:t>20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7 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pkt.</w:t>
            </w:r>
          </w:p>
          <w:p w14:paraId="1D482133" w14:textId="321F57DD" w:rsidR="004961AC" w:rsidRPr="00A1065B" w:rsidRDefault="00221581" w:rsidP="00221581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b/>
                <w:strike/>
                <w:sz w:val="16"/>
                <w:szCs w:val="16"/>
                <w:lang w:eastAsia="en-US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Nie – 0 pkt.</w:t>
            </w:r>
          </w:p>
        </w:tc>
      </w:tr>
      <w:tr w:rsidR="00C65C2B" w:rsidRPr="00CA6D66" w14:paraId="309B77D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CC781" w14:textId="77777777" w:rsidR="00C65C2B" w:rsidRPr="00CA6D66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bookmarkStart w:id="9" w:name="_Hlk28688626"/>
            <w:bookmarkEnd w:id="8"/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8CCC" w14:textId="77777777" w:rsidR="00C65C2B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</w:pPr>
            <w:r w:rsidRPr="00CA6D66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Zestaw akcesoriów do aplikacji śródtkankowych z elastycznymi przewodami, kompatybilny z CT i NMR – 1 zestaw, obejmujący 20 igieł plastikowych</w:t>
            </w:r>
          </w:p>
          <w:p w14:paraId="4253209C" w14:textId="33F22C26" w:rsidR="00CA6D66" w:rsidRDefault="00CA6D66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397B40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Przewody transferowe i markery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potrzebne do wykorzystania wraz z oferowanym aparatem</w:t>
            </w:r>
            <w:r w:rsidRPr="00397B40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aplikatorów i igieł – minimum 1 zestaw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.</w:t>
            </w:r>
          </w:p>
          <w:p w14:paraId="660E73DB" w14:textId="00EBB512" w:rsidR="00CA6D66" w:rsidRPr="00CA6D66" w:rsidRDefault="00CA6D66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Podstawka do aplikatorów – minimum 1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8A26" w14:textId="77777777" w:rsidR="00C65C2B" w:rsidRPr="00CA6D66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CA6D6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BBBB" w14:textId="77777777" w:rsidR="00C65C2B" w:rsidRPr="00CA6D66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CC4C" w14:textId="77777777" w:rsidR="00C65C2B" w:rsidRPr="00CA6D66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CA6D6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- - -</w:t>
            </w:r>
          </w:p>
        </w:tc>
      </w:tr>
      <w:bookmarkEnd w:id="9"/>
      <w:tr w:rsidR="00C65C2B" w14:paraId="64EBC083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26DF1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9EC7" w14:textId="77777777" w:rsidR="00C65C2B" w:rsidRPr="00B93D12" w:rsidRDefault="00895210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bookmarkStart w:id="10" w:name="_Hlk24382275"/>
            <w:r w:rsidRPr="00B93D12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Zestaw aplikatora typu </w:t>
            </w:r>
            <w:proofErr w:type="spellStart"/>
            <w:r w:rsidRPr="00B93D12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flap</w:t>
            </w:r>
            <w:proofErr w:type="spellEnd"/>
            <w:r w:rsidRPr="00B93D12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do </w:t>
            </w:r>
            <w:r w:rsidR="006D5447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brachyterapii powierzchniowej z </w:t>
            </w:r>
            <w:r w:rsidRPr="00B93D12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zestawem akcesoriów niezbędnych do aplikacji - 1 zestaw</w:t>
            </w:r>
            <w:r w:rsidR="006D5447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. </w:t>
            </w:r>
          </w:p>
          <w:p w14:paraId="7FE8052A" w14:textId="77777777" w:rsidR="00B93D12" w:rsidRPr="00B93D12" w:rsidRDefault="00B93D12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B93D12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Zestaw giętkich przewodów wszczepianych do wykorzystania w aplikacjach śródtkankowych z aplikatorem typu Flap minimum 1500 szt. w komplecie z guziczkami blokującymi</w:t>
            </w:r>
            <w:bookmarkEnd w:id="10"/>
            <w:r w:rsidR="006D5447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2A67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548F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D30E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7391B5B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54851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6122" w14:textId="2A33F191" w:rsidR="00C65C2B" w:rsidRDefault="00382CF5" w:rsidP="00221581">
            <w:pP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Zestaw śródtkankowego aplikatora typu ring wraz z sondą domaciczną, przystosowany do obrazowania CT/MR. Zestaw zawiera ringi o min. 3 średnicach oraz sondy domaciczne o min.4 długościach i 2 kątach nachylenia</w:t>
            </w:r>
            <w:r w:rsidR="00221581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. </w:t>
            </w:r>
            <w:r w:rsidR="00221581" w:rsidRPr="00783D88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Zestaw igieł plastikowych przystosowanych do </w:t>
            </w:r>
            <w:r w:rsidR="00221581" w:rsidRPr="00783D88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lastRenderedPageBreak/>
              <w:t>obrazowania CT/MR, z mandrynami, do wykorzystania w aplikacjach śródtkankowych z aplikatorami typu ring - min 100 szt.</w:t>
            </w:r>
          </w:p>
          <w:p w14:paraId="41DCDC3D" w14:textId="77777777" w:rsidR="00162671" w:rsidRDefault="00162671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</w:p>
          <w:p w14:paraId="6342E249" w14:textId="77777777" w:rsidR="00162671" w:rsidRPr="00162671" w:rsidRDefault="00162671" w:rsidP="00162671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162671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Lub </w:t>
            </w:r>
          </w:p>
          <w:p w14:paraId="17EFFB24" w14:textId="77777777" w:rsidR="00162671" w:rsidRPr="00162671" w:rsidRDefault="00162671" w:rsidP="00162671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</w:p>
          <w:p w14:paraId="53F42663" w14:textId="6B938890" w:rsidR="00162671" w:rsidRPr="00162671" w:rsidRDefault="00162671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162671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Aplikator ginekologiczny sonda z ringiem (przynajmniej 3 długości sondy i 3 kąty sondy z ringiem)</w:t>
            </w:r>
            <w:r w:rsidR="00221581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A84ABF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oraz </w:t>
            </w:r>
            <w:r w:rsidR="00221581" w:rsidRPr="00791BFD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systemy mocujące, które umożliwiają skompletowanie przynajmniej 3 pełnych zestawów aplikatorów z wężami łączącymi oraz innymi niezbędnymi akcesoriami, możliwy do obrazowania NMR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916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lastRenderedPageBreak/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37A1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color w:val="00FF00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C8F8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b/>
                <w:color w:val="00FF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b/>
                <w:color w:val="00FF00"/>
                <w:sz w:val="16"/>
                <w:szCs w:val="16"/>
                <w:lang w:eastAsia="en-US"/>
              </w:rPr>
              <w:t>- - -</w:t>
            </w:r>
          </w:p>
        </w:tc>
      </w:tr>
      <w:tr w:rsidR="00805CA8" w14:paraId="3B05B017" w14:textId="77777777" w:rsidTr="00805CA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6508E" w14:textId="77777777" w:rsidR="00805CA8" w:rsidRPr="00783D88" w:rsidRDefault="00805CA8" w:rsidP="00783D8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179A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2E46" w14:textId="77777777" w:rsidR="00805CA8" w:rsidRPr="00783D88" w:rsidRDefault="00805CA8" w:rsidP="00805CA8">
            <w:pP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aplikator śródtkankowy typu ring posiada możliwość wbijania igieł poprzez otwory w </w:t>
            </w:r>
            <w:proofErr w:type="gramStart"/>
            <w:r w:rsidRPr="00783D88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ringu  równolegle</w:t>
            </w:r>
            <w:proofErr w:type="gramEnd"/>
            <w:r w:rsidRPr="00783D88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i/lub ukośnie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0AB8" w14:textId="77777777" w:rsidR="00A1065B" w:rsidRDefault="00A1065B" w:rsidP="00A1065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TAK/NIE</w:t>
            </w:r>
          </w:p>
          <w:p w14:paraId="006539B5" w14:textId="77777777" w:rsidR="00805CA8" w:rsidRPr="00783D88" w:rsidRDefault="00805CA8" w:rsidP="00805CA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750C" w14:textId="77777777" w:rsidR="00805CA8" w:rsidRPr="00783D88" w:rsidRDefault="00805CA8" w:rsidP="00805CA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D561" w14:textId="77777777" w:rsidR="00221581" w:rsidRPr="000D24EA" w:rsidRDefault="00221581" w:rsidP="00221581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Tak – </w:t>
            </w:r>
            <w:r w:rsidRPr="000D24EA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  <w:t>20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7 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pkt.</w:t>
            </w:r>
          </w:p>
          <w:p w14:paraId="1A293C94" w14:textId="69A8D17D" w:rsidR="00805CA8" w:rsidRPr="00A1065B" w:rsidRDefault="00221581" w:rsidP="00221581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Nie – 0 pkt.</w:t>
            </w:r>
          </w:p>
        </w:tc>
      </w:tr>
      <w:tr w:rsidR="00805CA8" w14:paraId="23313092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13047" w14:textId="77777777" w:rsidR="00805CA8" w:rsidRPr="00783D88" w:rsidRDefault="00805CA8" w:rsidP="00783D8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179B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1066" w14:textId="77777777" w:rsidR="00805CA8" w:rsidRPr="00783D88" w:rsidRDefault="00805CA8" w:rsidP="00805CA8">
            <w:pPr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Zestaw aplikatora śródtkankowego typu ring zapewnia możliwość aplikacji bez konieczności skręcania elementów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DE94" w14:textId="77777777" w:rsidR="00A1065B" w:rsidRDefault="00A1065B" w:rsidP="00A1065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TAK/NIE</w:t>
            </w:r>
          </w:p>
          <w:p w14:paraId="1C0FF585" w14:textId="77777777" w:rsidR="00805CA8" w:rsidRPr="00783D88" w:rsidRDefault="00805CA8" w:rsidP="00805CA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A857" w14:textId="77777777" w:rsidR="00805CA8" w:rsidRPr="00783D88" w:rsidRDefault="00805CA8" w:rsidP="00805CA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A72D" w14:textId="77777777" w:rsidR="00221581" w:rsidRPr="000D24EA" w:rsidRDefault="00221581" w:rsidP="00221581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Tak – </w:t>
            </w:r>
            <w:r w:rsidRPr="000D24EA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</w:rPr>
              <w:t>20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7 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pkt.</w:t>
            </w:r>
          </w:p>
          <w:p w14:paraId="3A6DD92C" w14:textId="47382A9C" w:rsidR="00805CA8" w:rsidRPr="00A1065B" w:rsidRDefault="00221581" w:rsidP="00221581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Nie – 0 pkt.</w:t>
            </w:r>
          </w:p>
        </w:tc>
      </w:tr>
      <w:tr w:rsidR="00805CA8" w:rsidRPr="00221581" w14:paraId="49C034B8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124BC" w14:textId="77777777" w:rsidR="00805CA8" w:rsidRPr="00221581" w:rsidRDefault="00805CA8" w:rsidP="00783D8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trike/>
                <w:color w:val="FF0000"/>
                <w:sz w:val="16"/>
                <w:szCs w:val="16"/>
                <w:lang w:eastAsia="en-US"/>
              </w:rPr>
            </w:pPr>
            <w:r w:rsidRPr="00221581">
              <w:rPr>
                <w:rFonts w:ascii="Century Gothic" w:hAnsi="Century Gothic" w:cs="Calibri"/>
                <w:strike/>
                <w:color w:val="FF0000"/>
                <w:sz w:val="16"/>
                <w:szCs w:val="16"/>
                <w:lang w:eastAsia="en-US"/>
              </w:rPr>
              <w:t>179C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4DA4" w14:textId="77777777" w:rsidR="00791BFD" w:rsidRDefault="00805CA8" w:rsidP="00805CA8">
            <w:pPr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</w:pPr>
            <w:r w:rsidRPr="00221581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Zestaw igieł plastikowych przystosowanych do obrazowania CT/MR, z mandrynami, do wykorzystania w aplikacjach śródtkankowych z aplikatorami typu ring - min 100 szt.</w:t>
            </w:r>
          </w:p>
          <w:p w14:paraId="3D4B65F9" w14:textId="63B68956" w:rsidR="008064EB" w:rsidRPr="008064EB" w:rsidRDefault="008064EB" w:rsidP="008064EB">
            <w:pPr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Lub</w:t>
            </w:r>
          </w:p>
          <w:p w14:paraId="5F8B1603" w14:textId="1093D947" w:rsidR="008064EB" w:rsidRPr="00221581" w:rsidRDefault="008064EB" w:rsidP="008064EB">
            <w:pPr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</w:pPr>
            <w:r w:rsidRPr="008064EB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ewentualne systemy mocujące, które umożliwiają skompletowanie przynajmniej 3 pełnych zestawów aplikatorów z wężami łączącymi oraz innymi niezbędnymi akcesoriami, możliwy do obrazowania NMR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697F" w14:textId="77777777" w:rsidR="00805CA8" w:rsidRPr="00221581" w:rsidRDefault="00805CA8" w:rsidP="00805CA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</w:pPr>
            <w:r w:rsidRPr="00221581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295F" w14:textId="77777777" w:rsidR="00805CA8" w:rsidRPr="00221581" w:rsidRDefault="00805CA8" w:rsidP="00805CA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trike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DB48" w14:textId="77777777" w:rsidR="00805CA8" w:rsidRPr="00221581" w:rsidRDefault="00805CA8" w:rsidP="00805CA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</w:pPr>
          </w:p>
        </w:tc>
      </w:tr>
      <w:tr w:rsidR="00C65C2B" w14:paraId="64B0739E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34F55" w14:textId="77777777" w:rsidR="00C65C2B" w:rsidRPr="00783D8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5D94" w14:textId="77777777" w:rsidR="00805CA8" w:rsidRPr="00783D88" w:rsidRDefault="007E3CB2" w:rsidP="00805CA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>A</w:t>
            </w:r>
            <w:r w:rsidR="00805CA8"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>plikator typu ring przystosowany do obrazowania CT/MR</w:t>
            </w:r>
          </w:p>
          <w:p w14:paraId="36CDA73F" w14:textId="77777777" w:rsidR="00805CA8" w:rsidRPr="00783D88" w:rsidRDefault="00805CA8" w:rsidP="00805CA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8" w:lineRule="auto"/>
              <w:ind w:left="258" w:hanging="218"/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7E3CB2"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 xml:space="preserve">1 zestaw </w:t>
            </w:r>
            <w:r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>o kącie nachylenia sondy 30° zawiera</w:t>
            </w:r>
            <w:r w:rsidR="007E3CB2"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>:</w:t>
            </w:r>
          </w:p>
          <w:p w14:paraId="0A95E35F" w14:textId="77777777" w:rsidR="007E3CB2" w:rsidRPr="00783D88" w:rsidRDefault="007E3CB2" w:rsidP="007E3CB2">
            <w:pPr>
              <w:autoSpaceDE w:val="0"/>
              <w:autoSpaceDN w:val="0"/>
              <w:adjustRightInd w:val="0"/>
              <w:spacing w:line="288" w:lineRule="auto"/>
              <w:ind w:left="400" w:hanging="117"/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 xml:space="preserve">- minimum dwie średnice ringu wykonane z plastiku, </w:t>
            </w:r>
          </w:p>
          <w:p w14:paraId="334071EE" w14:textId="77777777" w:rsidR="007E3CB2" w:rsidRPr="00783D88" w:rsidRDefault="007E3CB2" w:rsidP="007E3CB2">
            <w:pPr>
              <w:autoSpaceDE w:val="0"/>
              <w:autoSpaceDN w:val="0"/>
              <w:adjustRightInd w:val="0"/>
              <w:spacing w:line="288" w:lineRule="auto"/>
              <w:ind w:left="400" w:hanging="117"/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 xml:space="preserve">- </w:t>
            </w:r>
            <w:r w:rsidR="00783D88"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>minimum</w:t>
            </w:r>
            <w:r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 xml:space="preserve"> trzy długości sond domacicznych o średnicy max. 6mm,</w:t>
            </w:r>
          </w:p>
          <w:p w14:paraId="4A5F76B3" w14:textId="77777777" w:rsidR="007E3CB2" w:rsidRPr="00783D88" w:rsidRDefault="007E3CB2" w:rsidP="007E3CB2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>- zestaw akcesoriów niezbędnych do wykonania aplikacji</w:t>
            </w:r>
          </w:p>
          <w:p w14:paraId="4B59968E" w14:textId="77777777" w:rsidR="007E3CB2" w:rsidRPr="00783D88" w:rsidRDefault="007E3CB2" w:rsidP="00805CA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88" w:lineRule="auto"/>
              <w:ind w:left="258" w:hanging="218"/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>1 zestaw o kącie nachylenia sondy 45° zawiera:</w:t>
            </w:r>
          </w:p>
          <w:p w14:paraId="46F1A425" w14:textId="77777777" w:rsidR="007E3CB2" w:rsidRPr="00783D88" w:rsidRDefault="007E3CB2" w:rsidP="007E3CB2">
            <w:pPr>
              <w:autoSpaceDE w:val="0"/>
              <w:autoSpaceDN w:val="0"/>
              <w:adjustRightInd w:val="0"/>
              <w:spacing w:line="288" w:lineRule="auto"/>
              <w:ind w:left="400" w:hanging="117"/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 xml:space="preserve">- minimum dwie średnice ringu wykonane z plastiku, </w:t>
            </w:r>
          </w:p>
          <w:p w14:paraId="3F33021F" w14:textId="77777777" w:rsidR="007E3CB2" w:rsidRPr="00783D88" w:rsidRDefault="007E3CB2" w:rsidP="007E3CB2">
            <w:pPr>
              <w:autoSpaceDE w:val="0"/>
              <w:autoSpaceDN w:val="0"/>
              <w:adjustRightInd w:val="0"/>
              <w:spacing w:line="288" w:lineRule="auto"/>
              <w:ind w:left="400" w:hanging="117"/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 xml:space="preserve">- </w:t>
            </w:r>
            <w:r w:rsidR="00783D88"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>minimum</w:t>
            </w:r>
            <w:r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 xml:space="preserve"> trzy długości sond domacicznych o średnicy max. 6 mm</w:t>
            </w:r>
          </w:p>
          <w:p w14:paraId="22E54192" w14:textId="77777777" w:rsidR="00C65C2B" w:rsidRPr="00783D88" w:rsidRDefault="007E3CB2" w:rsidP="007E3CB2">
            <w:pPr>
              <w:autoSpaceDE w:val="0"/>
              <w:autoSpaceDN w:val="0"/>
              <w:adjustRightInd w:val="0"/>
              <w:spacing w:line="288" w:lineRule="auto"/>
              <w:ind w:left="400" w:hanging="117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bCs/>
                <w:color w:val="FF0000"/>
                <w:sz w:val="16"/>
                <w:szCs w:val="16"/>
                <w:lang w:eastAsia="en-US"/>
              </w:rPr>
              <w:t>- zestaw akcesoriów niezbędnych do wykonania aplikacji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3D81" w14:textId="77777777" w:rsidR="00C65C2B" w:rsidRPr="00783D8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51EF" w14:textId="77777777" w:rsidR="00C65C2B" w:rsidRPr="00783D8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1005" w14:textId="77777777" w:rsidR="00C65C2B" w:rsidRPr="00783D8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482886F6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07280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bookmarkStart w:id="11" w:name="_Hlk28688041"/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8D3E" w14:textId="0B549696" w:rsidR="003A6B93" w:rsidRPr="007A3816" w:rsidRDefault="00DC147E" w:rsidP="003A6B93">
            <w:pPr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</w:pPr>
            <w:r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  <w:t xml:space="preserve">Aplikator </w:t>
            </w:r>
            <w:r w:rsidR="003A6B93"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  <w:t>wielokanałow</w:t>
            </w:r>
            <w:r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  <w:t>y</w:t>
            </w:r>
            <w:r w:rsidR="003A6B93"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  <w:t xml:space="preserve"> dopochwow</w:t>
            </w:r>
            <w:r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  <w:t>y</w:t>
            </w:r>
            <w:r w:rsidR="003A6B93"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  <w:t xml:space="preserve"> typu </w:t>
            </w:r>
            <w:proofErr w:type="spellStart"/>
            <w:r w:rsidR="003A6B93"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  <w:t>multichannel</w:t>
            </w:r>
            <w:proofErr w:type="spellEnd"/>
            <w:r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  <w:t xml:space="preserve"> – 2 zestawy</w:t>
            </w:r>
            <w:r w:rsidR="003A6B93"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  <w:t>, min. 6 kanałów obwodowych, przystosowany do obrazowania CT/MR z kompletem sond domacicznych o co najmniej dwóch długościach i trzech kątach nachylenia</w:t>
            </w:r>
            <w:r w:rsidR="00306842"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  <w:t xml:space="preserve"> i co najmniej trzech średnicach aplikatora</w:t>
            </w:r>
            <w:r w:rsidR="00791BFD"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  <w:t>,</w:t>
            </w:r>
            <w:r w:rsidR="00306842"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  <w:t xml:space="preserve"> </w:t>
            </w:r>
          </w:p>
          <w:p w14:paraId="0E7D6015" w14:textId="77777777" w:rsidR="00A1065B" w:rsidRPr="007A3816" w:rsidRDefault="00306842" w:rsidP="007A3816">
            <w:pPr>
              <w:rPr>
                <w:rFonts w:ascii="Century Gothic" w:hAnsi="Century Gothic" w:cs="Century Gothic"/>
                <w:bCs/>
                <w:strike/>
                <w:color w:val="0070C0"/>
                <w:sz w:val="16"/>
                <w:szCs w:val="16"/>
                <w:lang w:eastAsia="en-US"/>
              </w:rPr>
            </w:pPr>
            <w:r w:rsidRPr="007A3816">
              <w:rPr>
                <w:rFonts w:ascii="Century Gothic" w:hAnsi="Century Gothic" w:cs="Century Gothic"/>
                <w:bCs/>
                <w:strike/>
                <w:color w:val="0070C0"/>
                <w:sz w:val="16"/>
                <w:szCs w:val="16"/>
                <w:lang w:eastAsia="en-US"/>
              </w:rPr>
              <w:lastRenderedPageBreak/>
              <w:t>zestaw akcesoriów niezbędnych do wykonania aplikacji</w:t>
            </w:r>
            <w:r w:rsidR="006D5447" w:rsidRPr="007A3816">
              <w:rPr>
                <w:rFonts w:ascii="Century Gothic" w:hAnsi="Century Gothic" w:cs="Century Gothic"/>
                <w:bCs/>
                <w:strike/>
                <w:color w:val="0070C0"/>
                <w:sz w:val="16"/>
                <w:szCs w:val="16"/>
                <w:lang w:eastAsia="en-US"/>
              </w:rPr>
              <w:t xml:space="preserve">. </w:t>
            </w:r>
          </w:p>
          <w:p w14:paraId="7ADBB1E9" w14:textId="77777777" w:rsidR="007A3816" w:rsidRPr="007A3816" w:rsidRDefault="007A3816" w:rsidP="007A3816">
            <w:pPr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Aplikator wielokanałowy dopochwowy typu </w:t>
            </w:r>
            <w:proofErr w:type="spellStart"/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multichannel</w:t>
            </w:r>
            <w:proofErr w:type="spellEnd"/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/Miami przystosowany do obrazowania CT/MR – 2 zestawy</w:t>
            </w:r>
          </w:p>
          <w:p w14:paraId="59451EE5" w14:textId="77777777" w:rsidR="007A3816" w:rsidRPr="007A3816" w:rsidRDefault="007A3816" w:rsidP="007A3816">
            <w:pPr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- min. 6 kanałów obwodowych, </w:t>
            </w:r>
          </w:p>
          <w:p w14:paraId="4BBF1CB8" w14:textId="77777777" w:rsidR="007A3816" w:rsidRPr="007A3816" w:rsidRDefault="007A3816" w:rsidP="007A3816">
            <w:pPr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- min 3 średnicach aplikatora, </w:t>
            </w:r>
          </w:p>
          <w:p w14:paraId="7DBD9D66" w14:textId="77777777" w:rsidR="007A3816" w:rsidRPr="007A3816" w:rsidRDefault="007A3816" w:rsidP="007A3816">
            <w:pPr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- zestaw akcesoriów niezbędnych do wykonania aplikacji</w:t>
            </w:r>
          </w:p>
          <w:p w14:paraId="4C4836D9" w14:textId="2A515D84" w:rsidR="007A3816" w:rsidRPr="007A3816" w:rsidRDefault="007A3816" w:rsidP="007A3816">
            <w:pPr>
              <w:rPr>
                <w:rFonts w:ascii="Century Gothic" w:hAnsi="Century Gothic" w:cs="Century Gothic"/>
                <w:bCs/>
                <w:color w:val="0070C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0CE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lastRenderedPageBreak/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E818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color w:val="00FF00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AE33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7A3816" w14:paraId="4D91967F" w14:textId="77777777" w:rsidTr="008064EB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3F8D8" w14:textId="094FAC53" w:rsidR="007A3816" w:rsidRPr="00783D88" w:rsidRDefault="007A3816" w:rsidP="008064EB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1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81A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3080" w14:textId="1EF980C8" w:rsidR="007A3816" w:rsidRPr="00783D88" w:rsidRDefault="007A3816" w:rsidP="008064EB">
            <w:pPr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Oferowany w punkcie </w:t>
            </w:r>
            <w:proofErr w:type="gramStart"/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181  wielokanałowy</w:t>
            </w:r>
            <w:proofErr w:type="gramEnd"/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aplikator dopochwowy posiada kanały o krzywiźnie odpowiadającej zakrzywieniu końca aplikatora w celu optymalnego napromienienia sklepienia pochwy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7F45" w14:textId="77777777" w:rsidR="007A3816" w:rsidRDefault="007A3816" w:rsidP="008064E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TAK/NIE</w:t>
            </w:r>
          </w:p>
          <w:p w14:paraId="13DA5751" w14:textId="77777777" w:rsidR="007A3816" w:rsidRPr="00783D88" w:rsidRDefault="007A3816" w:rsidP="008064E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871B" w14:textId="77777777" w:rsidR="007A3816" w:rsidRPr="00783D88" w:rsidRDefault="007A3816" w:rsidP="008064EB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F7FD" w14:textId="41C8AE2A" w:rsidR="007A3816" w:rsidRPr="000D24EA" w:rsidRDefault="007A3816" w:rsidP="008064EB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Tak – </w:t>
            </w: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3 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pkt.</w:t>
            </w:r>
          </w:p>
          <w:p w14:paraId="6069954D" w14:textId="77777777" w:rsidR="007A3816" w:rsidRPr="00A1065B" w:rsidRDefault="007A3816" w:rsidP="008064EB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Nie – 0 pkt.</w:t>
            </w:r>
          </w:p>
        </w:tc>
      </w:tr>
      <w:tr w:rsidR="007A3816" w14:paraId="2EE9C996" w14:textId="77777777" w:rsidTr="008064EB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56544" w14:textId="3EF36C4A" w:rsidR="007A3816" w:rsidRPr="00783D88" w:rsidRDefault="007A3816" w:rsidP="008064EB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1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81</w:t>
            </w:r>
            <w:r w:rsidRPr="00783D88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D984" w14:textId="3A7BAB24" w:rsidR="007A3816" w:rsidRPr="00783D88" w:rsidRDefault="007A3816" w:rsidP="008064EB">
            <w:pPr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Oferowany w punkcie </w:t>
            </w:r>
            <w:proofErr w:type="gramStart"/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181  wielokanałowy</w:t>
            </w:r>
            <w:proofErr w:type="gramEnd"/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aplikator dopochwowy dostarczony jest wraz kompletem sond domacicznych o co najmniej trzech długościach i trzech kątach nachylenia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6184" w14:textId="77777777" w:rsidR="007A3816" w:rsidRDefault="007A3816" w:rsidP="008064E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TAK/NIE</w:t>
            </w:r>
          </w:p>
          <w:p w14:paraId="6814C025" w14:textId="77777777" w:rsidR="007A3816" w:rsidRPr="00783D88" w:rsidRDefault="007A3816" w:rsidP="008064EB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83D88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384F" w14:textId="77777777" w:rsidR="007A3816" w:rsidRPr="00783D88" w:rsidRDefault="007A3816" w:rsidP="008064EB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AB30" w14:textId="77777777" w:rsidR="007A3816" w:rsidRPr="000D24EA" w:rsidRDefault="007A3816" w:rsidP="007A3816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color w:val="FF0000"/>
                <w:sz w:val="16"/>
                <w:szCs w:val="16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Tak – </w:t>
            </w:r>
            <w:r w:rsidRPr="007A3816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3 </w:t>
            </w: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pkt.</w:t>
            </w:r>
          </w:p>
          <w:p w14:paraId="0D090AA3" w14:textId="77777777" w:rsidR="007A3816" w:rsidRPr="00A1065B" w:rsidRDefault="007A3816" w:rsidP="008064EB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</w:pPr>
            <w:r w:rsidRPr="000D24EA">
              <w:rPr>
                <w:rFonts w:ascii="Century Gothic" w:hAnsi="Century Gothic" w:cs="Century Gothic"/>
                <w:color w:val="FF0000"/>
                <w:sz w:val="16"/>
                <w:szCs w:val="16"/>
              </w:rPr>
              <w:t>Nie – 0 pkt.</w:t>
            </w:r>
          </w:p>
        </w:tc>
      </w:tr>
      <w:bookmarkEnd w:id="11"/>
      <w:tr w:rsidR="00C65C2B" w14:paraId="705800A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5A31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E6EF" w14:textId="77777777" w:rsidR="00F7420E" w:rsidRDefault="00F7420E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Aplikator </w:t>
            </w:r>
            <w:r w:rsidRPr="00F7420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cylindryczn</w:t>
            </w:r>
            <w: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y</w:t>
            </w:r>
            <w:r w:rsidRPr="00F7420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przystosowany do obrazowania CT/MR.</w:t>
            </w:r>
            <w: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</w:t>
            </w:r>
            <w:r w:rsidRPr="00F7420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– 2 zestawy</w:t>
            </w:r>
          </w:p>
          <w:p w14:paraId="4EB6568F" w14:textId="77777777" w:rsidR="00F7420E" w:rsidRDefault="00F7420E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Każdy z</w:t>
            </w:r>
            <w:r w:rsidRPr="00F7420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estaw zawiera: </w:t>
            </w:r>
          </w:p>
          <w:p w14:paraId="44238FD4" w14:textId="77777777" w:rsidR="00F7420E" w:rsidRDefault="00F7420E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- </w:t>
            </w:r>
            <w:r w:rsidRPr="00F7420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min. trzy różne długości sond domacicznych, </w:t>
            </w:r>
          </w:p>
          <w:p w14:paraId="235196BA" w14:textId="77777777" w:rsidR="00F7420E" w:rsidRDefault="00F7420E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- </w:t>
            </w:r>
            <w:r w:rsidRPr="00F7420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min. cztery różne średnice cylindrów</w:t>
            </w:r>
            <w: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(najmniejsza min 2,0 cm)</w:t>
            </w:r>
          </w:p>
          <w:p w14:paraId="0C1027D4" w14:textId="77777777" w:rsidR="00F7420E" w:rsidRDefault="00F7420E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</w:t>
            </w:r>
            <w:r w:rsidRPr="00F7420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uchwyt do mocowania aplikatora </w:t>
            </w:r>
          </w:p>
          <w:p w14:paraId="62D4A3B7" w14:textId="77777777" w:rsidR="00C65C2B" w:rsidRPr="00F7420E" w:rsidRDefault="00F7420E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- </w:t>
            </w:r>
            <w:r w:rsidRPr="00F7420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zestaw akcesoriów niezbędnych do wykonania aplikacji jak również do sterylizacji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8A0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2E7A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CDAC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470EE61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EA15E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bookmarkStart w:id="12" w:name="_Hlk28688828"/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A016" w14:textId="77777777" w:rsidR="00F7420E" w:rsidRPr="005363DC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70C0"/>
                <w:sz w:val="16"/>
                <w:szCs w:val="16"/>
                <w:lang w:val="en-US" w:eastAsia="en-US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val="en-US" w:eastAsia="en-US"/>
              </w:rPr>
              <w:t xml:space="preserve">Aplikator </w:t>
            </w:r>
            <w:proofErr w:type="spellStart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val="en-US" w:eastAsia="en-US"/>
              </w:rPr>
              <w:t>typu</w:t>
            </w:r>
            <w:proofErr w:type="spellEnd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val="en-US" w:eastAsia="en-US"/>
              </w:rPr>
              <w:t xml:space="preserve"> Fletcher CT/MR</w:t>
            </w:r>
            <w:r w:rsidR="00F7420E"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val="en-US" w:eastAsia="en-US"/>
              </w:rPr>
              <w:t>:</w:t>
            </w:r>
          </w:p>
          <w:p w14:paraId="62075F74" w14:textId="77777777" w:rsidR="00F7420E" w:rsidRPr="005363DC" w:rsidRDefault="00F7420E" w:rsidP="00F7420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8" w:lineRule="auto"/>
              <w:ind w:left="258" w:hanging="21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aplikator ginekologiczny z </w:t>
            </w:r>
            <w:proofErr w:type="spellStart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ovoidami</w:t>
            </w:r>
            <w:proofErr w:type="spellEnd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typu Fletcher z sondą domaciczną o średnicy max. 4 mm, przystosowany do obrazowania CT/MR - 2 zestawy</w:t>
            </w:r>
          </w:p>
          <w:p w14:paraId="4FE5E1D2" w14:textId="77777777" w:rsidR="00F7420E" w:rsidRPr="005363DC" w:rsidRDefault="00F7420E" w:rsidP="00F7420E">
            <w:pPr>
              <w:autoSpaceDE w:val="0"/>
              <w:autoSpaceDN w:val="0"/>
              <w:adjustRightInd w:val="0"/>
              <w:spacing w:line="288" w:lineRule="auto"/>
              <w:ind w:left="400" w:hanging="117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Zestaw zawiera:</w:t>
            </w:r>
          </w:p>
          <w:p w14:paraId="411518B8" w14:textId="5A3FAE52" w:rsidR="00F7420E" w:rsidRPr="005363DC" w:rsidRDefault="00F7420E" w:rsidP="00F7420E">
            <w:pPr>
              <w:autoSpaceDE w:val="0"/>
              <w:autoSpaceDN w:val="0"/>
              <w:adjustRightInd w:val="0"/>
              <w:spacing w:line="288" w:lineRule="auto"/>
              <w:ind w:left="400" w:hanging="117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- min. 3 sondy o różnym kącie zagięcia</w:t>
            </w:r>
            <w:r w:rsidR="007A3816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</w:t>
            </w:r>
            <w:r w:rsidR="007A381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lub różnej długości</w:t>
            </w:r>
          </w:p>
          <w:p w14:paraId="6162261B" w14:textId="54BC4E1B" w:rsidR="00F7420E" w:rsidRPr="005363DC" w:rsidRDefault="00F7420E" w:rsidP="00F7420E">
            <w:pPr>
              <w:autoSpaceDE w:val="0"/>
              <w:autoSpaceDN w:val="0"/>
              <w:adjustRightInd w:val="0"/>
              <w:spacing w:line="288" w:lineRule="auto"/>
              <w:ind w:left="400" w:hanging="117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- min. </w:t>
            </w:r>
            <w:r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  <w:t>4 pary</w:t>
            </w: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</w:t>
            </w:r>
            <w:r w:rsidR="007A381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3 pary</w:t>
            </w:r>
            <w:r w:rsidR="007A3816" w:rsidRPr="00794643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ovoid</w:t>
            </w:r>
            <w:proofErr w:type="spellEnd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(podać rozmiar oferowanych par) umożliwiających wykonywanie aplikacji śródtkankowych</w:t>
            </w:r>
          </w:p>
          <w:p w14:paraId="0D5CBCCB" w14:textId="3A8F2931" w:rsidR="005363DC" w:rsidRDefault="005363DC" w:rsidP="005363DC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- zestaw akcesoriów niezbędnych do wykonania aplikacji </w:t>
            </w:r>
          </w:p>
          <w:p w14:paraId="212C0F99" w14:textId="5B736DCE" w:rsidR="007A3816" w:rsidRPr="007A3816" w:rsidRDefault="007A3816" w:rsidP="007A3816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5A2864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- pudełko do sterylizacji</w:t>
            </w:r>
          </w:p>
          <w:p w14:paraId="39C36933" w14:textId="77777777" w:rsidR="005363DC" w:rsidRPr="005363DC" w:rsidRDefault="00F7420E" w:rsidP="005363D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88" w:lineRule="auto"/>
              <w:ind w:left="258" w:hanging="21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aplikator ginekologiczny z </w:t>
            </w:r>
            <w:proofErr w:type="spellStart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ovoidami</w:t>
            </w:r>
            <w:proofErr w:type="spellEnd"/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typu Fletcher z sondą domaciczną o średnicy max. 6 mm, przystosowany do obrazowania CT/MR </w:t>
            </w:r>
            <w:r w:rsidR="005363DC"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– 4 zestawy</w:t>
            </w:r>
          </w:p>
          <w:p w14:paraId="18A79EE0" w14:textId="77777777" w:rsidR="005363DC" w:rsidRPr="005363DC" w:rsidRDefault="00F7420E" w:rsidP="005363DC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Zestaw zawiera:</w:t>
            </w:r>
          </w:p>
          <w:p w14:paraId="7186A694" w14:textId="465BC3A9" w:rsidR="005363DC" w:rsidRPr="005363DC" w:rsidRDefault="005363DC" w:rsidP="005363DC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- </w:t>
            </w:r>
            <w:r w:rsidR="00F7420E"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min. 3 sondy o różnym kącie zagięcia</w:t>
            </w:r>
            <w:r w:rsidR="00CA6D6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lub różnej długości</w:t>
            </w:r>
          </w:p>
          <w:p w14:paraId="55B1663D" w14:textId="3C82FF3F" w:rsidR="00F7420E" w:rsidRPr="005363DC" w:rsidRDefault="005363DC" w:rsidP="005363DC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lastRenderedPageBreak/>
              <w:t xml:space="preserve">- </w:t>
            </w:r>
            <w:r w:rsidR="00F7420E"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min. </w:t>
            </w:r>
            <w:r w:rsidR="00CA6D66" w:rsidRPr="007A3816">
              <w:rPr>
                <w:rFonts w:ascii="Century Gothic" w:hAnsi="Century Gothic" w:cs="Century Gothic"/>
                <w:strike/>
                <w:color w:val="0070C0"/>
                <w:sz w:val="16"/>
                <w:szCs w:val="16"/>
                <w:lang w:eastAsia="en-US"/>
              </w:rPr>
              <w:t>4 pary</w:t>
            </w:r>
            <w:r w:rsidR="00CA6D66"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</w:t>
            </w:r>
            <w:r w:rsidR="00CA6D6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3 pary</w:t>
            </w:r>
            <w:r w:rsidR="00CA6D66" w:rsidRPr="00794643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 </w:t>
            </w:r>
            <w:r w:rsidR="00F7420E"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(podać rozmiar oferowanych par) umożliwiających wykonywanie aplikacji śródtkankowych</w:t>
            </w:r>
          </w:p>
          <w:p w14:paraId="7219B092" w14:textId="77777777" w:rsidR="005363DC" w:rsidRDefault="005363DC" w:rsidP="005363DC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5363DC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- zestaw akcesoriów niezbędnych do wykonania aplikacji </w:t>
            </w:r>
          </w:p>
          <w:p w14:paraId="007132CA" w14:textId="20F49976" w:rsidR="00A1065B" w:rsidRPr="007A3816" w:rsidRDefault="007A3816" w:rsidP="007A3816">
            <w:pPr>
              <w:pStyle w:val="Akapitzlist"/>
              <w:autoSpaceDE w:val="0"/>
              <w:autoSpaceDN w:val="0"/>
              <w:adjustRightInd w:val="0"/>
              <w:spacing w:line="288" w:lineRule="auto"/>
              <w:ind w:left="258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5A2864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- pudełko do sterylizacji</w:t>
            </w:r>
          </w:p>
          <w:p w14:paraId="1A6A7F32" w14:textId="77777777" w:rsidR="00A1065B" w:rsidRPr="00791BFD" w:rsidRDefault="00A1065B" w:rsidP="00791BFD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791BFD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Lub </w:t>
            </w:r>
          </w:p>
          <w:p w14:paraId="11064552" w14:textId="77777777" w:rsidR="00A1065B" w:rsidRPr="00A1065B" w:rsidRDefault="00A1065B" w:rsidP="00A1065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A1065B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Aplikator typu Fletcher CT/MR - 6 zestawów</w:t>
            </w:r>
          </w:p>
          <w:p w14:paraId="2F4C7C95" w14:textId="77777777" w:rsidR="00A1065B" w:rsidRDefault="00A1065B" w:rsidP="00791BFD">
            <w:pP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A1065B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Zestaw winien zawiera</w:t>
            </w:r>
            <w:r w:rsidR="00791BFD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ć wszystkie niezbędne akcesoria</w:t>
            </w:r>
          </w:p>
          <w:p w14:paraId="11AC1059" w14:textId="74A66A64" w:rsidR="00791BFD" w:rsidRPr="00791BFD" w:rsidRDefault="00791BFD" w:rsidP="00791BFD">
            <w:pPr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CB05" w14:textId="4B5FD0A5" w:rsidR="008064EB" w:rsidRDefault="008064E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9556A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lastRenderedPageBreak/>
              <w:t>TAK</w:t>
            </w:r>
          </w:p>
          <w:p w14:paraId="10FBE62D" w14:textId="34887601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F689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3DAC" w14:textId="77777777" w:rsidR="00C65C2B" w:rsidRDefault="005363DC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CA6D66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min. jedna para </w:t>
            </w:r>
            <w:proofErr w:type="spellStart"/>
            <w:r w:rsidRPr="00CA6D66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ovoid</w:t>
            </w:r>
            <w:proofErr w:type="spellEnd"/>
            <w:r w:rsidRPr="00CA6D66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w rozmiarze </w:t>
            </w:r>
            <w:r w:rsidR="00470F56" w:rsidRPr="00CA6D6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≤</w:t>
            </w:r>
            <w:r w:rsidRPr="00CA6D66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15mm - </w:t>
            </w:r>
            <w:proofErr w:type="gramStart"/>
            <w:r w:rsidRPr="00A1065B">
              <w:rPr>
                <w:rFonts w:ascii="Century Gothic" w:hAnsi="Century Gothic" w:cs="Calibri"/>
                <w:strike/>
                <w:color w:val="FF0000"/>
                <w:sz w:val="16"/>
                <w:szCs w:val="16"/>
                <w:lang w:eastAsia="en-US"/>
              </w:rPr>
              <w:t>20</w:t>
            </w:r>
            <w:r w:rsidRPr="00CA6D66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CA6D66" w:rsidRPr="00CA6D66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7</w:t>
            </w:r>
            <w:proofErr w:type="gramEnd"/>
            <w:r w:rsidR="00CA6D66" w:rsidRPr="00CA6D66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CA6D66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pkt</w:t>
            </w:r>
          </w:p>
          <w:p w14:paraId="3B33A35C" w14:textId="5D353EC9" w:rsidR="00CA6D66" w:rsidRPr="00A1065B" w:rsidRDefault="00CA6D66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trike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brak potwierdzenia ww. – 0 pkt.</w:t>
            </w:r>
          </w:p>
        </w:tc>
      </w:tr>
      <w:bookmarkEnd w:id="12"/>
      <w:tr w:rsidR="00C65C2B" w14:paraId="6D3A613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3995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BD34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b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b/>
                <w:sz w:val="16"/>
                <w:szCs w:val="16"/>
                <w:lang w:eastAsia="en-US"/>
              </w:rPr>
              <w:t xml:space="preserve">Aplikatory typu Y do leczenia trzonów macicy - zestaw z różnymi rozstawami ramion </w:t>
            </w:r>
            <w:r w:rsidR="00306842" w:rsidRPr="00306842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wraz z zestawem akcesoriów niezbędnych do wykonania aplik</w:t>
            </w:r>
            <w:r w:rsidR="00470F56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a</w:t>
            </w:r>
            <w:r w:rsidR="00306842" w:rsidRPr="00306842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56F2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60B2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color w:val="00FF00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8441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67AACE7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F7BC0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64C5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 okresie gwarancji obowiązuje ta sama wartość cenowa wszystkich dostępnych aplikatorów w katalogu oferenta jak w dniu złożenia oferty.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A252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0BF1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E27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30 pkt.;</w:t>
            </w:r>
          </w:p>
          <w:p w14:paraId="31F38E67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C65C2B" w14:paraId="040A533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FD59F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EA30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Źródło Ir-192 do systemu HDR o </w:t>
            </w:r>
            <w:proofErr w:type="gram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aktywności  </w:t>
            </w:r>
            <w:r w:rsidR="005363DC" w:rsidRPr="00DC147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10</w:t>
            </w:r>
            <w:proofErr w:type="gramEnd"/>
            <w:r w:rsidRPr="00DC147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Ci</w:t>
            </w:r>
            <w:r w:rsidR="005363DC" w:rsidRPr="00DC147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+/- 10%</w:t>
            </w:r>
            <w:r w:rsidRPr="00DC147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dostarczane w ciągu 36 miesięcy; pierwsze źródło wraz z instalacją urządzenia, kolejne sukcesywnie, co 3 miesiące</w:t>
            </w:r>
            <w:r w:rsidR="00DC147E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DC147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do obu dostarczanych aparatów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FA79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AEEC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920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65C2B" w14:paraId="057BAA2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84CDD" w14:textId="77777777" w:rsidR="00C65C2B" w:rsidRPr="008C3638" w:rsidRDefault="00C65C2B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7DDE" w14:textId="77777777" w:rsidR="00C65C2B" w:rsidRPr="00DC147E" w:rsidRDefault="00C65C2B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0070C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Zamawiający oczekuje czynności zmierzających do uzyskania zezwolenia PAA. Zamawiający notarialnie przekaże pełnomocnictwo w</w:t>
            </w:r>
            <w:r w:rsidR="00DF63B2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skazanej przez Wykonawcę osobie</w:t>
            </w:r>
            <w:r w:rsidR="00DC147E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DC147E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– zezwolenie dla obu dostarczanych aparatów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A7B6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A08D" w14:textId="77777777" w:rsidR="00C65C2B" w:rsidRPr="008C3638" w:rsidRDefault="00C65C2B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b/>
                <w:color w:val="00FF00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F3DF" w14:textId="77777777" w:rsidR="00C65C2B" w:rsidRPr="008C3638" w:rsidRDefault="00C65C2B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2518C908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43A479E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14:paraId="7ADA68DD" w14:textId="77777777" w:rsidR="008C3638" w:rsidRPr="008C3638" w:rsidRDefault="008C3638" w:rsidP="008C3638">
            <w:pPr>
              <w:tabs>
                <w:tab w:val="center" w:pos="7002"/>
                <w:tab w:val="left" w:pos="11430"/>
              </w:tabs>
              <w:autoSpaceDE w:val="0"/>
              <w:autoSpaceDN w:val="0"/>
              <w:adjustRightInd w:val="0"/>
              <w:spacing w:before="100" w:after="100"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System planowania leczenia 3D dla </w:t>
            </w:r>
            <w:proofErr w:type="gramStart"/>
            <w:r w:rsidRPr="008C3638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brachyterapii  </w:t>
            </w:r>
            <w:r w:rsidRPr="00CB187A">
              <w:rPr>
                <w:rFonts w:ascii="Century Gothic" w:hAnsi="Century Gothic" w:cs="Century Gothic"/>
                <w:b/>
                <w:bCs/>
                <w:color w:val="0070C0"/>
                <w:sz w:val="16"/>
                <w:szCs w:val="16"/>
              </w:rPr>
              <w:t>–</w:t>
            </w:r>
            <w:proofErr w:type="gramEnd"/>
            <w:r w:rsidRPr="00CB187A">
              <w:rPr>
                <w:rFonts w:ascii="Century Gothic" w:hAnsi="Century Gothic" w:cs="Century Gothic"/>
                <w:b/>
                <w:bCs/>
                <w:color w:val="0070C0"/>
                <w:sz w:val="16"/>
                <w:szCs w:val="16"/>
              </w:rPr>
              <w:t xml:space="preserve"> </w:t>
            </w:r>
            <w:r w:rsidR="00EC6263">
              <w:rPr>
                <w:rFonts w:ascii="Century Gothic" w:hAnsi="Century Gothic" w:cs="Century Gothic"/>
                <w:b/>
                <w:bCs/>
                <w:color w:val="0070C0"/>
                <w:sz w:val="16"/>
                <w:szCs w:val="16"/>
              </w:rPr>
              <w:t>2</w:t>
            </w:r>
            <w:r w:rsidRPr="00CB187A">
              <w:rPr>
                <w:rFonts w:ascii="Century Gothic" w:hAnsi="Century Gothic" w:cs="Century Gothic"/>
                <w:b/>
                <w:bCs/>
                <w:color w:val="0070C0"/>
                <w:sz w:val="16"/>
                <w:szCs w:val="16"/>
              </w:rPr>
              <w:t xml:space="preserve"> </w:t>
            </w:r>
            <w:r w:rsidR="00EC6263">
              <w:rPr>
                <w:rFonts w:ascii="Century Gothic" w:hAnsi="Century Gothic" w:cs="Century Gothic"/>
                <w:b/>
                <w:bCs/>
                <w:color w:val="0070C0"/>
                <w:sz w:val="16"/>
                <w:szCs w:val="16"/>
              </w:rPr>
              <w:t>zestawy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7F5D8DA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D8CF2B2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34765CA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</w:tr>
      <w:tr w:rsidR="008C3638" w14:paraId="6642AA72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4F8CB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9691F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System pozwalający na ręczne i automatyczne przygotowanie konturów dla obszarów tarczowych oraz krytycznych przy planowaniu leczenia w brachyterapii, system w pełni kompatybilny z oferowanymi aparatami HDR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C141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78CF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7EC2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0DCA71F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1CCAE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5ECF4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Zapewnienie narzędzi do prezentacji wyników w postaci histogramów objętościowych dawki (DVH)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19E4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2415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14D2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3194F6DE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1E020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00098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Automatyczne oraz manualne nakładanie różnych serii obrazów: CT, NMR, PET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A04E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CF6A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F1BF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7CF9A3FC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F6B41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276D4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Wymiana danych obrazowych z urządzeniami zewnętrznymi w standardzie DICOM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712A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4368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BD08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714841" w:rsidRPr="00714841" w14:paraId="7886EAC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F0B6" w14:textId="77777777" w:rsidR="008C3638" w:rsidRPr="00714841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trike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33AD4" w14:textId="77777777" w:rsidR="008C3638" w:rsidRPr="00714841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trike/>
                <w:color w:val="FF0000"/>
                <w:sz w:val="16"/>
                <w:szCs w:val="16"/>
                <w:lang w:eastAsia="en-US"/>
              </w:rPr>
            </w:pPr>
            <w:r w:rsidRPr="00714841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Wymiana danych o pacjentach ze szpitalnym systemem HIS w protokole HL7</w:t>
            </w:r>
            <w:bookmarkStart w:id="13" w:name="_GoBack"/>
            <w:bookmarkEnd w:id="13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A026" w14:textId="77777777" w:rsidR="008C3638" w:rsidRPr="00714841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trike/>
                <w:color w:val="FF0000"/>
                <w:sz w:val="16"/>
                <w:szCs w:val="16"/>
                <w:lang w:eastAsia="en-US"/>
              </w:rPr>
            </w:pPr>
            <w:r w:rsidRPr="00714841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9011" w14:textId="77777777" w:rsidR="008C3638" w:rsidRPr="00714841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trike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DA34" w14:textId="77777777" w:rsidR="008C3638" w:rsidRPr="00714841" w:rsidRDefault="008C3638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trike/>
                <w:color w:val="FF0000"/>
                <w:sz w:val="16"/>
                <w:szCs w:val="16"/>
                <w:lang w:eastAsia="en-US"/>
              </w:rPr>
            </w:pPr>
            <w:r w:rsidRPr="00714841">
              <w:rPr>
                <w:rFonts w:ascii="Century Gothic" w:hAnsi="Century Gothic" w:cs="Century Gothic"/>
                <w:strike/>
                <w:color w:val="FF0000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3EA9846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AF305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9EF57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Automatyczny backup i narzędzia archiwizacji danych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C56F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EB38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B084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03CBD96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6192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3D9D5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Funkcja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Record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&amp;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Verify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dla przeprowadzonego leczenia i badań diagnostycznych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9845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6B62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39AF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68D4A378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0DEF9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CF06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Oprogramowanie systemu planowania brachyterapii 3D dla dwóch stacji roboczych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E77C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2C67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59A3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69F45ECB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029F4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5D0A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planowanie brachyterapii HDR realizowanej przez oferowany aparat HDR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3BF3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A1BC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7593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68FE793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57C25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6E96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Transfer planu leczenia oferowanego systemu planowania bezpośrednio do oferowanego aparatu HDR poprzez sieć komputerową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2D7C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C257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6AB4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6CDED80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C4C1C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7297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Import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teleradioterapeutycznych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planów leczenia 3D z innych systemów planowania leczenia do oferowanych stacji planowania brachyterapii w standardzie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dicomRT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C8F9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C22F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7B17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03EFAC48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35B7E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B27C" w14:textId="77777777" w:rsid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Sumowanie planów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teleterapeutycznych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(zaimportowanych w standardzie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dicomRT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z innych systemów planowania leczenia 3D) z planami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brachyterapeutycznymi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, wykonanymi na oferowanych stacjach planowania brachyterapii</w:t>
            </w:r>
            <w:r w:rsidR="00686105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. </w:t>
            </w:r>
          </w:p>
          <w:p w14:paraId="0231245B" w14:textId="77777777" w:rsidR="00686105" w:rsidRPr="00686105" w:rsidRDefault="00686105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</w:pPr>
            <w:r w:rsidRPr="00686105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Zamawiający dopuszcza:</w:t>
            </w:r>
          </w:p>
          <w:p w14:paraId="324C5A5A" w14:textId="77777777" w:rsidR="00686105" w:rsidRPr="008C3638" w:rsidRDefault="00686105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686105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system bez konieczności sumowania dawek planowanych dla pacjenta z wykorzystaniem wiązek zewnętrznych</w:t>
            </w:r>
            <w:r w:rsidR="00DF63B2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F761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160F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24C6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6C540872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EC72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A449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Możliwość planowania brachyterapii na bazie obrazów 2D z symulatora radioterapeutycznego lub aparatu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rtg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typu C-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Arm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5A51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8814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3903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76825741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4EDE1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C34D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Planowanie brachyterapii 3D na bazie obrazów CT z tomografu komputerowego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6D5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1EF2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DD3E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723B25FC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A609D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0E3A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Planowanie brachyterapii 3D z wykorzystaniem obrazów NMR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7A79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4A29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DC16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09B96AC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D2743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12C6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Fuzja 3D obrazów CT i NMR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232C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48E5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40F9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7144AA97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0F682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99E4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Narzędzia do konturowania struktur anatomicznych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904E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B6F5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BECD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392C0CB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672D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2129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Histogramy objętościowe DVH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E675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D1B3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8688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39B20875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F8A63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D8A0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Nakładanie dwóch różnych zestawów obrazów (np. </w:t>
            </w: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CT i NMR)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31BE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01AA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C713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68AC85F6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B4133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336C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Możliwość tworzenia przez użytkownika biblioteki planów leczenia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6D4E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3694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C587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21591985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C17DE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6FE6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Biblioteka aplikatorów, obejmująca aplikatory oferowane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92A3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4703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2917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7EF7F0FE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4C5B3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61AE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Automatyczny import aplikatorów (rekonstrukcja </w:t>
            </w:r>
            <w:proofErr w:type="gram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obrazu)„</w:t>
            </w:r>
            <w:proofErr w:type="gram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metodą 3 punktów” z wbudowanej bazy danych (baza zdefiniowanych aplikatorów)</w:t>
            </w:r>
          </w:p>
          <w:p w14:paraId="7D5D4193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Import geometrycznych wymiarów aplikatorów z biblioteki aplikatorów i automatyczny dobór zalecanych aplikatorów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9DDC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EBB1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DF5C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 – 3 pkt.</w:t>
            </w:r>
          </w:p>
          <w:p w14:paraId="084CA238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Nie – 0 pkt.</w:t>
            </w:r>
          </w:p>
        </w:tc>
      </w:tr>
      <w:tr w:rsidR="008C3638" w14:paraId="3D5ADB6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53863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E808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Prezentacja rozkładów dawki pochłoniętej 3D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7258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61FB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7CA7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62EC9DB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A662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E9DF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Prezentacja rozkładów dawki pochłoniętej 2D w dowolnej płaszczyźnie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FBE9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2B3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CAB0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182659DE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BAF9B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8848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Operacje logiczne na okonturowanych strukturach: AND (część wspólna), OR (suma), SUB (różnica)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E3C3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6CC2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2A30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5C880AEC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58D1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021E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Wyświetlanie w 3D pacjenta wraz z okonturowanymi strukturami, zrekonstruowanymi aplikatorami oraz obrazami CT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41F1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9CEF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4341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1805F7DC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F8BE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7847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Ręczne rekonstruowanie kateter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en-US"/>
              </w:rPr>
              <w:t>ów</w:t>
            </w:r>
            <w:proofErr w:type="spellEnd"/>
          </w:p>
          <w:p w14:paraId="2448FACF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A7D3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0E36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0F2C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4D2E4235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2638D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EDA4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Automatyczne rekonstruowanie kateterów</w:t>
            </w:r>
          </w:p>
          <w:p w14:paraId="1AF6891E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03E2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F9F3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BB11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50D33704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ECC97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6E76" w14:textId="77777777" w:rsid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Wybór przez użytkownika średniej gęstości elektronowej dla korekcji niejednorodności (aby usunąć kontrast materiału lub artefakt obrazu)</w:t>
            </w:r>
          </w:p>
          <w:p w14:paraId="10F961CA" w14:textId="77777777" w:rsidR="00686105" w:rsidRPr="00686105" w:rsidRDefault="00686105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</w:pPr>
            <w:r w:rsidRPr="00686105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Zamawiający dopuszcza:</w:t>
            </w:r>
          </w:p>
          <w:p w14:paraId="4A294057" w14:textId="77777777" w:rsidR="00686105" w:rsidRPr="008C3638" w:rsidRDefault="00686105" w:rsidP="00686105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686105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system planowa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nia leczenia zapewniający </w:t>
            </w:r>
            <w:r w:rsidRPr="00686105"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>możliwość niezależnego zdefiniowania konkretnej gęstości elektronowej dla korekcji niejednorodności bez ko</w:t>
            </w:r>
            <w:r>
              <w:rPr>
                <w:rFonts w:ascii="Century Gothic" w:hAnsi="Century Gothic" w:cs="Calibri"/>
                <w:color w:val="FF0000"/>
                <w:sz w:val="16"/>
                <w:szCs w:val="16"/>
                <w:lang w:eastAsia="en-US"/>
              </w:rPr>
              <w:t xml:space="preserve">nieczności wyznaczania średniej.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1C84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BA16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B86E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6566F38E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2733D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BC62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Optymalizacja rozkładu dawki:</w:t>
            </w:r>
          </w:p>
          <w:p w14:paraId="57B6D18B" w14:textId="77777777" w:rsidR="008C3638" w:rsidRPr="008C3638" w:rsidRDefault="008C3638" w:rsidP="008C3638">
            <w:pPr>
              <w:numPr>
                <w:ilvl w:val="0"/>
                <w:numId w:val="2"/>
              </w:numPr>
              <w:tabs>
                <w:tab w:val="left" w:pos="290"/>
                <w:tab w:val="left" w:pos="1573"/>
              </w:tabs>
              <w:autoSpaceDE w:val="0"/>
              <w:autoSpaceDN w:val="0"/>
              <w:adjustRightInd w:val="0"/>
              <w:spacing w:line="288" w:lineRule="auto"/>
              <w:ind w:left="290" w:hanging="290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geometryczna</w:t>
            </w:r>
          </w:p>
          <w:p w14:paraId="1B91A873" w14:textId="77777777" w:rsidR="008C3638" w:rsidRPr="008C3638" w:rsidRDefault="008C3638" w:rsidP="008C3638">
            <w:pPr>
              <w:numPr>
                <w:ilvl w:val="0"/>
                <w:numId w:val="2"/>
              </w:numPr>
              <w:tabs>
                <w:tab w:val="left" w:pos="290"/>
                <w:tab w:val="left" w:pos="1573"/>
              </w:tabs>
              <w:autoSpaceDE w:val="0"/>
              <w:autoSpaceDN w:val="0"/>
              <w:adjustRightInd w:val="0"/>
              <w:spacing w:line="288" w:lineRule="auto"/>
              <w:ind w:left="290" w:hanging="290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przeskalowywanie rozkładu dawki w 3D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0D48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6443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47C3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14B9E824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A8832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B86F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Optymalizacja rozkładu dawki poprzez graficzne modelowanie za pomocą myszy kształtu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izodoz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w 3D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519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43C7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FF03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1324C694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B5C95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A01D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Moduł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inverse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planning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do optymalizacji położenia źródła na podstawie zadanych wartości dawek w strukturach 3D pacjenta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462A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73A0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E12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1D47DC5F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2CDAC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F1EA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Ręczne ustawianie czasów postoju źródła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5AD9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238E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C791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0BA27599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DE20E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201C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Pełna implementacja AAPM TG 43. Podłączenie dostarczonego sprzętu do posiadanego przez Zamawiającego systemu PACS/RIS i skonfigurowanie do prawidłowej pracy z tym systemem (sprzęt ma pobierać dane z DICOM </w:t>
            </w:r>
            <w:proofErr w:type="spellStart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Worklist</w:t>
            </w:r>
            <w:proofErr w:type="spellEnd"/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wystawianej przez system PACS/RIS i odsyłać badania do systemu PACS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90A9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8FF7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D836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309B0DA4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62A39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BD07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Jedna wspólna baza danych dla obydwu oferowanych stacji planowania brachyterapii (wspólna lista planów leczenia, wspólna lista pacjentów, wspólny zbiór obrazów do planowania, wspólna biblioteka aplika torów)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73CE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A3DE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4335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8C3638" w14:paraId="0C03F26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707B2" w14:textId="77777777" w:rsidR="008C3638" w:rsidRPr="008C3638" w:rsidRDefault="008C3638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1D91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Komputer dla oferowanego oprogramowania do planowania brachyterapii 3D – 2 szt., w konfiguracji zgodnej z wymaganiami producenta oferowanego systemu.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1EB7" w14:textId="77777777" w:rsidR="008C3638" w:rsidRPr="008C3638" w:rsidRDefault="00306842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208E" w14:textId="77777777" w:rsidR="008C3638" w:rsidRPr="008C3638" w:rsidRDefault="008C3638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CBC4" w14:textId="77777777" w:rsidR="008C3638" w:rsidRPr="008C3638" w:rsidRDefault="008C3638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- - -</w:t>
            </w:r>
          </w:p>
        </w:tc>
      </w:tr>
      <w:tr w:rsidR="00CB187A" w14:paraId="2461E5BD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F95F" w14:textId="77777777" w:rsidR="00CB187A" w:rsidRPr="008C3638" w:rsidRDefault="00CB187A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66B6" w14:textId="77777777" w:rsidR="00CB187A" w:rsidRPr="008C3638" w:rsidRDefault="00CB187A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CB187A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Dotykowy monitor do konturowania</w:t>
            </w:r>
            <w: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- </w:t>
            </w:r>
            <w:r w:rsidR="00EC6263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1</w:t>
            </w:r>
            <w: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</w:t>
            </w:r>
            <w:r w:rsidR="00EC6263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szt</w:t>
            </w:r>
            <w:r w:rsidR="00DF63B2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uka.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2C9C" w14:textId="77777777" w:rsidR="00CB187A" w:rsidRPr="008C3638" w:rsidRDefault="00306842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2401" w14:textId="77777777" w:rsidR="00CB187A" w:rsidRPr="008C3638" w:rsidRDefault="00CB187A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1135" w14:textId="77777777" w:rsidR="00CB187A" w:rsidRPr="008C3638" w:rsidRDefault="00CB187A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</w:tr>
      <w:tr w:rsidR="00306842" w14:paraId="0C93DCC0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74213" w14:textId="77777777" w:rsidR="00306842" w:rsidRPr="008C3638" w:rsidRDefault="00306842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B881" w14:textId="77777777" w:rsidR="00306842" w:rsidRPr="00725BFF" w:rsidRDefault="00306842" w:rsidP="008C3638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725BFF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Kolorowa drukarka laserowa A4 do drukowania raportów do każdego aparatu HDR</w:t>
            </w:r>
            <w:r w:rsidR="00B6777D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oddzielna</w:t>
            </w:r>
            <w:r w:rsidR="00DF63B2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1265" w14:textId="77777777" w:rsidR="00306842" w:rsidRPr="008C3638" w:rsidRDefault="00306842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64E3" w14:textId="77777777" w:rsidR="00306842" w:rsidRPr="008C3638" w:rsidRDefault="00306842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3B25" w14:textId="77777777" w:rsidR="00306842" w:rsidRPr="008C3638" w:rsidRDefault="00306842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</w:tr>
      <w:tr w:rsidR="00725BFF" w14:paraId="004E14BC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87137" w14:textId="77777777" w:rsidR="00725BFF" w:rsidRPr="008C3638" w:rsidRDefault="00725BFF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1F0D" w14:textId="77777777" w:rsidR="00725BFF" w:rsidRPr="00117B3A" w:rsidRDefault="00725BFF" w:rsidP="00725BFF">
            <w:pP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117B3A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Modernizacja posiadanej stacji do planowania leczenia brachyterapii w zakresie sprzętu komputerowego (wraz z monitorem dotykowym) oraz </w:t>
            </w:r>
            <w:proofErr w:type="gramStart"/>
            <w:r w:rsidRPr="00117B3A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oprogramowania  -</w:t>
            </w:r>
            <w:proofErr w:type="gramEnd"/>
            <w:r w:rsidRPr="00117B3A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instalacja w pełni funkcjonalnego systemu planowania leczenia brachyterapii w zakresie planowania leczenia 3D </w:t>
            </w:r>
            <w:r w:rsidR="00117B3A" w:rsidRPr="00117B3A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lub dostarczenie nowej dodatkowej stacji planowania leczenia brachyterapii 3D </w:t>
            </w:r>
            <w:r w:rsidR="00DF63B2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07EB" w14:textId="77777777" w:rsidR="00725BFF" w:rsidRPr="008C3638" w:rsidRDefault="00117B3A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A62D" w14:textId="77777777" w:rsidR="00725BFF" w:rsidRPr="008C3638" w:rsidRDefault="00725BFF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E417" w14:textId="77777777" w:rsidR="00725BFF" w:rsidRPr="008C3638" w:rsidRDefault="00725BFF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</w:tr>
      <w:tr w:rsidR="00117B3A" w14:paraId="296C1C6E" w14:textId="77777777" w:rsidTr="008C3638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E239F" w14:textId="77777777" w:rsidR="00117B3A" w:rsidRPr="008C3638" w:rsidRDefault="00117B3A" w:rsidP="0063311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bookmarkStart w:id="14" w:name="_Hlk28689062"/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74DC" w14:textId="36D01816" w:rsidR="00117B3A" w:rsidRPr="00117B3A" w:rsidRDefault="000E43D0" w:rsidP="00725BFF">
            <w:pP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</w:pPr>
            <w:r w:rsidRPr="00117B3A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System </w:t>
            </w:r>
            <w:proofErr w:type="spellStart"/>
            <w:r w:rsidRPr="00117B3A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interfonii</w:t>
            </w:r>
            <w:proofErr w:type="spellEnd"/>
            <w:r w:rsidRPr="00117B3A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i interwizji </w:t>
            </w:r>
            <w:r w:rsidRPr="00117B3A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pomiędzy sterownią a bunkrem HDR do kontaktu audio </w:t>
            </w:r>
            <w:r>
              <w:rPr>
                <w:rFonts w:ascii="Century Gothic" w:hAnsi="Century Gothic" w:cs="Century Gothic"/>
                <w:color w:val="FF0000"/>
                <w:sz w:val="16"/>
                <w:szCs w:val="16"/>
              </w:rPr>
              <w:t xml:space="preserve">i video </w:t>
            </w:r>
            <w:r w:rsidRPr="00117B3A"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>z pacjentem</w:t>
            </w:r>
            <w:r>
              <w:rPr>
                <w:rFonts w:ascii="Century Gothic" w:hAnsi="Century Gothic" w:cs="Century Gothic"/>
                <w:color w:val="0070C0"/>
                <w:sz w:val="16"/>
                <w:szCs w:val="16"/>
                <w:lang w:eastAsia="en-US"/>
              </w:rPr>
              <w:t xml:space="preserve"> dla każdego urządzenia</w:t>
            </w:r>
            <w:r>
              <w:rPr>
                <w:rFonts w:ascii="Century Gothic" w:hAnsi="Century Gothic" w:cs="Century Gothic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BF0" w14:textId="77777777" w:rsidR="00117B3A" w:rsidRPr="008C3638" w:rsidRDefault="00117B3A" w:rsidP="008C363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8C3638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TAK, podać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E53C" w14:textId="77777777" w:rsidR="00117B3A" w:rsidRPr="008C3638" w:rsidRDefault="00117B3A" w:rsidP="008C3638">
            <w:pPr>
              <w:suppressLineNumbers/>
              <w:suppressAutoHyphens/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E99F" w14:textId="77777777" w:rsidR="00117B3A" w:rsidRPr="008C3638" w:rsidRDefault="00117B3A" w:rsidP="008C3638">
            <w:pPr>
              <w:autoSpaceDE w:val="0"/>
              <w:autoSpaceDN w:val="0"/>
              <w:adjustRightInd w:val="0"/>
              <w:spacing w:after="200" w:line="288" w:lineRule="auto"/>
              <w:jc w:val="both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</w:tr>
      <w:bookmarkEnd w:id="14"/>
    </w:tbl>
    <w:p w14:paraId="338B6D1F" w14:textId="77777777" w:rsidR="00BC1587" w:rsidRDefault="00BC1587" w:rsidP="00BC1587">
      <w:pPr>
        <w:tabs>
          <w:tab w:val="center" w:pos="7002"/>
          <w:tab w:val="left" w:pos="9015"/>
        </w:tabs>
        <w:suppressAutoHyphens/>
        <w:autoSpaceDE w:val="0"/>
        <w:autoSpaceDN w:val="0"/>
        <w:adjustRightInd w:val="0"/>
        <w:spacing w:line="288" w:lineRule="atLeast"/>
        <w:rPr>
          <w:rFonts w:ascii="Century Gothic" w:hAnsi="Century Gothic" w:cs="Century Gothic"/>
          <w:b/>
          <w:bCs/>
          <w:sz w:val="18"/>
          <w:szCs w:val="18"/>
        </w:rPr>
      </w:pPr>
    </w:p>
    <w:p w14:paraId="06E60AD8" w14:textId="77777777" w:rsidR="00BC1587" w:rsidRDefault="00BC1587" w:rsidP="00BC1587">
      <w:pPr>
        <w:autoSpaceDE w:val="0"/>
        <w:autoSpaceDN w:val="0"/>
        <w:adjustRightInd w:val="0"/>
        <w:spacing w:after="200" w:line="276" w:lineRule="auto"/>
        <w:rPr>
          <w:rFonts w:ascii="Century Gothic" w:hAnsi="Century Gothic" w:cs="Century Gothic"/>
          <w:b/>
          <w:bCs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br w:type="page"/>
      </w:r>
    </w:p>
    <w:p w14:paraId="423AA602" w14:textId="77777777" w:rsidR="00BC1587" w:rsidRPr="00645567" w:rsidRDefault="00BC1587" w:rsidP="00D57741">
      <w:pPr>
        <w:autoSpaceDE w:val="0"/>
        <w:autoSpaceDN w:val="0"/>
        <w:adjustRightInd w:val="0"/>
        <w:spacing w:line="288" w:lineRule="atLeast"/>
        <w:jc w:val="center"/>
        <w:rPr>
          <w:rFonts w:ascii="Century Gothic" w:hAnsi="Century Gothic" w:cs="Century Gothic"/>
          <w:b/>
          <w:bCs/>
          <w:color w:val="000000"/>
          <w:sz w:val="20"/>
          <w:szCs w:val="20"/>
        </w:rPr>
      </w:pPr>
      <w:r w:rsidRPr="00645567">
        <w:rPr>
          <w:rFonts w:ascii="Century Gothic" w:hAnsi="Century Gothic" w:cs="Century Gothic"/>
          <w:b/>
          <w:bCs/>
          <w:color w:val="000000"/>
          <w:sz w:val="20"/>
          <w:szCs w:val="20"/>
        </w:rPr>
        <w:lastRenderedPageBreak/>
        <w:t>Warunki gwarancji, serwisu i szkolenia</w:t>
      </w:r>
    </w:p>
    <w:p w14:paraId="5EFF74A4" w14:textId="77777777" w:rsidR="00BC1587" w:rsidRDefault="00BC1587" w:rsidP="00BC1587">
      <w:pPr>
        <w:autoSpaceDE w:val="0"/>
        <w:autoSpaceDN w:val="0"/>
        <w:adjustRightInd w:val="0"/>
        <w:spacing w:line="288" w:lineRule="atLeast"/>
        <w:jc w:val="both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</w:p>
    <w:tbl>
      <w:tblPr>
        <w:tblW w:w="13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670"/>
        <w:gridCol w:w="1701"/>
        <w:gridCol w:w="2693"/>
        <w:gridCol w:w="2835"/>
      </w:tblGrid>
      <w:tr w:rsidR="00BC1587" w:rsidRPr="00D57741" w14:paraId="17E4FAA3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2A9039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en-US"/>
              </w:rPr>
              <w:t>LP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EB899D" w14:textId="77777777" w:rsidR="00BC1587" w:rsidRPr="00D57741" w:rsidRDefault="00BC1587" w:rsidP="008C3638">
            <w:pPr>
              <w:keepNext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b/>
                <w:bCs/>
                <w:color w:val="000000"/>
                <w:spacing w:val="-3"/>
                <w:sz w:val="16"/>
                <w:szCs w:val="16"/>
                <w:lang w:eastAsia="en-US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0B1AA3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en-US"/>
              </w:rPr>
              <w:t>PARAMETR WYMAGANY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09A771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en-US"/>
              </w:rPr>
              <w:t>Parametr oferowany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699E26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en-US"/>
              </w:rPr>
              <w:t>SPOSÓB OCENY</w:t>
            </w:r>
          </w:p>
        </w:tc>
      </w:tr>
      <w:tr w:rsidR="00BC1587" w:rsidRPr="00D57741" w14:paraId="3DF7C3E5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00918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19BB4E" w14:textId="77777777" w:rsidR="00BC1587" w:rsidRPr="00D57741" w:rsidRDefault="00BC1587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en-US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37428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BEDAF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A3388" w14:textId="77777777" w:rsidR="00BC1587" w:rsidRPr="00D57741" w:rsidRDefault="00BC1587">
            <w:pPr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</w:tr>
      <w:tr w:rsidR="00BC1587" w:rsidRPr="00D57741" w14:paraId="79E16C75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2F9B6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2ACF0" w14:textId="77777777" w:rsidR="00BC1587" w:rsidRPr="00D57741" w:rsidRDefault="00BC1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Okres pełnej, bez </w:t>
            </w:r>
            <w:proofErr w:type="spellStart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wyłączeń</w:t>
            </w:r>
            <w:proofErr w:type="spellEnd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gwarancji dla wszystkich zaoferowanych elementów wraz z urządzeniami peryferyjnymi (jeśli </w:t>
            </w:r>
            <w:proofErr w:type="gramStart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dotyczy)[</w:t>
            </w:r>
            <w:proofErr w:type="gramEnd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liczba miesięcy]</w:t>
            </w:r>
          </w:p>
          <w:p w14:paraId="7241234A" w14:textId="77777777" w:rsidR="00BC1587" w:rsidRPr="00D57741" w:rsidRDefault="00BC1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</w:p>
          <w:p w14:paraId="47F3BF40" w14:textId="77777777" w:rsidR="00BC1587" w:rsidRPr="00D57741" w:rsidRDefault="00BC1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</w:p>
          <w:p w14:paraId="6CFCCD58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i/>
                <w:iCs/>
                <w:color w:val="000000"/>
                <w:sz w:val="16"/>
                <w:szCs w:val="16"/>
                <w:lang w:eastAsia="en-US"/>
              </w:rPr>
              <w:t>UWAGA –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 lat (60 miesięcy).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5E93AB" w14:textId="77777777" w:rsidR="00BC1587" w:rsidRPr="00D57741" w:rsidRDefault="00DF4244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=&gt; 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3D3C5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F025CD" w14:textId="77777777" w:rsidR="00BC1587" w:rsidRPr="00D57741" w:rsidRDefault="00BC1587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Najdłuższy okres – 30 pkt.;</w:t>
            </w:r>
          </w:p>
          <w:p w14:paraId="35E6FF6B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Inne – proporcjonalnie mniej względem najdłuższego okresu.</w:t>
            </w:r>
          </w:p>
        </w:tc>
      </w:tr>
      <w:tr w:rsidR="00BC1587" w:rsidRPr="00D57741" w14:paraId="4F5ADA56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AB45F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B681B2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9A53B1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998D3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B8A33B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53034A8E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6EF27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C1AA2C" w14:textId="6B4AE3C3" w:rsidR="00BC1587" w:rsidRPr="00D57741" w:rsidRDefault="00BC1587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062C6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W przypadku, gdy w ramach gwarancji następuje wymiana sprzętu na nowy/dokonuje się istotnych napraw sprzętu/wymienia się istotne części sprzętu (podzespołu itp.) term</w:t>
            </w:r>
            <w:r w:rsidR="00F45EF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in gwarancji biegnie na nowo. W </w:t>
            </w:r>
            <w:r w:rsidRPr="00062C6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przypadku </w:t>
            </w:r>
            <w:proofErr w:type="gramStart"/>
            <w:r w:rsidRPr="00062C6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zaś  innych</w:t>
            </w:r>
            <w:proofErr w:type="gramEnd"/>
            <w:r w:rsidRPr="00062C6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 xml:space="preserve"> napraw </w:t>
            </w:r>
            <w:r w:rsidR="00F45EF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przedłużenie okresu gwarancji o </w:t>
            </w:r>
            <w:r w:rsidRPr="00062C6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każdy dzień w czasie którego Zam</w:t>
            </w:r>
            <w:r w:rsidR="00F45EF6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awiający nie mógł korzystać z w </w:t>
            </w:r>
            <w:r w:rsidRPr="00062C62">
              <w:rPr>
                <w:rFonts w:ascii="Century Gothic" w:hAnsi="Century Gothic" w:cs="Century Gothic"/>
                <w:color w:val="FF0000"/>
                <w:sz w:val="16"/>
                <w:szCs w:val="16"/>
                <w:lang w:eastAsia="en-US"/>
              </w:rPr>
              <w:t>pełni sprawnego sprzętu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AA2F54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67F15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A6331B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07CBFE42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008D2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6F34F5" w14:textId="77777777" w:rsidR="00BC1587" w:rsidRPr="00D57741" w:rsidRDefault="00BC1587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en-US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F7E96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80353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48842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</w:tr>
      <w:tr w:rsidR="00BC1587" w:rsidRPr="00D57741" w14:paraId="0E861F3B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5D8E2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BE24B5" w14:textId="094521A3" w:rsidR="00BC1587" w:rsidRPr="00D57741" w:rsidRDefault="00BC1587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Zdalna diagnostyka przez chronione łą</w:t>
            </w:r>
            <w:r w:rsidR="00F45EF6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cze z możliwością rejestracji i </w:t>
            </w: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odczytu online rejestrów błędów, oraz monitorowaniem </w:t>
            </w:r>
            <w:proofErr w:type="gramStart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systemu(</w:t>
            </w:r>
            <w:proofErr w:type="gramEnd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uwaga – całość ewentualnych prac i wyposażenia sprzętowego, które będzie służyło tej funkcjonalności po stronie wykonawcy)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92D5A0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A1280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4474E4" w14:textId="77777777" w:rsidR="00BC1587" w:rsidRPr="00D57741" w:rsidRDefault="00BC1587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 – 3 pkt.;</w:t>
            </w:r>
          </w:p>
          <w:p w14:paraId="2445381B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NIE – 0 pkt.</w:t>
            </w:r>
          </w:p>
        </w:tc>
      </w:tr>
      <w:tr w:rsidR="00BC1587" w:rsidRPr="00D57741" w14:paraId="561D373E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8CF7C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EC929A" w14:textId="77777777" w:rsidR="00BC1587" w:rsidRPr="00D57741" w:rsidRDefault="00BC1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W cenie oferty </w:t>
            </w:r>
            <w:proofErr w:type="gramStart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 przeglądy</w:t>
            </w:r>
            <w:proofErr w:type="gramEnd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okresowe w okresie gwarancji (w częstotliwości i w zakresie zgodnym z wymogami producenta).</w:t>
            </w:r>
          </w:p>
          <w:p w14:paraId="5BC0ED85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Obowiązkowy bezpłatny przegląd z końcem biegu gwarancji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64DD69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D3AC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5B2EBF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6C207F53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D27E8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50B5B6" w14:textId="18B0CA3B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Wszystkie czynności serwiso</w:t>
            </w:r>
            <w:r w:rsidR="00F45EF6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we, w tym ponowne podłączenie i </w:t>
            </w: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uruchomienie sprzętu w miejscu wskazanym przez Zamawiającego </w:t>
            </w:r>
            <w:proofErr w:type="gramStart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lastRenderedPageBreak/>
              <w:t>oraz  przeglądy</w:t>
            </w:r>
            <w:proofErr w:type="gramEnd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konserwacyjne, w okresie gwarancji - w ramach wynagrodzenia umownego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57FD6E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lastRenderedPageBreak/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379B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3C1C90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43800EC2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18A24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DD4BA3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Czas reakcji (dotyczy także reakcji zdalnej): „przyjęte zgłoszenie – podjęta naprawa” =&lt; </w:t>
            </w:r>
            <w:r w:rsidRPr="00D57741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48</w:t>
            </w: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[godz.]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AB8DC6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AB70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3FBE9A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22005E7B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30923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424355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Możliwość zgłoszeń 24h/dobę, 365 dni/rok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1DCF86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F11A2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445867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7236C05C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6037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B8D50E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Wymiana każdego podzespołu na nowy po </w:t>
            </w:r>
            <w:proofErr w:type="gramStart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pierwszej  nieskutecznej</w:t>
            </w:r>
            <w:proofErr w:type="gramEnd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próbie jego naprawy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D240F9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3547F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9D3CEA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5930E43C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E843B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A39A2F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Zakończenie działań serwisowych – do </w:t>
            </w:r>
            <w:r w:rsidRPr="00D57741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5 </w:t>
            </w: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dni roboczych od dnia zgłoszenia awarii, a w przypadku konieczności importu części zamiennych, nie dłuższym niż </w:t>
            </w:r>
            <w:r w:rsidRPr="00D57741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10</w:t>
            </w:r>
            <w:r w:rsidRPr="00D57741">
              <w:rPr>
                <w:rFonts w:ascii="Century Gothic" w:hAnsi="Century Gothic" w:cs="Century Gothic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dni roboczych od dnia zgłoszenia awarii.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5ED33E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AC704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11C7F6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448411A3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0B0A8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75F538" w14:textId="0906D8F2" w:rsidR="00BC1587" w:rsidRPr="00D57741" w:rsidRDefault="00BC1587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Struktura serwisowa gwarantująca </w:t>
            </w:r>
            <w:r w:rsidR="00F45EF6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realizację wymogów stawianych w </w:t>
            </w: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niniejszej specyfikacji lub udokumentowana/uprawdopodobniona dokumentami możliwość gwarancji </w:t>
            </w:r>
            <w:r w:rsidR="00F45EF6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realizacji wymogów stawianych w </w:t>
            </w: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4D5D88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9EB5F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97617F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4DE666F2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58584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FFD09F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F36264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26F44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4374D9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13C21841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84203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D92D61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en-US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AEB63B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1E706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8B91C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</w:tr>
      <w:tr w:rsidR="00BC1587" w:rsidRPr="00D57741" w14:paraId="0D147D84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9281E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F4CAB5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Szkolenia dla </w:t>
            </w:r>
            <w:proofErr w:type="gramStart"/>
            <w:r w:rsidRPr="00D57741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personelu  medycznego</w:t>
            </w:r>
            <w:proofErr w:type="gramEnd"/>
            <w:r w:rsidRPr="00D57741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 z zakresu obsługi urządzenia (min. 10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D57741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ciu</w:t>
            </w:r>
            <w:proofErr w:type="spellEnd"/>
            <w:r w:rsidRPr="00D57741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116A5B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EE6A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AC2BAD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5A337B55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FF97B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B2DD4A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E05885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0AAE0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9834EF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6A2E6EFF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F42CD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825A8F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D9009C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92049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587286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4D9F8E21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51132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515580" w14:textId="77777777" w:rsidR="00BC1587" w:rsidRPr="00D57741" w:rsidRDefault="00BC1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Liczba i okres szkoleń:</w:t>
            </w:r>
          </w:p>
          <w:p w14:paraId="2D49DB07" w14:textId="77777777" w:rsidR="00BC1587" w:rsidRPr="00D57741" w:rsidRDefault="00BC1587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pierwsze szkolenie - tuż po instalacji systemu, w wymiarze do 2 dni roboczych </w:t>
            </w:r>
          </w:p>
          <w:p w14:paraId="056478FC" w14:textId="77777777" w:rsidR="00BC1587" w:rsidRPr="00D57741" w:rsidRDefault="00BC1587">
            <w:pPr>
              <w:numPr>
                <w:ilvl w:val="0"/>
                <w:numId w:val="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dodatkowe, w razie potrzeby, w innym terminie ustalonym z kierownikiem pracowni,</w:t>
            </w:r>
          </w:p>
          <w:p w14:paraId="7A81FC10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AFEB92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D2052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FDD34A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72583C" w:rsidRPr="00D57741" w14:paraId="23B865BF" w14:textId="77777777" w:rsidTr="00D57741">
        <w:trPr>
          <w:trHeight w:val="3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C766E" w14:textId="77777777" w:rsidR="0072583C" w:rsidRPr="00D57741" w:rsidRDefault="0072583C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501F" w14:textId="77777777" w:rsidR="0072583C" w:rsidRPr="0072583C" w:rsidRDefault="0072583C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entury Gothic"/>
                <w:bCs/>
                <w:color w:val="000000"/>
                <w:sz w:val="16"/>
                <w:szCs w:val="16"/>
                <w:lang w:eastAsia="en-US"/>
              </w:rPr>
            </w:pPr>
            <w:r w:rsidRPr="0072583C">
              <w:rPr>
                <w:rFonts w:ascii="Century Gothic" w:hAnsi="Century Gothic" w:cs="Century Gothic"/>
                <w:bCs/>
                <w:color w:val="0070C0"/>
                <w:sz w:val="16"/>
                <w:szCs w:val="16"/>
                <w:lang w:eastAsia="en-US"/>
              </w:rPr>
              <w:t>Szkolenia personelu podnoszące kwalifikacje w zakresie obsługi sprzętu organizowane w ośrodkach referencyjnych lub przez wyspecjalizowane organizacje szkoleniowe - 16 osobo/szkoleń</w:t>
            </w:r>
            <w:r w:rsidR="00DF63B2">
              <w:rPr>
                <w:rFonts w:ascii="Century Gothic" w:hAnsi="Century Gothic" w:cs="Century Gothic"/>
                <w:bCs/>
                <w:color w:val="0070C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6A056" w14:textId="77777777" w:rsidR="0072583C" w:rsidRPr="00D57741" w:rsidRDefault="00EC626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1CC60" w14:textId="77777777" w:rsidR="0072583C" w:rsidRPr="00D57741" w:rsidRDefault="0072583C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A3D24" w14:textId="77777777" w:rsidR="0072583C" w:rsidRPr="00D57741" w:rsidRDefault="0072583C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</w:tr>
      <w:tr w:rsidR="0072583C" w:rsidRPr="00D57741" w14:paraId="4D0159B7" w14:textId="77777777" w:rsidTr="00D57741">
        <w:trPr>
          <w:trHeight w:val="3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417CA" w14:textId="77777777" w:rsidR="0072583C" w:rsidRPr="00D57741" w:rsidRDefault="0072583C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1A48F" w14:textId="77777777" w:rsidR="0072583C" w:rsidRPr="0072583C" w:rsidRDefault="0072583C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entury Gothic"/>
                <w:bCs/>
                <w:color w:val="000000"/>
                <w:sz w:val="16"/>
                <w:szCs w:val="16"/>
                <w:lang w:eastAsia="en-US"/>
              </w:rPr>
            </w:pPr>
            <w:r w:rsidRPr="0072583C">
              <w:rPr>
                <w:rFonts w:ascii="Century Gothic" w:hAnsi="Century Gothic" w:cs="Century Gothic"/>
                <w:bCs/>
                <w:color w:val="0070C0"/>
                <w:sz w:val="16"/>
                <w:szCs w:val="16"/>
                <w:lang w:eastAsia="en-US"/>
              </w:rPr>
              <w:t>Szkolenia aplikacyjne w ośrodku referencyjnym w zakresie wykorzystania oferowanych aplikato</w:t>
            </w:r>
            <w:r w:rsidR="00EC6263">
              <w:rPr>
                <w:rFonts w:ascii="Century Gothic" w:hAnsi="Century Gothic" w:cs="Century Gothic"/>
                <w:bCs/>
                <w:color w:val="0070C0"/>
                <w:sz w:val="16"/>
                <w:szCs w:val="16"/>
                <w:lang w:eastAsia="en-US"/>
              </w:rPr>
              <w:t>r</w:t>
            </w:r>
            <w:r w:rsidRPr="0072583C">
              <w:rPr>
                <w:rFonts w:ascii="Century Gothic" w:hAnsi="Century Gothic" w:cs="Century Gothic"/>
                <w:bCs/>
                <w:color w:val="0070C0"/>
                <w:sz w:val="16"/>
                <w:szCs w:val="16"/>
                <w:lang w:eastAsia="en-US"/>
              </w:rPr>
              <w:t>ów dla lekarzy i fizyków – 8 osobo/szkoleń</w:t>
            </w:r>
            <w:r w:rsidR="00DF63B2">
              <w:rPr>
                <w:rFonts w:ascii="Century Gothic" w:hAnsi="Century Gothic" w:cs="Century Gothic"/>
                <w:bCs/>
                <w:color w:val="0070C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2C54F" w14:textId="77777777" w:rsidR="0072583C" w:rsidRPr="00D57741" w:rsidRDefault="00EC626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84CDA" w14:textId="77777777" w:rsidR="0072583C" w:rsidRPr="00D57741" w:rsidRDefault="0072583C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92946" w14:textId="77777777" w:rsidR="0072583C" w:rsidRPr="00D57741" w:rsidRDefault="0072583C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</w:tr>
      <w:tr w:rsidR="00BC1587" w:rsidRPr="00D57741" w14:paraId="709DF7AF" w14:textId="77777777" w:rsidTr="00EC6263">
        <w:trPr>
          <w:trHeight w:val="3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BA1EA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DF5F14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en-US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4F70A3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0E60B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6231E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</w:tr>
      <w:tr w:rsidR="00BC1587" w:rsidRPr="00D57741" w14:paraId="162557B2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E0D8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45AA71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Instrukcje obsługi w języku polskim w formie elektronicznej i drukowanej (przekazane w momencie dostawy dla każdego egzemplarza) – dotyczy także urządzeń peryferyjnych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A88126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F6F50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0E281B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1F0FB034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210DF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6E003F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0C446E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A1E1B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51CC19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08334A9D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7B8E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7BC70F" w14:textId="77777777" w:rsidR="00BC1587" w:rsidRPr="00D57741" w:rsidRDefault="00BC1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Dokumentacja (lub tzw. lista kontrolna zawierająca wykaz części </w:t>
            </w:r>
            <w:proofErr w:type="spellStart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iczynności</w:t>
            </w:r>
            <w:proofErr w:type="spellEnd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) dotycząca przeglądów technicznych w języku polskim (dostarczona przy dostawie)</w:t>
            </w:r>
          </w:p>
          <w:p w14:paraId="15906770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UWAGA – dokumentacja musi zapewnić co najmniej pełną diagnostykę urządzenia, wykonywanie drobnych napraw, regulacji, </w:t>
            </w:r>
            <w:proofErr w:type="gramStart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kalibracji,</w:t>
            </w:r>
            <w:proofErr w:type="gramEnd"/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 xml:space="preserve"> oraz przeglądów okresowych w standardzie wymaganym przez producenta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DCF71F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14C62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DC2990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246E2552" w14:textId="77777777" w:rsidTr="00D57741">
        <w:trPr>
          <w:trHeight w:val="18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21F96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4279F5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4D9C3E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FFA79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E8C8DA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4B806E37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A7143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F7F334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39DFE4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F0B0B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6756F9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  <w:tr w:rsidR="00BC1587" w:rsidRPr="00D57741" w14:paraId="277E8C91" w14:textId="77777777" w:rsidTr="00D57741">
        <w:trPr>
          <w:trHeight w:val="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11311" w14:textId="77777777" w:rsidR="00BC1587" w:rsidRPr="00D57741" w:rsidRDefault="00BC1587" w:rsidP="008C363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00" w:after="100" w:line="288" w:lineRule="atLeast"/>
              <w:ind w:left="0" w:firstLine="0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1539E9" w14:textId="77777777" w:rsidR="00BC1587" w:rsidRPr="00D57741" w:rsidRDefault="00BC1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Możliwość mycia i dezynfekcji poszczególnych elementów aparatów w oparciu o przedstawione przez wykonawcę zalecane preparaty myjące i dezynfekujące.</w:t>
            </w:r>
          </w:p>
          <w:p w14:paraId="2C5B651B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i/>
                <w:iCs/>
                <w:color w:val="000000"/>
                <w:sz w:val="16"/>
                <w:szCs w:val="16"/>
                <w:lang w:eastAsia="en-US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427EE5" w14:textId="77777777" w:rsidR="00BC1587" w:rsidRPr="00D57741" w:rsidRDefault="00BC158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F8FA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both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FE43DF" w14:textId="77777777" w:rsidR="00BC1587" w:rsidRPr="00D57741" w:rsidRDefault="00BC1587">
            <w:pPr>
              <w:suppressAutoHyphens/>
              <w:autoSpaceDE w:val="0"/>
              <w:autoSpaceDN w:val="0"/>
              <w:adjustRightInd w:val="0"/>
              <w:spacing w:before="100" w:after="100" w:line="288" w:lineRule="atLeast"/>
              <w:jc w:val="center"/>
              <w:rPr>
                <w:rFonts w:ascii="Century Gothic" w:hAnsi="Century Gothic" w:cs="Calibri"/>
                <w:sz w:val="16"/>
                <w:szCs w:val="16"/>
                <w:lang w:eastAsia="en-US"/>
              </w:rPr>
            </w:pPr>
            <w:r w:rsidRPr="00D57741">
              <w:rPr>
                <w:rFonts w:ascii="Century Gothic" w:hAnsi="Century Gothic" w:cs="Century Gothic"/>
                <w:color w:val="000000"/>
                <w:sz w:val="16"/>
                <w:szCs w:val="16"/>
                <w:lang w:eastAsia="en-US"/>
              </w:rPr>
              <w:t>- - -</w:t>
            </w:r>
          </w:p>
        </w:tc>
      </w:tr>
    </w:tbl>
    <w:p w14:paraId="67DBD661" w14:textId="77777777" w:rsidR="00DC6037" w:rsidRPr="00D57741" w:rsidRDefault="00DC6037">
      <w:pPr>
        <w:rPr>
          <w:rFonts w:ascii="Century Gothic" w:hAnsi="Century Gothic"/>
          <w:sz w:val="16"/>
          <w:szCs w:val="16"/>
        </w:rPr>
      </w:pPr>
    </w:p>
    <w:sectPr w:rsidR="00DC6037" w:rsidRPr="00D57741" w:rsidSect="00B01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9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CBA15" w14:textId="77777777" w:rsidR="00E63A36" w:rsidRDefault="00E63A36" w:rsidP="00061AA8">
      <w:r>
        <w:separator/>
      </w:r>
    </w:p>
  </w:endnote>
  <w:endnote w:type="continuationSeparator" w:id="0">
    <w:p w14:paraId="38650936" w14:textId="77777777" w:rsidR="00E63A36" w:rsidRDefault="00E63A36" w:rsidP="0006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810E3" w14:textId="77777777" w:rsidR="008064EB" w:rsidRDefault="008064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0512458"/>
      <w:docPartObj>
        <w:docPartGallery w:val="Page Numbers (Bottom of Page)"/>
        <w:docPartUnique/>
      </w:docPartObj>
    </w:sdtPr>
    <w:sdtEndPr/>
    <w:sdtContent>
      <w:p w14:paraId="14C14C21" w14:textId="7A5A4A2C" w:rsidR="008064EB" w:rsidRDefault="008064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00C">
          <w:rPr>
            <w:noProof/>
          </w:rPr>
          <w:t>27</w:t>
        </w:r>
        <w:r>
          <w:fldChar w:fldCharType="end"/>
        </w:r>
      </w:p>
    </w:sdtContent>
  </w:sdt>
  <w:p w14:paraId="56924C41" w14:textId="77777777" w:rsidR="008064EB" w:rsidRDefault="008064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BC6FC" w14:textId="77777777" w:rsidR="008064EB" w:rsidRDefault="00806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E86A9" w14:textId="77777777" w:rsidR="00E63A36" w:rsidRDefault="00E63A36" w:rsidP="00061AA8">
      <w:r>
        <w:separator/>
      </w:r>
    </w:p>
  </w:footnote>
  <w:footnote w:type="continuationSeparator" w:id="0">
    <w:p w14:paraId="311949FC" w14:textId="77777777" w:rsidR="00E63A36" w:rsidRDefault="00E63A36" w:rsidP="0006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AF19F" w14:textId="77777777" w:rsidR="008064EB" w:rsidRDefault="008064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91EE1" w14:textId="77777777" w:rsidR="008064EB" w:rsidRDefault="008064EB" w:rsidP="00061AA8">
    <w:pPr>
      <w:pStyle w:val="Nagwek"/>
      <w:jc w:val="center"/>
    </w:pPr>
    <w:r w:rsidRPr="00942DA3">
      <w:rPr>
        <w:noProof/>
      </w:rPr>
      <w:drawing>
        <wp:inline distT="0" distB="0" distL="0" distR="0" wp14:anchorId="197A49D7" wp14:editId="036F6EF0">
          <wp:extent cx="7564755" cy="866140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35E8F" w14:textId="77777777" w:rsidR="008064EB" w:rsidRDefault="008064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F9CF22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CE54B3"/>
    <w:multiLevelType w:val="hybridMultilevel"/>
    <w:tmpl w:val="668A348C"/>
    <w:lvl w:ilvl="0" w:tplc="041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8467428"/>
    <w:multiLevelType w:val="hybridMultilevel"/>
    <w:tmpl w:val="7A6AB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A3DD1"/>
    <w:multiLevelType w:val="hybridMultilevel"/>
    <w:tmpl w:val="72DAA9F6"/>
    <w:lvl w:ilvl="0" w:tplc="B73CF70E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Century Gothi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B05E2"/>
    <w:multiLevelType w:val="hybridMultilevel"/>
    <w:tmpl w:val="BCC8F498"/>
    <w:lvl w:ilvl="0" w:tplc="1D6CF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 w15:restartNumberingAfterBreak="0">
    <w:nsid w:val="64A5598C"/>
    <w:multiLevelType w:val="hybridMultilevel"/>
    <w:tmpl w:val="3B0A3EC0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6A800F2"/>
    <w:multiLevelType w:val="hybridMultilevel"/>
    <w:tmpl w:val="E5EE8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86963"/>
    <w:multiLevelType w:val="hybridMultilevel"/>
    <w:tmpl w:val="7A6AB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992" w:firstLine="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DI2sTC2MDA0sDBW0lEKTi0uzszPAykwqwUAGL/mRywAAAA="/>
  </w:docVars>
  <w:rsids>
    <w:rsidRoot w:val="00F4476D"/>
    <w:rsid w:val="00033B50"/>
    <w:rsid w:val="00040501"/>
    <w:rsid w:val="000511AB"/>
    <w:rsid w:val="00061AA8"/>
    <w:rsid w:val="00062C62"/>
    <w:rsid w:val="00081321"/>
    <w:rsid w:val="000B17BE"/>
    <w:rsid w:val="000E43D0"/>
    <w:rsid w:val="000F2591"/>
    <w:rsid w:val="00100443"/>
    <w:rsid w:val="00117B3A"/>
    <w:rsid w:val="001471B8"/>
    <w:rsid w:val="00162671"/>
    <w:rsid w:val="00165351"/>
    <w:rsid w:val="00173BDD"/>
    <w:rsid w:val="00204265"/>
    <w:rsid w:val="00220032"/>
    <w:rsid w:val="00221581"/>
    <w:rsid w:val="0025631A"/>
    <w:rsid w:val="00260DD4"/>
    <w:rsid w:val="00295ACE"/>
    <w:rsid w:val="00306842"/>
    <w:rsid w:val="00330230"/>
    <w:rsid w:val="00347937"/>
    <w:rsid w:val="00382CF5"/>
    <w:rsid w:val="003A41AD"/>
    <w:rsid w:val="003A6B93"/>
    <w:rsid w:val="003A7EA3"/>
    <w:rsid w:val="003E264A"/>
    <w:rsid w:val="004474B2"/>
    <w:rsid w:val="00455FF0"/>
    <w:rsid w:val="004577AC"/>
    <w:rsid w:val="00470F56"/>
    <w:rsid w:val="004870AD"/>
    <w:rsid w:val="004961AC"/>
    <w:rsid w:val="004A791E"/>
    <w:rsid w:val="004C77D7"/>
    <w:rsid w:val="004D7553"/>
    <w:rsid w:val="004E0AC7"/>
    <w:rsid w:val="0052281B"/>
    <w:rsid w:val="005363DC"/>
    <w:rsid w:val="00575DE1"/>
    <w:rsid w:val="00592A88"/>
    <w:rsid w:val="00597B3E"/>
    <w:rsid w:val="005B135C"/>
    <w:rsid w:val="005B2CC2"/>
    <w:rsid w:val="005B5D8B"/>
    <w:rsid w:val="005E4DBA"/>
    <w:rsid w:val="0063311D"/>
    <w:rsid w:val="0064126C"/>
    <w:rsid w:val="00645567"/>
    <w:rsid w:val="006552A5"/>
    <w:rsid w:val="00660516"/>
    <w:rsid w:val="00665277"/>
    <w:rsid w:val="0067398F"/>
    <w:rsid w:val="00674F56"/>
    <w:rsid w:val="006831EF"/>
    <w:rsid w:val="00686105"/>
    <w:rsid w:val="006B50DA"/>
    <w:rsid w:val="006D5447"/>
    <w:rsid w:val="00714841"/>
    <w:rsid w:val="0072583C"/>
    <w:rsid w:val="00725BFF"/>
    <w:rsid w:val="00782EA6"/>
    <w:rsid w:val="00783D88"/>
    <w:rsid w:val="00791BFD"/>
    <w:rsid w:val="00796C3E"/>
    <w:rsid w:val="00796FA8"/>
    <w:rsid w:val="007A3816"/>
    <w:rsid w:val="007B25BC"/>
    <w:rsid w:val="007B414F"/>
    <w:rsid w:val="007E3CB2"/>
    <w:rsid w:val="007F2B4D"/>
    <w:rsid w:val="007F4A3F"/>
    <w:rsid w:val="00805CA8"/>
    <w:rsid w:val="008064EB"/>
    <w:rsid w:val="00865FD1"/>
    <w:rsid w:val="00895210"/>
    <w:rsid w:val="008B2538"/>
    <w:rsid w:val="008C3638"/>
    <w:rsid w:val="008E20AD"/>
    <w:rsid w:val="008E39B6"/>
    <w:rsid w:val="0093197B"/>
    <w:rsid w:val="00940AE9"/>
    <w:rsid w:val="00942C5D"/>
    <w:rsid w:val="009556AE"/>
    <w:rsid w:val="009E300C"/>
    <w:rsid w:val="009E5BB2"/>
    <w:rsid w:val="00A01E5D"/>
    <w:rsid w:val="00A1065B"/>
    <w:rsid w:val="00A16A41"/>
    <w:rsid w:val="00A22229"/>
    <w:rsid w:val="00A36905"/>
    <w:rsid w:val="00A5698F"/>
    <w:rsid w:val="00A61997"/>
    <w:rsid w:val="00A84ABF"/>
    <w:rsid w:val="00B0124D"/>
    <w:rsid w:val="00B11D23"/>
    <w:rsid w:val="00B20CB3"/>
    <w:rsid w:val="00B26FF1"/>
    <w:rsid w:val="00B4695D"/>
    <w:rsid w:val="00B6777D"/>
    <w:rsid w:val="00B93D12"/>
    <w:rsid w:val="00BC1587"/>
    <w:rsid w:val="00BC1887"/>
    <w:rsid w:val="00BE5963"/>
    <w:rsid w:val="00C65C2B"/>
    <w:rsid w:val="00C81D33"/>
    <w:rsid w:val="00C860A3"/>
    <w:rsid w:val="00CA6D66"/>
    <w:rsid w:val="00CB187A"/>
    <w:rsid w:val="00CE2DA2"/>
    <w:rsid w:val="00CE7E2D"/>
    <w:rsid w:val="00CF5E0C"/>
    <w:rsid w:val="00D57741"/>
    <w:rsid w:val="00D628A6"/>
    <w:rsid w:val="00D819B7"/>
    <w:rsid w:val="00D91527"/>
    <w:rsid w:val="00DA1EBD"/>
    <w:rsid w:val="00DB365E"/>
    <w:rsid w:val="00DC147E"/>
    <w:rsid w:val="00DC6037"/>
    <w:rsid w:val="00DF4244"/>
    <w:rsid w:val="00DF63B2"/>
    <w:rsid w:val="00E24895"/>
    <w:rsid w:val="00E63A36"/>
    <w:rsid w:val="00EC6263"/>
    <w:rsid w:val="00F4476D"/>
    <w:rsid w:val="00F45EF6"/>
    <w:rsid w:val="00F54B91"/>
    <w:rsid w:val="00F7420E"/>
    <w:rsid w:val="00FA5C63"/>
    <w:rsid w:val="00FB6652"/>
    <w:rsid w:val="00FC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FD945"/>
  <w15:chartTrackingRefBased/>
  <w15:docId w15:val="{CF231107-242A-4590-BCAE-1F66ACB5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BC158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BC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5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5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rsid w:val="00061AA8"/>
    <w:pPr>
      <w:widowControl w:val="0"/>
      <w:suppressAutoHyphens/>
    </w:pPr>
    <w:rPr>
      <w:rFonts w:eastAsia="Andale Sans UI"/>
      <w:kern w:val="1"/>
      <w:szCs w:val="20"/>
    </w:rPr>
  </w:style>
  <w:style w:type="paragraph" w:customStyle="1" w:styleId="Standard">
    <w:name w:val="Standard"/>
    <w:rsid w:val="00061AA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qFormat/>
    <w:rsid w:val="00061AA8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061AA8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061AA8"/>
    <w:pPr>
      <w:numPr>
        <w:numId w:val="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061A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61AA8"/>
    <w:rPr>
      <w:rFonts w:eastAsiaTheme="minorEastAsia"/>
      <w:color w:val="5A5A5A" w:themeColor="text1" w:themeTint="A5"/>
      <w:spacing w:val="15"/>
      <w:lang w:eastAsia="pl-PL"/>
    </w:rPr>
  </w:style>
  <w:style w:type="table" w:styleId="Tabela-Siatka">
    <w:name w:val="Table Grid"/>
    <w:basedOn w:val="Standardowy"/>
    <w:uiPriority w:val="39"/>
    <w:rsid w:val="00C6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5C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4A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A3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0124D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B0124D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A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63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3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3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3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3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64862-59A8-4259-8D6B-BE02A9EC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6650</Words>
  <Characters>39902</Characters>
  <Application>Microsoft Office Word</Application>
  <DocSecurity>0</DocSecurity>
  <Lines>332</Lines>
  <Paragraphs>92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Agnieszka</cp:lastModifiedBy>
  <cp:revision>2</cp:revision>
  <cp:lastPrinted>2019-11-27T08:46:00Z</cp:lastPrinted>
  <dcterms:created xsi:type="dcterms:W3CDTF">2020-01-03T10:06:00Z</dcterms:created>
  <dcterms:modified xsi:type="dcterms:W3CDTF">2020-01-03T10:06:00Z</dcterms:modified>
</cp:coreProperties>
</file>