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BD0F" w14:textId="77777777" w:rsidR="000A0B75" w:rsidRPr="00844F3C" w:rsidRDefault="000A0B75" w:rsidP="002C4E17">
      <w:pPr>
        <w:jc w:val="center"/>
        <w:rPr>
          <w:rFonts w:ascii="Garamond" w:hAnsi="Garamond" w:cstheme="minorHAnsi"/>
          <w:b/>
          <w:sz w:val="22"/>
          <w:szCs w:val="22"/>
          <w:u w:val="single"/>
        </w:rPr>
      </w:pPr>
      <w:r w:rsidRPr="00844F3C">
        <w:rPr>
          <w:rFonts w:ascii="Garamond" w:hAnsi="Garamond" w:cstheme="minorHAnsi"/>
          <w:b/>
          <w:sz w:val="22"/>
          <w:szCs w:val="22"/>
          <w:u w:val="single"/>
        </w:rPr>
        <w:t>Opis przedmiotu zamówienia</w:t>
      </w:r>
    </w:p>
    <w:p w14:paraId="465CA0A5" w14:textId="77777777" w:rsidR="000A0B75" w:rsidRPr="0037185D" w:rsidRDefault="000A0B75" w:rsidP="00C0081F">
      <w:pPr>
        <w:rPr>
          <w:rFonts w:ascii="Garamond" w:hAnsi="Garamond" w:cstheme="minorHAnsi"/>
        </w:rPr>
      </w:pPr>
    </w:p>
    <w:p w14:paraId="6A8BBC9F" w14:textId="18CE75D2" w:rsidR="00C0081F" w:rsidRPr="0037185D" w:rsidRDefault="00C0081F" w:rsidP="0037480A">
      <w:pPr>
        <w:rPr>
          <w:rFonts w:ascii="Garamond" w:hAnsi="Garamond"/>
          <w:b/>
        </w:rPr>
      </w:pPr>
      <w:r w:rsidRPr="0037185D">
        <w:rPr>
          <w:rFonts w:ascii="Garamond" w:hAnsi="Garamond" w:cstheme="minorHAnsi"/>
        </w:rPr>
        <w:t xml:space="preserve">Przedmiot zamówienia: </w:t>
      </w:r>
      <w:r w:rsidR="006A1377" w:rsidRPr="0037185D">
        <w:rPr>
          <w:rFonts w:ascii="Garamond" w:hAnsi="Garamond" w:cstheme="minorHAnsi"/>
          <w:b/>
        </w:rPr>
        <w:t>Rozbudowa systemu PACS o nowe funkcjonalności diagnostyczne oraz o nowe narzędzia ortopedyczne w Szpitalu Uniwersyteckim w Krakowie</w:t>
      </w:r>
      <w:r w:rsidR="0037185D" w:rsidRPr="0037185D">
        <w:rPr>
          <w:rFonts w:ascii="Garamond" w:hAnsi="Garamond" w:cstheme="minorHAnsi"/>
          <w:b/>
        </w:rPr>
        <w:t xml:space="preserve"> </w:t>
      </w:r>
      <w:r w:rsidR="0037185D" w:rsidRPr="0037185D">
        <w:rPr>
          <w:rFonts w:ascii="Garamond" w:hAnsi="Garamond"/>
          <w:b/>
          <w:color w:val="000000"/>
        </w:rPr>
        <w:t>oraz świadczenie usługi serwisowej.</w:t>
      </w:r>
    </w:p>
    <w:p w14:paraId="0DD00212" w14:textId="7A61E520" w:rsidR="001C3A50" w:rsidRDefault="001C3A50" w:rsidP="0037480A">
      <w:pPr>
        <w:rPr>
          <w:rFonts w:ascii="Garamond" w:hAnsi="Garamond"/>
          <w:b/>
        </w:rPr>
      </w:pPr>
    </w:p>
    <w:p w14:paraId="6C63178E" w14:textId="77777777" w:rsidR="00A55D9A" w:rsidRDefault="00A55D9A" w:rsidP="00A55D9A">
      <w:pPr>
        <w:rPr>
          <w:rFonts w:ascii="Garamond" w:eastAsia="Lucida Sans Unicode" w:hAnsi="Garamond"/>
          <w:kern w:val="3"/>
          <w:sz w:val="20"/>
          <w:szCs w:val="20"/>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44"/>
        <w:gridCol w:w="3517"/>
      </w:tblGrid>
      <w:tr w:rsidR="003458DB" w14:paraId="5183512E" w14:textId="77777777" w:rsidTr="00972CCA">
        <w:trPr>
          <w:trHeight w:val="550"/>
        </w:trPr>
        <w:tc>
          <w:tcPr>
            <w:tcW w:w="6374" w:type="dxa"/>
            <w:tcBorders>
              <w:top w:val="single" w:sz="4" w:space="0" w:color="auto"/>
              <w:left w:val="single" w:sz="4" w:space="0" w:color="auto"/>
              <w:bottom w:val="nil"/>
              <w:right w:val="single" w:sz="4" w:space="0" w:color="auto"/>
            </w:tcBorders>
            <w:shd w:val="clear" w:color="auto" w:fill="F2F2F2"/>
            <w:vAlign w:val="center"/>
            <w:hideMark/>
          </w:tcPr>
          <w:p w14:paraId="308B94DA" w14:textId="77777777" w:rsidR="003458DB" w:rsidRDefault="003458DB" w:rsidP="00B2289F">
            <w:pPr>
              <w:rPr>
                <w:rFonts w:ascii="Garamond" w:hAnsi="Garamond"/>
                <w:b/>
              </w:rPr>
            </w:pPr>
            <w:r>
              <w:rPr>
                <w:rFonts w:ascii="Garamond" w:hAnsi="Garamond"/>
                <w:b/>
              </w:rPr>
              <w:t xml:space="preserve">Przedmiot zamówienia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DA492E" w14:textId="4FCB3D80" w:rsidR="003458DB" w:rsidRDefault="003458DB">
            <w:pPr>
              <w:jc w:val="center"/>
              <w:rPr>
                <w:rFonts w:ascii="Garamond" w:hAnsi="Garamond"/>
                <w:b/>
              </w:rPr>
            </w:pPr>
            <w:r>
              <w:rPr>
                <w:rFonts w:ascii="Garamond" w:hAnsi="Garamond"/>
                <w:b/>
              </w:rPr>
              <w:t>Ilość</w:t>
            </w:r>
          </w:p>
        </w:tc>
        <w:tc>
          <w:tcPr>
            <w:tcW w:w="35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675DBA" w14:textId="32AFA8B4" w:rsidR="003458DB" w:rsidRDefault="003458DB">
            <w:pPr>
              <w:jc w:val="center"/>
              <w:rPr>
                <w:rFonts w:ascii="Garamond" w:hAnsi="Garamond"/>
                <w:b/>
              </w:rPr>
            </w:pPr>
            <w:r>
              <w:rPr>
                <w:rFonts w:ascii="Garamond" w:hAnsi="Garamond"/>
                <w:b/>
              </w:rPr>
              <w:t>Wartość brutto (w zł)</w:t>
            </w:r>
          </w:p>
        </w:tc>
      </w:tr>
      <w:tr w:rsidR="003458DB" w14:paraId="65CD16AE" w14:textId="77777777" w:rsidTr="00972CCA">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CE3CC9" w14:textId="78B2044E" w:rsidR="003458DB" w:rsidRDefault="003458DB" w:rsidP="00A55D9A">
            <w:pPr>
              <w:rPr>
                <w:rFonts w:ascii="Garamond" w:hAnsi="Garamond"/>
              </w:rPr>
            </w:pPr>
            <w:r>
              <w:rPr>
                <w:rFonts w:ascii="Garamond" w:hAnsi="Garamond" w:cs="Calibri"/>
                <w:b/>
              </w:rPr>
              <w:t xml:space="preserve">A: Rozbudowa systemu PACS </w:t>
            </w:r>
            <w:r w:rsidRPr="00A55D9A">
              <w:rPr>
                <w:rFonts w:ascii="Garamond" w:hAnsi="Garamond" w:cs="Calibri"/>
                <w:b/>
              </w:rPr>
              <w:t xml:space="preserve">o nowe funkcjonalności diagnostyczne i o nowe narzędzia ortopedyczne w Szpitalu </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EB426" w14:textId="77777777" w:rsidR="003458DB" w:rsidRDefault="003458DB">
            <w:pPr>
              <w:jc w:val="center"/>
              <w:rPr>
                <w:rFonts w:ascii="Garamond" w:hAnsi="Garamond"/>
                <w:b/>
              </w:rPr>
            </w:pPr>
            <w:r>
              <w:rPr>
                <w:rFonts w:ascii="Garamond" w:hAnsi="Garamond"/>
                <w:b/>
              </w:rPr>
              <w:t>1</w:t>
            </w:r>
          </w:p>
        </w:tc>
        <w:tc>
          <w:tcPr>
            <w:tcW w:w="3517" w:type="dxa"/>
            <w:tcBorders>
              <w:top w:val="single" w:sz="4" w:space="0" w:color="auto"/>
              <w:left w:val="single" w:sz="4" w:space="0" w:color="auto"/>
              <w:bottom w:val="single" w:sz="4" w:space="0" w:color="auto"/>
              <w:right w:val="single" w:sz="4" w:space="0" w:color="auto"/>
            </w:tcBorders>
            <w:vAlign w:val="center"/>
          </w:tcPr>
          <w:p w14:paraId="6D014BFD" w14:textId="77777777" w:rsidR="003458DB" w:rsidRDefault="003458DB">
            <w:pPr>
              <w:jc w:val="center"/>
              <w:rPr>
                <w:rFonts w:ascii="Garamond" w:hAnsi="Garamond"/>
              </w:rPr>
            </w:pPr>
          </w:p>
        </w:tc>
      </w:tr>
    </w:tbl>
    <w:p w14:paraId="7DEDD32A" w14:textId="31F8E2F0" w:rsidR="003458DB" w:rsidRDefault="00345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089"/>
        <w:gridCol w:w="1425"/>
        <w:gridCol w:w="3547"/>
      </w:tblGrid>
      <w:tr w:rsidR="003458DB" w14:paraId="42578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2732D67B" w14:textId="77777777" w:rsidR="003458DB" w:rsidRDefault="003458DB" w:rsidP="003458DB">
            <w:pPr>
              <w:rPr>
                <w:rFonts w:ascii="Garamond" w:hAnsi="Garamond"/>
                <w:b/>
              </w:rPr>
            </w:pPr>
            <w:r>
              <w:rPr>
                <w:rFonts w:ascii="Garamond" w:hAnsi="Garamond"/>
                <w:b/>
              </w:rPr>
              <w:t xml:space="preserve">Przedmiot zamówienia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645B04B9" w14:textId="77777777" w:rsidR="003458DB" w:rsidRDefault="003458DB" w:rsidP="005829E8">
            <w:pPr>
              <w:jc w:val="center"/>
              <w:rPr>
                <w:rFonts w:ascii="Garamond" w:hAnsi="Garamond"/>
                <w:b/>
              </w:rPr>
            </w:pPr>
            <w:r>
              <w:rPr>
                <w:rFonts w:ascii="Garamond" w:hAnsi="Garamond"/>
                <w:b/>
              </w:rPr>
              <w:t>Ilość</w:t>
            </w:r>
          </w:p>
        </w:tc>
        <w:tc>
          <w:tcPr>
            <w:tcW w:w="1425" w:type="dxa"/>
            <w:tcBorders>
              <w:top w:val="single" w:sz="4" w:space="0" w:color="auto"/>
              <w:left w:val="single" w:sz="4" w:space="0" w:color="auto"/>
              <w:bottom w:val="single" w:sz="4" w:space="0" w:color="auto"/>
              <w:right w:val="single" w:sz="4" w:space="0" w:color="auto"/>
            </w:tcBorders>
            <w:shd w:val="clear" w:color="auto" w:fill="F2F2F2"/>
            <w:vAlign w:val="center"/>
          </w:tcPr>
          <w:p w14:paraId="5887E4BD" w14:textId="77777777" w:rsidR="003458DB" w:rsidRPr="00421AF5" w:rsidRDefault="003458DB" w:rsidP="005829E8">
            <w:pPr>
              <w:jc w:val="center"/>
              <w:rPr>
                <w:rFonts w:ascii="Garamond" w:hAnsi="Garamond"/>
                <w:b/>
                <w:lang w:eastAsia="zh-CN"/>
              </w:rPr>
            </w:pPr>
            <w:r w:rsidRPr="00421AF5">
              <w:rPr>
                <w:rFonts w:ascii="Garamond" w:hAnsi="Garamond"/>
                <w:b/>
                <w:lang w:eastAsia="zh-CN"/>
              </w:rPr>
              <w:t>Cena brutto miesięcznie</w:t>
            </w:r>
          </w:p>
          <w:p w14:paraId="12D11775" w14:textId="130C438B" w:rsidR="003458DB" w:rsidRPr="00421AF5" w:rsidRDefault="003458DB" w:rsidP="005829E8">
            <w:pPr>
              <w:jc w:val="center"/>
              <w:rPr>
                <w:rFonts w:ascii="Garamond" w:hAnsi="Garamond"/>
                <w:b/>
                <w:lang w:eastAsia="zh-CN"/>
              </w:rPr>
            </w:pPr>
            <w:r w:rsidRPr="00421AF5">
              <w:rPr>
                <w:rFonts w:ascii="Garamond" w:hAnsi="Garamond"/>
                <w:b/>
                <w:lang w:eastAsia="zh-CN"/>
              </w:rPr>
              <w:t>(w zł)</w:t>
            </w:r>
          </w:p>
        </w:tc>
        <w:tc>
          <w:tcPr>
            <w:tcW w:w="3547" w:type="dxa"/>
            <w:tcBorders>
              <w:top w:val="single" w:sz="4" w:space="0" w:color="auto"/>
              <w:left w:val="single" w:sz="4" w:space="0" w:color="auto"/>
              <w:bottom w:val="single" w:sz="4" w:space="0" w:color="auto"/>
              <w:right w:val="single" w:sz="4" w:space="0" w:color="auto"/>
            </w:tcBorders>
            <w:shd w:val="clear" w:color="auto" w:fill="F2F2F2"/>
            <w:vAlign w:val="center"/>
          </w:tcPr>
          <w:p w14:paraId="7A7DACB5" w14:textId="77777777" w:rsidR="003458DB" w:rsidRPr="00421AF5" w:rsidRDefault="003458DB" w:rsidP="005829E8">
            <w:pPr>
              <w:jc w:val="center"/>
              <w:rPr>
                <w:rFonts w:ascii="Garamond" w:hAnsi="Garamond"/>
                <w:b/>
              </w:rPr>
            </w:pPr>
            <w:r w:rsidRPr="00421AF5">
              <w:rPr>
                <w:rFonts w:ascii="Garamond" w:hAnsi="Garamond"/>
                <w:b/>
              </w:rPr>
              <w:t>Wartość brutto (w zł)</w:t>
            </w:r>
          </w:p>
        </w:tc>
      </w:tr>
      <w:tr w:rsidR="00A55D9A" w14:paraId="3DEDC75A" w14:textId="77777777" w:rsidTr="003458DB">
        <w:trPr>
          <w:trHeight w:val="647"/>
        </w:trPr>
        <w:tc>
          <w:tcPr>
            <w:tcW w:w="6374" w:type="dxa"/>
            <w:tcBorders>
              <w:top w:val="single" w:sz="4" w:space="0" w:color="auto"/>
              <w:left w:val="single" w:sz="4" w:space="0" w:color="auto"/>
              <w:bottom w:val="single" w:sz="4" w:space="0" w:color="auto"/>
              <w:right w:val="single" w:sz="4" w:space="0" w:color="auto"/>
            </w:tcBorders>
            <w:shd w:val="clear" w:color="auto" w:fill="F2F2F2"/>
            <w:vAlign w:val="center"/>
          </w:tcPr>
          <w:p w14:paraId="6A465912" w14:textId="131B00E6" w:rsidR="00A55D9A" w:rsidRDefault="00A55D9A" w:rsidP="00A55D9A">
            <w:pPr>
              <w:rPr>
                <w:rFonts w:ascii="Garamond" w:hAnsi="Garamond" w:cs="Calibri"/>
                <w:b/>
              </w:rPr>
            </w:pPr>
            <w:r>
              <w:rPr>
                <w:rFonts w:ascii="Garamond" w:hAnsi="Garamond"/>
                <w:b/>
              </w:rPr>
              <w:t xml:space="preserve">B: </w:t>
            </w:r>
            <w:r w:rsidRPr="007563A3">
              <w:rPr>
                <w:rFonts w:ascii="Garamond" w:hAnsi="Garamond" w:cs="Calibri"/>
                <w:b/>
              </w:rPr>
              <w:t>Usługi zapewniane Zamawiającemu w ramach usługi serwisowej</w:t>
            </w:r>
            <w:r>
              <w:rPr>
                <w:rFonts w:ascii="Garamond" w:hAnsi="Garamond" w:cs="Arial"/>
                <w:b/>
                <w:color w:val="000000"/>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2F2F2"/>
            <w:vAlign w:val="center"/>
          </w:tcPr>
          <w:p w14:paraId="496FDB2B" w14:textId="77777777" w:rsidR="00A55D9A" w:rsidRDefault="00A55D9A" w:rsidP="00A55D9A">
            <w:pPr>
              <w:jc w:val="center"/>
              <w:rPr>
                <w:rFonts w:ascii="Garamond" w:hAnsi="Garamond"/>
                <w:b/>
              </w:rPr>
            </w:pPr>
          </w:p>
          <w:p w14:paraId="77E93603" w14:textId="3F7A1476" w:rsidR="00A55D9A" w:rsidRPr="00A55D9A" w:rsidRDefault="00A55D9A" w:rsidP="00A55D9A">
            <w:pPr>
              <w:jc w:val="center"/>
              <w:rPr>
                <w:rFonts w:ascii="Garamond" w:hAnsi="Garamond"/>
                <w:b/>
              </w:rPr>
            </w:pPr>
            <w:r w:rsidRPr="00A55D9A">
              <w:rPr>
                <w:rFonts w:ascii="Garamond" w:hAnsi="Garamond"/>
                <w:b/>
              </w:rPr>
              <w:t>………….</w:t>
            </w:r>
          </w:p>
          <w:p w14:paraId="15163213" w14:textId="77777777" w:rsidR="00A55D9A" w:rsidRDefault="00A55D9A" w:rsidP="00A55D9A">
            <w:pPr>
              <w:jc w:val="center"/>
              <w:rPr>
                <w:rFonts w:ascii="Garamond" w:hAnsi="Garamond"/>
                <w:b/>
                <w:sz w:val="20"/>
              </w:rPr>
            </w:pPr>
            <w:r w:rsidRPr="00A55D9A">
              <w:rPr>
                <w:rFonts w:ascii="Garamond" w:hAnsi="Garamond"/>
                <w:b/>
                <w:sz w:val="20"/>
              </w:rPr>
              <w:t>miesięcy wsparcia</w:t>
            </w:r>
          </w:p>
          <w:p w14:paraId="2AFDBBA9" w14:textId="5B6443A6" w:rsidR="003458DB" w:rsidRPr="00FD18A2" w:rsidRDefault="00311E55" w:rsidP="003458DB">
            <w:pPr>
              <w:jc w:val="center"/>
              <w:rPr>
                <w:rFonts w:ascii="Garamond" w:hAnsi="Garamond"/>
                <w:b/>
                <w:sz w:val="20"/>
              </w:rPr>
            </w:pPr>
            <w:r w:rsidRPr="00FD18A2">
              <w:rPr>
                <w:rFonts w:ascii="Garamond" w:hAnsi="Garamond"/>
                <w:b/>
                <w:sz w:val="20"/>
              </w:rPr>
              <w:t>(min. 36 m-</w:t>
            </w:r>
            <w:proofErr w:type="spellStart"/>
            <w:r w:rsidRPr="00FD18A2">
              <w:rPr>
                <w:rFonts w:ascii="Garamond" w:hAnsi="Garamond"/>
                <w:b/>
                <w:sz w:val="20"/>
              </w:rPr>
              <w:t>cy</w:t>
            </w:r>
            <w:proofErr w:type="spellEnd"/>
            <w:r w:rsidR="003458DB" w:rsidRPr="00FD18A2">
              <w:rPr>
                <w:rFonts w:ascii="Garamond" w:hAnsi="Garamond"/>
                <w:b/>
                <w:sz w:val="20"/>
              </w:rPr>
              <w:t xml:space="preserve">, </w:t>
            </w:r>
          </w:p>
          <w:p w14:paraId="27D3E774" w14:textId="7D496D38" w:rsidR="00311E55" w:rsidRDefault="00043533" w:rsidP="00A55D9A">
            <w:pPr>
              <w:jc w:val="center"/>
              <w:rPr>
                <w:rFonts w:ascii="Garamond" w:hAnsi="Garamond"/>
                <w:b/>
              </w:rPr>
            </w:pPr>
            <w:r w:rsidRPr="00FD18A2">
              <w:rPr>
                <w:rFonts w:ascii="Garamond" w:hAnsi="Garamond"/>
                <w:b/>
                <w:sz w:val="20"/>
              </w:rPr>
              <w:t>max. 46</w:t>
            </w:r>
            <w:r w:rsidR="003458DB" w:rsidRPr="00FD18A2">
              <w:rPr>
                <w:rFonts w:ascii="Garamond" w:hAnsi="Garamond"/>
                <w:b/>
                <w:sz w:val="20"/>
              </w:rPr>
              <w:t xml:space="preserve"> m-</w:t>
            </w:r>
            <w:proofErr w:type="spellStart"/>
            <w:r w:rsidR="003458DB" w:rsidRPr="00FD18A2">
              <w:rPr>
                <w:rFonts w:ascii="Garamond" w:hAnsi="Garamond"/>
                <w:b/>
                <w:sz w:val="20"/>
              </w:rPr>
              <w:t>cy</w:t>
            </w:r>
            <w:proofErr w:type="spellEnd"/>
            <w:r w:rsidR="00311E55" w:rsidRPr="00FD18A2">
              <w:rPr>
                <w:rFonts w:ascii="Garamond" w:hAnsi="Garamond"/>
                <w:b/>
                <w:sz w:val="20"/>
              </w:rPr>
              <w:t>)</w:t>
            </w:r>
          </w:p>
        </w:tc>
        <w:tc>
          <w:tcPr>
            <w:tcW w:w="1425" w:type="dxa"/>
            <w:tcBorders>
              <w:top w:val="single" w:sz="4" w:space="0" w:color="auto"/>
              <w:left w:val="single" w:sz="4" w:space="0" w:color="auto"/>
              <w:bottom w:val="single" w:sz="4" w:space="0" w:color="auto"/>
              <w:right w:val="single" w:sz="4" w:space="0" w:color="auto"/>
            </w:tcBorders>
            <w:vAlign w:val="center"/>
          </w:tcPr>
          <w:p w14:paraId="07630471" w14:textId="209D622F" w:rsidR="00A55D9A" w:rsidRDefault="00A55D9A" w:rsidP="00A55D9A">
            <w:pPr>
              <w:jc w:val="center"/>
              <w:rPr>
                <w:rFonts w:ascii="Garamond" w:hAnsi="Garamond"/>
                <w:lang w:eastAsia="zh-CN"/>
              </w:rPr>
            </w:pPr>
          </w:p>
        </w:tc>
        <w:tc>
          <w:tcPr>
            <w:tcW w:w="3547" w:type="dxa"/>
            <w:tcBorders>
              <w:top w:val="single" w:sz="4" w:space="0" w:color="auto"/>
              <w:left w:val="single" w:sz="4" w:space="0" w:color="auto"/>
              <w:bottom w:val="single" w:sz="4" w:space="0" w:color="auto"/>
              <w:right w:val="single" w:sz="4" w:space="0" w:color="auto"/>
            </w:tcBorders>
            <w:vAlign w:val="center"/>
          </w:tcPr>
          <w:p w14:paraId="7CAE1879" w14:textId="77777777" w:rsidR="00A55D9A" w:rsidRDefault="00A55D9A" w:rsidP="00A55D9A">
            <w:pPr>
              <w:jc w:val="center"/>
              <w:rPr>
                <w:rFonts w:ascii="Garamond" w:hAnsi="Garamond"/>
              </w:rPr>
            </w:pPr>
          </w:p>
        </w:tc>
      </w:tr>
    </w:tbl>
    <w:p w14:paraId="1D3529AA" w14:textId="77777777" w:rsidR="00A55D9A" w:rsidRDefault="00A55D9A" w:rsidP="00A55D9A">
      <w:pPr>
        <w:pStyle w:val="Standard"/>
        <w:spacing w:line="288" w:lineRule="auto"/>
        <w:rPr>
          <w:rFonts w:ascii="Garamond" w:hAnsi="Garamond" w:cs="Times New Roman"/>
          <w:sz w:val="22"/>
          <w:szCs w:val="22"/>
        </w:rPr>
      </w:pPr>
    </w:p>
    <w:tbl>
      <w:tblPr>
        <w:tblW w:w="2578" w:type="pct"/>
        <w:tblInd w:w="6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0" w:type="dxa"/>
          <w:right w:w="10" w:type="dxa"/>
        </w:tblCellMar>
        <w:tblLook w:val="04A0" w:firstRow="1" w:lastRow="0" w:firstColumn="1" w:lastColumn="0" w:noHBand="0" w:noVBand="1"/>
      </w:tblPr>
      <w:tblGrid>
        <w:gridCol w:w="3872"/>
        <w:gridCol w:w="3343"/>
      </w:tblGrid>
      <w:tr w:rsidR="00A55D9A" w14:paraId="10C71D1C" w14:textId="77777777" w:rsidTr="003458DB">
        <w:trPr>
          <w:trHeight w:val="830"/>
        </w:trPr>
        <w:tc>
          <w:tcPr>
            <w:tcW w:w="26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8C2A23" w14:textId="299BF13F" w:rsidR="00A55D9A" w:rsidRDefault="00A55D9A" w:rsidP="00145F3C">
            <w:pPr>
              <w:widowControl w:val="0"/>
              <w:snapToGrid w:val="0"/>
              <w:jc w:val="right"/>
              <w:rPr>
                <w:rFonts w:ascii="Garamond" w:eastAsia="Andale Sans UI" w:hAnsi="Garamond"/>
                <w:b/>
                <w:bCs/>
                <w:kern w:val="2"/>
                <w:sz w:val="18"/>
                <w:szCs w:val="18"/>
              </w:rPr>
            </w:pPr>
            <w:r>
              <w:rPr>
                <w:rFonts w:ascii="Garamond" w:hAnsi="Garamond"/>
              </w:rPr>
              <w:br w:type="page"/>
            </w:r>
            <w:r>
              <w:rPr>
                <w:rFonts w:ascii="Garamond" w:hAnsi="Garamond"/>
                <w:b/>
              </w:rPr>
              <w:t xml:space="preserve">A+ B: </w:t>
            </w:r>
            <w:r w:rsidR="00145F3C">
              <w:rPr>
                <w:rFonts w:ascii="Garamond" w:hAnsi="Garamond"/>
                <w:b/>
              </w:rPr>
              <w:t>Wartość</w:t>
            </w:r>
            <w:r>
              <w:rPr>
                <w:rFonts w:ascii="Garamond" w:hAnsi="Garamond"/>
                <w:b/>
              </w:rPr>
              <w:t xml:space="preserve"> brutto oferty (w zł):</w:t>
            </w:r>
          </w:p>
        </w:tc>
        <w:tc>
          <w:tcPr>
            <w:tcW w:w="2317" w:type="pct"/>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tcPr>
          <w:p w14:paraId="6B395036" w14:textId="77777777" w:rsidR="00A55D9A" w:rsidRDefault="00A55D9A">
            <w:pPr>
              <w:widowControl w:val="0"/>
              <w:snapToGrid w:val="0"/>
              <w:jc w:val="center"/>
              <w:rPr>
                <w:rFonts w:ascii="Garamond" w:eastAsia="Andale Sans UI" w:hAnsi="Garamond"/>
                <w:b/>
                <w:bCs/>
                <w:kern w:val="2"/>
                <w:sz w:val="18"/>
                <w:szCs w:val="18"/>
              </w:rPr>
            </w:pPr>
          </w:p>
        </w:tc>
      </w:tr>
    </w:tbl>
    <w:p w14:paraId="41B46774" w14:textId="77777777" w:rsidR="00A55D9A" w:rsidRDefault="00A55D9A" w:rsidP="00A55D9A">
      <w:pPr>
        <w:rPr>
          <w:rFonts w:ascii="Garamond" w:eastAsia="Lucida Sans Unicode" w:hAnsi="Garamond"/>
          <w:kern w:val="3"/>
          <w:sz w:val="20"/>
          <w:szCs w:val="20"/>
          <w:lang w:eastAsia="zh-CN" w:bidi="hi-IN"/>
        </w:rPr>
      </w:pPr>
    </w:p>
    <w:p w14:paraId="2260F66F" w14:textId="0F606916" w:rsidR="00A4103E" w:rsidRPr="00844F3C" w:rsidRDefault="00A4103E" w:rsidP="00A4103E">
      <w:pPr>
        <w:rPr>
          <w:rFonts w:ascii="Garamond" w:hAnsi="Garamond" w:cs="Tahoma"/>
          <w:b/>
          <w:sz w:val="22"/>
          <w:szCs w:val="22"/>
        </w:rPr>
      </w:pPr>
    </w:p>
    <w:p w14:paraId="7CDAD2AB" w14:textId="77777777" w:rsidR="00A4103E" w:rsidRPr="00844F3C" w:rsidRDefault="00A4103E" w:rsidP="00A4103E">
      <w:pPr>
        <w:rPr>
          <w:rFonts w:ascii="Garamond" w:hAnsi="Garamond" w:cs="Tahoma"/>
          <w:b/>
          <w:sz w:val="22"/>
          <w:szCs w:val="22"/>
        </w:rPr>
      </w:pPr>
      <w:r w:rsidRPr="00844F3C">
        <w:rPr>
          <w:rFonts w:ascii="Garamond" w:hAnsi="Garamond" w:cs="Tahoma"/>
          <w:b/>
          <w:sz w:val="22"/>
          <w:szCs w:val="22"/>
        </w:rPr>
        <w:t>Tabela 1. Wymagania graniczne dla oprogramowania</w:t>
      </w:r>
    </w:p>
    <w:p w14:paraId="71D0DBDC" w14:textId="77777777" w:rsidR="00A4103E" w:rsidRPr="00844F3C" w:rsidRDefault="00A4103E" w:rsidP="00A4103E">
      <w:pPr>
        <w:ind w:firstLine="709"/>
        <w:rPr>
          <w:rFonts w:ascii="Garamond" w:hAnsi="Garamond" w:cs="Tahoma"/>
          <w:b/>
          <w:i/>
          <w:sz w:val="22"/>
          <w:szCs w:val="22"/>
        </w:rPr>
      </w:pPr>
    </w:p>
    <w:tbl>
      <w:tblPr>
        <w:tblpPr w:leftFromText="141" w:rightFromText="141" w:vertAnchor="text" w:tblpX="-176"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842"/>
        <w:gridCol w:w="3132"/>
        <w:gridCol w:w="3544"/>
      </w:tblGrid>
      <w:tr w:rsidR="002857E0" w:rsidRPr="00844F3C" w14:paraId="38D129ED" w14:textId="77777777" w:rsidTr="002857E0">
        <w:trPr>
          <w:trHeight w:val="144"/>
        </w:trPr>
        <w:tc>
          <w:tcPr>
            <w:tcW w:w="936" w:type="dxa"/>
            <w:shd w:val="clear" w:color="auto" w:fill="auto"/>
            <w:vAlign w:val="center"/>
          </w:tcPr>
          <w:p w14:paraId="748F7CEE" w14:textId="77777777" w:rsidR="002857E0" w:rsidRPr="00844F3C" w:rsidRDefault="002857E0" w:rsidP="00A56DB5">
            <w:pPr>
              <w:rPr>
                <w:rFonts w:ascii="Garamond" w:hAnsi="Garamond" w:cs="Arial"/>
                <w:b/>
                <w:sz w:val="22"/>
                <w:szCs w:val="22"/>
              </w:rPr>
            </w:pPr>
            <w:r w:rsidRPr="00844F3C">
              <w:rPr>
                <w:rFonts w:ascii="Garamond" w:hAnsi="Garamond" w:cs="Arial"/>
                <w:b/>
                <w:sz w:val="22"/>
                <w:szCs w:val="22"/>
              </w:rPr>
              <w:t>Lp.</w:t>
            </w:r>
          </w:p>
        </w:tc>
        <w:tc>
          <w:tcPr>
            <w:tcW w:w="6842" w:type="dxa"/>
            <w:shd w:val="clear" w:color="auto" w:fill="auto"/>
            <w:vAlign w:val="center"/>
          </w:tcPr>
          <w:p w14:paraId="3FB8B9F6"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132" w:type="dxa"/>
            <w:shd w:val="clear" w:color="auto" w:fill="auto"/>
            <w:vAlign w:val="center"/>
          </w:tcPr>
          <w:p w14:paraId="2CC2E3D1"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wymagany</w:t>
            </w:r>
          </w:p>
        </w:tc>
        <w:tc>
          <w:tcPr>
            <w:tcW w:w="3544" w:type="dxa"/>
            <w:shd w:val="clear" w:color="auto" w:fill="auto"/>
            <w:vAlign w:val="center"/>
          </w:tcPr>
          <w:p w14:paraId="4BAA8D69" w14:textId="77777777" w:rsidR="002857E0" w:rsidRPr="00844F3C" w:rsidRDefault="002857E0" w:rsidP="00A56DB5">
            <w:pPr>
              <w:jc w:val="center"/>
              <w:rPr>
                <w:rFonts w:ascii="Garamond" w:hAnsi="Garamond" w:cs="Arial"/>
                <w:b/>
                <w:sz w:val="22"/>
                <w:szCs w:val="22"/>
              </w:rPr>
            </w:pPr>
            <w:r w:rsidRPr="00844F3C">
              <w:rPr>
                <w:rFonts w:ascii="Garamond" w:hAnsi="Garamond" w:cs="Arial"/>
                <w:b/>
                <w:sz w:val="22"/>
                <w:szCs w:val="22"/>
              </w:rPr>
              <w:t>Parametr oferowany</w:t>
            </w:r>
          </w:p>
        </w:tc>
      </w:tr>
      <w:tr w:rsidR="002857E0" w:rsidRPr="00844F3C" w14:paraId="3AD06AD5" w14:textId="77777777" w:rsidTr="002857E0">
        <w:trPr>
          <w:trHeight w:val="144"/>
        </w:trPr>
        <w:tc>
          <w:tcPr>
            <w:tcW w:w="936" w:type="dxa"/>
            <w:shd w:val="clear" w:color="auto" w:fill="auto"/>
            <w:vAlign w:val="center"/>
          </w:tcPr>
          <w:p w14:paraId="4B423FA4" w14:textId="77777777" w:rsidR="002857E0" w:rsidRPr="00844F3C" w:rsidRDefault="002857E0" w:rsidP="00012885">
            <w:pPr>
              <w:pStyle w:val="Akapitzlist"/>
              <w:rPr>
                <w:rFonts w:ascii="Garamond" w:hAnsi="Garamond" w:cs="Arial"/>
              </w:rPr>
            </w:pPr>
          </w:p>
        </w:tc>
        <w:tc>
          <w:tcPr>
            <w:tcW w:w="6842" w:type="dxa"/>
            <w:shd w:val="clear" w:color="auto" w:fill="auto"/>
          </w:tcPr>
          <w:p w14:paraId="4790488D" w14:textId="77777777" w:rsidR="002857E0" w:rsidRPr="00844F3C" w:rsidRDefault="002857E0" w:rsidP="00A56DB5">
            <w:pPr>
              <w:jc w:val="both"/>
              <w:rPr>
                <w:rFonts w:ascii="Garamond" w:hAnsi="Garamond" w:cs="Arial"/>
                <w:b/>
                <w:sz w:val="22"/>
                <w:szCs w:val="22"/>
              </w:rPr>
            </w:pPr>
            <w:r w:rsidRPr="00844F3C">
              <w:rPr>
                <w:rFonts w:ascii="Garamond" w:eastAsia="ArialNarrow,Bold" w:hAnsi="Garamond" w:cs="Arial"/>
                <w:b/>
                <w:bCs/>
                <w:sz w:val="22"/>
                <w:szCs w:val="22"/>
              </w:rPr>
              <w:t>Oferowana wersja oprogramowania</w:t>
            </w:r>
          </w:p>
        </w:tc>
        <w:tc>
          <w:tcPr>
            <w:tcW w:w="3132" w:type="dxa"/>
            <w:shd w:val="clear" w:color="auto" w:fill="auto"/>
          </w:tcPr>
          <w:p w14:paraId="053C1820"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podać producenta i wersję</w:t>
            </w:r>
          </w:p>
        </w:tc>
        <w:tc>
          <w:tcPr>
            <w:tcW w:w="3544" w:type="dxa"/>
            <w:shd w:val="clear" w:color="auto" w:fill="auto"/>
          </w:tcPr>
          <w:p w14:paraId="6D76415D"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Producent………………</w:t>
            </w:r>
          </w:p>
          <w:p w14:paraId="6CB68066" w14:textId="77777777" w:rsidR="002857E0" w:rsidRPr="00844F3C" w:rsidRDefault="002857E0" w:rsidP="00A56DB5">
            <w:pPr>
              <w:jc w:val="center"/>
              <w:rPr>
                <w:rFonts w:ascii="Garamond" w:hAnsi="Garamond" w:cs="Arial"/>
                <w:sz w:val="22"/>
                <w:szCs w:val="22"/>
              </w:rPr>
            </w:pPr>
            <w:r w:rsidRPr="00844F3C">
              <w:rPr>
                <w:rFonts w:ascii="Garamond" w:hAnsi="Garamond" w:cs="Arial"/>
                <w:sz w:val="22"/>
                <w:szCs w:val="22"/>
              </w:rPr>
              <w:t>Wersja………………….</w:t>
            </w:r>
          </w:p>
        </w:tc>
      </w:tr>
      <w:tr w:rsidR="002857E0" w:rsidRPr="00844F3C" w14:paraId="23C4D291" w14:textId="77777777" w:rsidTr="002857E0">
        <w:trPr>
          <w:trHeight w:val="144"/>
        </w:trPr>
        <w:tc>
          <w:tcPr>
            <w:tcW w:w="936" w:type="dxa"/>
            <w:shd w:val="clear" w:color="auto" w:fill="auto"/>
            <w:vAlign w:val="center"/>
          </w:tcPr>
          <w:p w14:paraId="689F4C3C"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423C985A"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Współpraca systemu medycznego z komercyjnym systemem wirtualizacji w trybie wysokiej dostępności (HA) ze wsparciem technicznym obejmującym aktualizację do najnowszej wersji.</w:t>
            </w:r>
          </w:p>
        </w:tc>
        <w:tc>
          <w:tcPr>
            <w:tcW w:w="3132" w:type="dxa"/>
            <w:shd w:val="clear" w:color="auto" w:fill="auto"/>
            <w:vAlign w:val="center"/>
          </w:tcPr>
          <w:p w14:paraId="29AD8685"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w:t>
            </w:r>
          </w:p>
        </w:tc>
        <w:tc>
          <w:tcPr>
            <w:tcW w:w="3544" w:type="dxa"/>
            <w:shd w:val="clear" w:color="auto" w:fill="auto"/>
            <w:vAlign w:val="center"/>
          </w:tcPr>
          <w:p w14:paraId="010E5D4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1F1D5924"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tc>
      </w:tr>
      <w:tr w:rsidR="002857E0" w:rsidRPr="00844F3C" w14:paraId="4D11CC48" w14:textId="77777777" w:rsidTr="002857E0">
        <w:trPr>
          <w:trHeight w:val="144"/>
        </w:trPr>
        <w:tc>
          <w:tcPr>
            <w:tcW w:w="936" w:type="dxa"/>
            <w:shd w:val="clear" w:color="auto" w:fill="auto"/>
            <w:vAlign w:val="center"/>
          </w:tcPr>
          <w:p w14:paraId="50CECAF5"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284D0161"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 xml:space="preserve">Współpraca systemu medycznego z zarządzaniem warstwą wirtualizacji w trybie wysokiej dostępności (HA) ze wsparciem technicznym obejmującym bezpłatną aktualizację do najnowszej wersji. </w:t>
            </w:r>
          </w:p>
        </w:tc>
        <w:tc>
          <w:tcPr>
            <w:tcW w:w="3132" w:type="dxa"/>
            <w:shd w:val="clear" w:color="auto" w:fill="auto"/>
            <w:vAlign w:val="center"/>
          </w:tcPr>
          <w:p w14:paraId="2D3AC10E"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420CEF42"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Producent……………….</w:t>
            </w:r>
          </w:p>
          <w:p w14:paraId="05438129"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Nazwa…………………..</w:t>
            </w:r>
          </w:p>
          <w:p w14:paraId="09BEAEA1" w14:textId="3E1C31D4"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Typ……………………..</w:t>
            </w:r>
          </w:p>
          <w:p w14:paraId="733E1AD2" w14:textId="2F1DB0F5" w:rsidR="002857E0" w:rsidRPr="00844F3C" w:rsidRDefault="002857E0" w:rsidP="004E7F9A">
            <w:pPr>
              <w:rPr>
                <w:rFonts w:ascii="Garamond" w:hAnsi="Garamond" w:cs="Arial"/>
                <w:sz w:val="22"/>
                <w:szCs w:val="22"/>
              </w:rPr>
            </w:pPr>
            <w:r w:rsidRPr="00844F3C">
              <w:rPr>
                <w:rFonts w:ascii="Garamond" w:hAnsi="Garamond" w:cs="Arial"/>
                <w:sz w:val="22"/>
                <w:szCs w:val="22"/>
              </w:rPr>
              <w:t xml:space="preserve">           Ilość licencji…………….</w:t>
            </w:r>
          </w:p>
        </w:tc>
      </w:tr>
      <w:tr w:rsidR="002857E0" w:rsidRPr="00844F3C" w14:paraId="7BE6ADFB" w14:textId="77777777" w:rsidTr="002857E0">
        <w:trPr>
          <w:trHeight w:val="144"/>
        </w:trPr>
        <w:tc>
          <w:tcPr>
            <w:tcW w:w="936" w:type="dxa"/>
            <w:shd w:val="clear" w:color="auto" w:fill="auto"/>
            <w:vAlign w:val="center"/>
          </w:tcPr>
          <w:p w14:paraId="3ED6C2EB"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vAlign w:val="center"/>
          </w:tcPr>
          <w:p w14:paraId="50008644"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Baza danych systemu medycznego oparta o komercyjny system bazodanowy ze wsparciem technicznym obejmującym bezpłatną aktualizację do najnowszej wersji w okresie gwarancji.  Ilość licencji adekwatna do oferowanego oprogramowania</w:t>
            </w:r>
          </w:p>
        </w:tc>
        <w:tc>
          <w:tcPr>
            <w:tcW w:w="3132" w:type="dxa"/>
            <w:shd w:val="clear" w:color="auto" w:fill="auto"/>
            <w:vAlign w:val="center"/>
          </w:tcPr>
          <w:p w14:paraId="3F2BB0D3"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podać producenta, nazwę, typ, ilość licencji</w:t>
            </w:r>
          </w:p>
        </w:tc>
        <w:tc>
          <w:tcPr>
            <w:tcW w:w="3544" w:type="dxa"/>
            <w:shd w:val="clear" w:color="auto" w:fill="auto"/>
          </w:tcPr>
          <w:p w14:paraId="0A2B6B7E"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Producent……………….</w:t>
            </w:r>
          </w:p>
          <w:p w14:paraId="3EC77646"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Nazwa………………….</w:t>
            </w:r>
          </w:p>
          <w:p w14:paraId="0511296F"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Typ…………………..…</w:t>
            </w:r>
          </w:p>
          <w:p w14:paraId="7E6F3E2B" w14:textId="77777777" w:rsidR="002857E0" w:rsidRPr="00844F3C" w:rsidRDefault="002857E0" w:rsidP="00755D07">
            <w:pPr>
              <w:jc w:val="center"/>
              <w:rPr>
                <w:rFonts w:ascii="Garamond" w:hAnsi="Garamond" w:cs="Arial"/>
                <w:sz w:val="22"/>
                <w:szCs w:val="22"/>
              </w:rPr>
            </w:pPr>
            <w:r w:rsidRPr="00844F3C">
              <w:rPr>
                <w:rFonts w:ascii="Garamond" w:hAnsi="Garamond" w:cs="Arial"/>
                <w:sz w:val="22"/>
                <w:szCs w:val="22"/>
              </w:rPr>
              <w:t>Ilość licencji………….…</w:t>
            </w:r>
          </w:p>
        </w:tc>
      </w:tr>
      <w:tr w:rsidR="002857E0" w:rsidRPr="00844F3C" w14:paraId="6149E81A" w14:textId="77777777" w:rsidTr="002857E0">
        <w:trPr>
          <w:trHeight w:val="144"/>
        </w:trPr>
        <w:tc>
          <w:tcPr>
            <w:tcW w:w="936" w:type="dxa"/>
            <w:shd w:val="clear" w:color="auto" w:fill="auto"/>
            <w:vAlign w:val="center"/>
          </w:tcPr>
          <w:p w14:paraId="5BAD8299" w14:textId="77777777" w:rsidR="002857E0" w:rsidRPr="00844F3C" w:rsidRDefault="002857E0" w:rsidP="0016610A">
            <w:pPr>
              <w:pStyle w:val="Akapitzlist"/>
              <w:numPr>
                <w:ilvl w:val="0"/>
                <w:numId w:val="34"/>
              </w:numPr>
              <w:jc w:val="center"/>
              <w:rPr>
                <w:rFonts w:ascii="Garamond" w:hAnsi="Garamond" w:cs="Arial"/>
              </w:rPr>
            </w:pPr>
          </w:p>
        </w:tc>
        <w:tc>
          <w:tcPr>
            <w:tcW w:w="6842" w:type="dxa"/>
            <w:shd w:val="clear" w:color="auto" w:fill="auto"/>
            <w:vAlign w:val="center"/>
          </w:tcPr>
          <w:p w14:paraId="2A7810B5" w14:textId="77777777" w:rsidR="002857E0" w:rsidRPr="00844F3C" w:rsidRDefault="002857E0" w:rsidP="004E7F9A">
            <w:pPr>
              <w:suppressAutoHyphens/>
              <w:autoSpaceDN w:val="0"/>
              <w:rPr>
                <w:rFonts w:ascii="Garamond" w:hAnsi="Garamond"/>
                <w:snapToGrid w:val="0"/>
                <w:sz w:val="22"/>
                <w:szCs w:val="22"/>
                <w:lang w:eastAsia="ar-SA"/>
              </w:rPr>
            </w:pPr>
            <w:r w:rsidRPr="00844F3C">
              <w:rPr>
                <w:rFonts w:ascii="Garamond" w:hAnsi="Garamond"/>
                <w:snapToGrid w:val="0"/>
                <w:sz w:val="22"/>
                <w:szCs w:val="22"/>
                <w:lang w:eastAsia="ar-SA"/>
              </w:rPr>
              <w:t>Pozostałe licencje niemedycznych systemów komercyjnych (np. systemy operacyjne, bazy danych inne niż główna baza danych systemu medycznego).  Ilość licencji adekwatna do oferowanego oprogramowania</w:t>
            </w:r>
          </w:p>
        </w:tc>
        <w:tc>
          <w:tcPr>
            <w:tcW w:w="3132" w:type="dxa"/>
            <w:shd w:val="clear" w:color="auto" w:fill="auto"/>
            <w:vAlign w:val="center"/>
          </w:tcPr>
          <w:p w14:paraId="5B25C386" w14:textId="77777777" w:rsidR="002857E0" w:rsidRPr="00844F3C" w:rsidRDefault="002857E0" w:rsidP="004E7F9A">
            <w:pPr>
              <w:suppressAutoHyphens/>
              <w:autoSpaceDN w:val="0"/>
              <w:jc w:val="center"/>
              <w:rPr>
                <w:rFonts w:ascii="Garamond" w:hAnsi="Garamond"/>
                <w:snapToGrid w:val="0"/>
                <w:color w:val="000000"/>
                <w:sz w:val="22"/>
                <w:szCs w:val="22"/>
                <w:lang w:eastAsia="ar-SA"/>
              </w:rPr>
            </w:pPr>
            <w:r w:rsidRPr="00844F3C">
              <w:rPr>
                <w:rFonts w:ascii="Garamond" w:hAnsi="Garamond"/>
                <w:snapToGrid w:val="0"/>
                <w:color w:val="000000"/>
                <w:sz w:val="22"/>
                <w:szCs w:val="22"/>
                <w:lang w:eastAsia="ar-SA"/>
              </w:rPr>
              <w:t>Wymienić jeśli są częścią oferowanego rozwiązania, podać producenta, nazwę, typ, ilość licencji, opisać zastosowanie</w:t>
            </w:r>
          </w:p>
        </w:tc>
        <w:tc>
          <w:tcPr>
            <w:tcW w:w="3544" w:type="dxa"/>
            <w:shd w:val="clear" w:color="auto" w:fill="auto"/>
          </w:tcPr>
          <w:p w14:paraId="52CAC85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Producent……………….</w:t>
            </w:r>
          </w:p>
          <w:p w14:paraId="48758C13"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Nazwa………………….</w:t>
            </w:r>
          </w:p>
          <w:p w14:paraId="608B8B25"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Typ…………………..…</w:t>
            </w:r>
          </w:p>
          <w:p w14:paraId="6465E6E7"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Ilość licencji………….…</w:t>
            </w:r>
          </w:p>
          <w:p w14:paraId="34580B4D" w14:textId="77777777" w:rsidR="002857E0" w:rsidRPr="00844F3C" w:rsidRDefault="002857E0" w:rsidP="00012885">
            <w:pPr>
              <w:jc w:val="center"/>
              <w:rPr>
                <w:rFonts w:ascii="Garamond" w:hAnsi="Garamond" w:cs="Arial"/>
                <w:sz w:val="22"/>
                <w:szCs w:val="22"/>
              </w:rPr>
            </w:pPr>
            <w:r w:rsidRPr="00844F3C">
              <w:rPr>
                <w:rFonts w:ascii="Garamond" w:hAnsi="Garamond" w:cs="Arial"/>
                <w:sz w:val="22"/>
                <w:szCs w:val="22"/>
              </w:rPr>
              <w:t>Zastosowanie……………</w:t>
            </w:r>
          </w:p>
        </w:tc>
      </w:tr>
      <w:tr w:rsidR="002857E0" w:rsidRPr="00844F3C" w14:paraId="19213A91" w14:textId="77777777" w:rsidTr="002857E0">
        <w:trPr>
          <w:trHeight w:val="144"/>
        </w:trPr>
        <w:tc>
          <w:tcPr>
            <w:tcW w:w="936" w:type="dxa"/>
            <w:shd w:val="clear" w:color="auto" w:fill="auto"/>
            <w:vAlign w:val="center"/>
          </w:tcPr>
          <w:p w14:paraId="6B5A1764" w14:textId="77777777" w:rsidR="002857E0" w:rsidRPr="00844F3C" w:rsidRDefault="002857E0" w:rsidP="0016610A">
            <w:pPr>
              <w:pStyle w:val="Akapitzlist"/>
              <w:numPr>
                <w:ilvl w:val="0"/>
                <w:numId w:val="34"/>
              </w:numPr>
              <w:rPr>
                <w:rFonts w:ascii="Garamond" w:hAnsi="Garamond" w:cs="Arial"/>
              </w:rPr>
            </w:pPr>
          </w:p>
        </w:tc>
        <w:tc>
          <w:tcPr>
            <w:tcW w:w="6842" w:type="dxa"/>
            <w:shd w:val="clear" w:color="auto" w:fill="auto"/>
          </w:tcPr>
          <w:p w14:paraId="7A405162" w14:textId="77777777" w:rsidR="002857E0" w:rsidRPr="00844F3C" w:rsidRDefault="002857E0" w:rsidP="004E7F9A">
            <w:pPr>
              <w:jc w:val="both"/>
              <w:rPr>
                <w:rFonts w:ascii="Garamond" w:eastAsia="ArialNarrow,Bold" w:hAnsi="Garamond" w:cs="Arial"/>
                <w:bCs/>
                <w:sz w:val="22"/>
                <w:szCs w:val="22"/>
              </w:rPr>
            </w:pPr>
            <w:r w:rsidRPr="00844F3C">
              <w:rPr>
                <w:rFonts w:ascii="Garamond" w:hAnsi="Garamond"/>
                <w:snapToGrid w:val="0"/>
                <w:sz w:val="22"/>
                <w:szCs w:val="22"/>
                <w:lang w:eastAsia="ar-SA"/>
              </w:rPr>
              <w:t xml:space="preserve">Konfiguracja systemu z zastosowaniem środowiska </w:t>
            </w:r>
            <w:proofErr w:type="spellStart"/>
            <w:r w:rsidRPr="00844F3C">
              <w:rPr>
                <w:rFonts w:ascii="Garamond" w:hAnsi="Garamond"/>
                <w:snapToGrid w:val="0"/>
                <w:sz w:val="22"/>
                <w:szCs w:val="22"/>
                <w:lang w:eastAsia="ar-SA"/>
              </w:rPr>
              <w:t>wirtualizacyjnego</w:t>
            </w:r>
            <w:proofErr w:type="spellEnd"/>
            <w:r w:rsidRPr="00844F3C">
              <w:rPr>
                <w:rFonts w:ascii="Garamond" w:hAnsi="Garamond"/>
                <w:snapToGrid w:val="0"/>
                <w:sz w:val="22"/>
                <w:szCs w:val="22"/>
                <w:lang w:eastAsia="ar-SA"/>
              </w:rPr>
              <w:t xml:space="preserve"> w trybie wysokiej dostępności (HA)</w:t>
            </w:r>
          </w:p>
        </w:tc>
        <w:tc>
          <w:tcPr>
            <w:tcW w:w="3132" w:type="dxa"/>
            <w:shd w:val="clear" w:color="auto" w:fill="auto"/>
          </w:tcPr>
          <w:p w14:paraId="107F18C3" w14:textId="77777777" w:rsidR="002857E0" w:rsidRPr="00844F3C" w:rsidRDefault="002857E0" w:rsidP="004E7F9A">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6E5A390" w14:textId="77777777" w:rsidR="002857E0" w:rsidRPr="00844F3C" w:rsidRDefault="002857E0" w:rsidP="004E7F9A">
            <w:pPr>
              <w:jc w:val="center"/>
              <w:rPr>
                <w:rFonts w:ascii="Garamond" w:hAnsi="Garamond" w:cs="Arial"/>
                <w:sz w:val="22"/>
                <w:szCs w:val="22"/>
              </w:rPr>
            </w:pPr>
          </w:p>
        </w:tc>
      </w:tr>
      <w:tr w:rsidR="002857E0" w:rsidRPr="00844F3C" w14:paraId="72A384EC" w14:textId="77777777" w:rsidTr="002857E0">
        <w:trPr>
          <w:trHeight w:val="144"/>
        </w:trPr>
        <w:tc>
          <w:tcPr>
            <w:tcW w:w="936" w:type="dxa"/>
            <w:shd w:val="clear" w:color="auto" w:fill="auto"/>
            <w:vAlign w:val="center"/>
          </w:tcPr>
          <w:p w14:paraId="2AD09728" w14:textId="77777777" w:rsidR="002857E0" w:rsidRPr="00844F3C" w:rsidRDefault="002857E0" w:rsidP="0016610A">
            <w:pPr>
              <w:pStyle w:val="Akapitzlist"/>
              <w:numPr>
                <w:ilvl w:val="1"/>
                <w:numId w:val="34"/>
              </w:numPr>
              <w:rPr>
                <w:rFonts w:ascii="Garamond" w:hAnsi="Garamond" w:cs="Arial"/>
                <w:b/>
              </w:rPr>
            </w:pPr>
          </w:p>
        </w:tc>
        <w:tc>
          <w:tcPr>
            <w:tcW w:w="6842" w:type="dxa"/>
            <w:tcBorders>
              <w:top w:val="single" w:sz="4" w:space="0" w:color="000000"/>
              <w:left w:val="single" w:sz="4" w:space="0" w:color="000000"/>
              <w:bottom w:val="single" w:sz="4" w:space="0" w:color="000000"/>
            </w:tcBorders>
            <w:shd w:val="clear" w:color="auto" w:fill="auto"/>
            <w:vAlign w:val="center"/>
          </w:tcPr>
          <w:p w14:paraId="1F43A224" w14:textId="77777777" w:rsidR="002857E0" w:rsidRPr="00844F3C" w:rsidRDefault="002857E0" w:rsidP="00C64C37">
            <w:pPr>
              <w:rPr>
                <w:rFonts w:ascii="Garamond" w:hAnsi="Garamond"/>
                <w:b/>
                <w:sz w:val="22"/>
                <w:szCs w:val="22"/>
              </w:rPr>
            </w:pPr>
            <w:r w:rsidRPr="00844F3C">
              <w:rPr>
                <w:rFonts w:ascii="Garamond" w:hAnsi="Garamond"/>
                <w:b/>
                <w:snapToGrid w:val="0"/>
                <w:sz w:val="22"/>
                <w:szCs w:val="22"/>
              </w:rPr>
              <w:t>Upgrade i rozbudowa systemu archiwizacji  PACS (</w:t>
            </w:r>
            <w:proofErr w:type="spellStart"/>
            <w:r w:rsidRPr="00844F3C">
              <w:rPr>
                <w:rFonts w:ascii="Garamond" w:hAnsi="Garamond"/>
                <w:b/>
                <w:snapToGrid w:val="0"/>
                <w:sz w:val="22"/>
                <w:szCs w:val="22"/>
              </w:rPr>
              <w:t>Impax</w:t>
            </w:r>
            <w:proofErr w:type="spellEnd"/>
            <w:r w:rsidRPr="00844F3C">
              <w:rPr>
                <w:rFonts w:ascii="Garamond" w:hAnsi="Garamond"/>
                <w:b/>
                <w:snapToGrid w:val="0"/>
                <w:sz w:val="22"/>
                <w:szCs w:val="22"/>
              </w:rPr>
              <w:t xml:space="preserve"> </w:t>
            </w:r>
            <w:proofErr w:type="spellStart"/>
            <w:r w:rsidRPr="00844F3C">
              <w:rPr>
                <w:rFonts w:ascii="Garamond" w:hAnsi="Garamond"/>
                <w:b/>
                <w:snapToGrid w:val="0"/>
                <w:sz w:val="22"/>
                <w:szCs w:val="22"/>
              </w:rPr>
              <w:t>Agfa</w:t>
            </w:r>
            <w:proofErr w:type="spellEnd"/>
            <w:r w:rsidRPr="00844F3C">
              <w:rPr>
                <w:rFonts w:ascii="Garamond" w:hAnsi="Garamond"/>
                <w:b/>
                <w:snapToGrid w:val="0"/>
                <w:sz w:val="22"/>
                <w:szCs w:val="22"/>
              </w:rPr>
              <w:t xml:space="preserve"> wersja 6.6.1) o nowe funkcjonalności diagnostyczne</w:t>
            </w:r>
          </w:p>
        </w:tc>
        <w:tc>
          <w:tcPr>
            <w:tcW w:w="3132" w:type="dxa"/>
            <w:shd w:val="clear" w:color="auto" w:fill="auto"/>
          </w:tcPr>
          <w:p w14:paraId="00AFF2EF" w14:textId="77777777" w:rsidR="002857E0" w:rsidRPr="00844F3C" w:rsidRDefault="002857E0" w:rsidP="00C64C37">
            <w:pPr>
              <w:jc w:val="center"/>
              <w:rPr>
                <w:rFonts w:ascii="Garamond" w:hAnsi="Garamond" w:cs="Arial"/>
                <w:sz w:val="22"/>
                <w:szCs w:val="22"/>
              </w:rPr>
            </w:pPr>
          </w:p>
        </w:tc>
        <w:tc>
          <w:tcPr>
            <w:tcW w:w="3544" w:type="dxa"/>
            <w:shd w:val="clear" w:color="auto" w:fill="auto"/>
          </w:tcPr>
          <w:p w14:paraId="7907629C" w14:textId="77777777" w:rsidR="002857E0" w:rsidRPr="00844F3C" w:rsidRDefault="002857E0" w:rsidP="00C64C37">
            <w:pPr>
              <w:jc w:val="center"/>
              <w:rPr>
                <w:rFonts w:ascii="Garamond" w:hAnsi="Garamond" w:cs="Arial"/>
                <w:sz w:val="22"/>
                <w:szCs w:val="22"/>
              </w:rPr>
            </w:pPr>
          </w:p>
        </w:tc>
      </w:tr>
      <w:tr w:rsidR="002857E0" w:rsidRPr="00844F3C" w14:paraId="3BAE58EA" w14:textId="77777777" w:rsidTr="002857E0">
        <w:trPr>
          <w:trHeight w:val="144"/>
        </w:trPr>
        <w:tc>
          <w:tcPr>
            <w:tcW w:w="936" w:type="dxa"/>
            <w:shd w:val="clear" w:color="auto" w:fill="auto"/>
            <w:vAlign w:val="center"/>
          </w:tcPr>
          <w:p w14:paraId="062F578F" w14:textId="77777777" w:rsidR="002857E0" w:rsidRPr="00844F3C" w:rsidRDefault="002857E0" w:rsidP="0016610A">
            <w:pPr>
              <w:pStyle w:val="Akapitzlist"/>
              <w:numPr>
                <w:ilvl w:val="0"/>
                <w:numId w:val="34"/>
              </w:numPr>
              <w:jc w:val="center"/>
              <w:rPr>
                <w:rFonts w:ascii="Garamond" w:hAnsi="Garamond" w:cs="Arial"/>
              </w:rPr>
            </w:pPr>
          </w:p>
        </w:tc>
        <w:tc>
          <w:tcPr>
            <w:tcW w:w="6842" w:type="dxa"/>
            <w:tcBorders>
              <w:top w:val="single" w:sz="4" w:space="0" w:color="000000"/>
              <w:left w:val="single" w:sz="4" w:space="0" w:color="000000"/>
              <w:bottom w:val="single" w:sz="4" w:space="0" w:color="000000"/>
            </w:tcBorders>
            <w:shd w:val="clear" w:color="auto" w:fill="auto"/>
            <w:vAlign w:val="center"/>
          </w:tcPr>
          <w:p w14:paraId="613ECC4F" w14:textId="77777777" w:rsidR="002857E0" w:rsidRPr="00844F3C" w:rsidRDefault="002857E0" w:rsidP="0019381F">
            <w:pPr>
              <w:rPr>
                <w:rFonts w:ascii="Garamond" w:hAnsi="Garamond"/>
                <w:snapToGrid w:val="0"/>
                <w:sz w:val="22"/>
                <w:szCs w:val="22"/>
              </w:rPr>
            </w:pPr>
            <w:r w:rsidRPr="00844F3C">
              <w:rPr>
                <w:rFonts w:ascii="Garamond" w:hAnsi="Garamond"/>
                <w:snapToGrid w:val="0"/>
                <w:sz w:val="22"/>
                <w:szCs w:val="22"/>
              </w:rPr>
              <w:t>Upgrade obecnie posiadanego środowiska bazodanowego do najnowszej wersji, bądź migracja na inne środowisko bazodanowe oparte o komercyjne rozwiązania.</w:t>
            </w:r>
          </w:p>
        </w:tc>
        <w:tc>
          <w:tcPr>
            <w:tcW w:w="3132" w:type="dxa"/>
            <w:shd w:val="clear" w:color="auto" w:fill="auto"/>
          </w:tcPr>
          <w:p w14:paraId="4130D7DA" w14:textId="77777777" w:rsidR="002857E0" w:rsidRPr="00844F3C" w:rsidRDefault="002857E0" w:rsidP="0019381F">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D5A848" w14:textId="77777777" w:rsidR="002857E0" w:rsidRPr="00844F3C" w:rsidRDefault="002857E0" w:rsidP="0019381F">
            <w:pPr>
              <w:jc w:val="center"/>
              <w:rPr>
                <w:rFonts w:ascii="Garamond" w:hAnsi="Garamond" w:cs="Arial"/>
                <w:sz w:val="22"/>
                <w:szCs w:val="22"/>
              </w:rPr>
            </w:pPr>
          </w:p>
        </w:tc>
      </w:tr>
      <w:tr w:rsidR="00AB7CA4" w:rsidRPr="00963F3A" w14:paraId="24226D2B" w14:textId="77777777" w:rsidTr="002857E0">
        <w:trPr>
          <w:trHeight w:val="144"/>
        </w:trPr>
        <w:tc>
          <w:tcPr>
            <w:tcW w:w="936" w:type="dxa"/>
            <w:shd w:val="clear" w:color="auto" w:fill="auto"/>
            <w:vAlign w:val="center"/>
          </w:tcPr>
          <w:p w14:paraId="326759BD" w14:textId="77777777" w:rsidR="00AB7CA4" w:rsidRPr="00844F3C" w:rsidRDefault="00AB7CA4" w:rsidP="00AB7CA4">
            <w:pPr>
              <w:pStyle w:val="Akapitzlist"/>
              <w:numPr>
                <w:ilvl w:val="0"/>
                <w:numId w:val="34"/>
              </w:numPr>
              <w:jc w:val="center"/>
              <w:rPr>
                <w:rFonts w:ascii="Garamond" w:hAnsi="Garamond" w:cs="Arial"/>
              </w:rPr>
            </w:pPr>
          </w:p>
        </w:tc>
        <w:tc>
          <w:tcPr>
            <w:tcW w:w="6842" w:type="dxa"/>
            <w:tcBorders>
              <w:top w:val="single" w:sz="4" w:space="0" w:color="000000"/>
              <w:left w:val="single" w:sz="4" w:space="0" w:color="000000"/>
              <w:bottom w:val="single" w:sz="4" w:space="0" w:color="000000"/>
            </w:tcBorders>
            <w:shd w:val="clear" w:color="auto" w:fill="auto"/>
            <w:vAlign w:val="center"/>
          </w:tcPr>
          <w:p w14:paraId="0E349E6E" w14:textId="77777777" w:rsidR="00AB7CA4" w:rsidRPr="00963F3A" w:rsidRDefault="00AB7CA4" w:rsidP="00AB7CA4">
            <w:pPr>
              <w:rPr>
                <w:rFonts w:ascii="Garamond" w:hAnsi="Garamond"/>
                <w:sz w:val="22"/>
                <w:szCs w:val="22"/>
              </w:rPr>
            </w:pPr>
            <w:r w:rsidRPr="00963F3A">
              <w:rPr>
                <w:rFonts w:ascii="Garamond" w:hAnsi="Garamond"/>
              </w:rPr>
              <w:t xml:space="preserve">Rozbudowa systemu archiwizacji badań umożliwiający pomieszczenie wszystkich badań znajdujących się w systemie </w:t>
            </w:r>
            <w:proofErr w:type="spellStart"/>
            <w:r w:rsidRPr="00963F3A">
              <w:rPr>
                <w:rFonts w:ascii="Garamond" w:hAnsi="Garamond"/>
              </w:rPr>
              <w:t>Impax</w:t>
            </w:r>
            <w:proofErr w:type="spellEnd"/>
            <w:r w:rsidRPr="00963F3A">
              <w:rPr>
                <w:rFonts w:ascii="Garamond" w:hAnsi="Garamond"/>
              </w:rPr>
              <w:t xml:space="preserve"> w pamięci dyskowej. Czas dostępu do badania archiwalnego nie powinien być dłuższy niż 10 minut.</w:t>
            </w:r>
            <w:r w:rsidRPr="00963F3A">
              <w:rPr>
                <w:rFonts w:ascii="Garamond" w:hAnsi="Garamond"/>
              </w:rPr>
              <w:br/>
              <w:t>System powinien posiadać pojemność  nie mniejszą niż 150% obecnego wolumenu danych i umożliwiać rozbudowę systemu w przyszłości o dodatkowe dyski do pojemności nie mniejszej niż 300% obecnego wolumenu danych.</w:t>
            </w:r>
          </w:p>
          <w:p w14:paraId="41EA6D92" w14:textId="77777777" w:rsidR="00AB7CA4" w:rsidRPr="00963F3A" w:rsidRDefault="00AB7CA4" w:rsidP="00AB7CA4">
            <w:pPr>
              <w:rPr>
                <w:rFonts w:ascii="Garamond" w:hAnsi="Garamond"/>
                <w:snapToGrid w:val="0"/>
                <w:sz w:val="22"/>
                <w:szCs w:val="22"/>
              </w:rPr>
            </w:pPr>
          </w:p>
        </w:tc>
        <w:tc>
          <w:tcPr>
            <w:tcW w:w="3132" w:type="dxa"/>
            <w:shd w:val="clear" w:color="auto" w:fill="auto"/>
          </w:tcPr>
          <w:p w14:paraId="597A3F92" w14:textId="13AE87E1" w:rsidR="00AB7CA4" w:rsidRPr="00963F3A" w:rsidRDefault="00AB7CA4" w:rsidP="00AB7CA4">
            <w:pPr>
              <w:jc w:val="center"/>
              <w:rPr>
                <w:rFonts w:ascii="Garamond" w:hAnsi="Garamond" w:cs="Arial"/>
                <w:sz w:val="22"/>
                <w:szCs w:val="22"/>
              </w:rPr>
            </w:pPr>
            <w:r w:rsidRPr="00963F3A">
              <w:rPr>
                <w:rFonts w:ascii="Garamond" w:hAnsi="Garamond" w:cs="Arial"/>
                <w:sz w:val="22"/>
                <w:szCs w:val="22"/>
              </w:rPr>
              <w:t>tak</w:t>
            </w:r>
          </w:p>
        </w:tc>
        <w:tc>
          <w:tcPr>
            <w:tcW w:w="3544" w:type="dxa"/>
            <w:shd w:val="clear" w:color="auto" w:fill="auto"/>
          </w:tcPr>
          <w:p w14:paraId="41E5B375" w14:textId="77777777" w:rsidR="00AB7CA4" w:rsidRPr="00963F3A" w:rsidRDefault="00AB7CA4" w:rsidP="00AB7CA4">
            <w:pPr>
              <w:jc w:val="center"/>
              <w:rPr>
                <w:rFonts w:ascii="Garamond" w:hAnsi="Garamond" w:cs="Arial"/>
                <w:sz w:val="22"/>
                <w:szCs w:val="22"/>
              </w:rPr>
            </w:pPr>
          </w:p>
        </w:tc>
      </w:tr>
      <w:tr w:rsidR="00AB7CA4" w:rsidRPr="00844F3C" w14:paraId="3F5BE771" w14:textId="77777777" w:rsidTr="005640F2">
        <w:trPr>
          <w:trHeight w:val="144"/>
        </w:trPr>
        <w:tc>
          <w:tcPr>
            <w:tcW w:w="936" w:type="dxa"/>
            <w:shd w:val="clear" w:color="auto" w:fill="auto"/>
            <w:vAlign w:val="center"/>
          </w:tcPr>
          <w:p w14:paraId="7CC9D20F" w14:textId="77777777" w:rsidR="00AB7CA4" w:rsidRPr="00963F3A" w:rsidRDefault="00AB7CA4" w:rsidP="00AB7CA4">
            <w:pPr>
              <w:pStyle w:val="Akapitzlist"/>
              <w:numPr>
                <w:ilvl w:val="0"/>
                <w:numId w:val="34"/>
              </w:numPr>
              <w:jc w:val="center"/>
              <w:rPr>
                <w:rFonts w:ascii="Garamond" w:hAnsi="Garamond" w:cs="Arial"/>
              </w:rPr>
            </w:pPr>
          </w:p>
        </w:tc>
        <w:tc>
          <w:tcPr>
            <w:tcW w:w="6842" w:type="dxa"/>
            <w:tcBorders>
              <w:top w:val="single" w:sz="4" w:space="0" w:color="000000"/>
              <w:left w:val="single" w:sz="4" w:space="0" w:color="000000"/>
              <w:bottom w:val="single" w:sz="4" w:space="0" w:color="000000"/>
            </w:tcBorders>
            <w:shd w:val="clear" w:color="auto" w:fill="auto"/>
            <w:vAlign w:val="center"/>
          </w:tcPr>
          <w:p w14:paraId="4F695895" w14:textId="77777777" w:rsidR="00AB7CA4" w:rsidRPr="00963F3A" w:rsidRDefault="00AB7CA4" w:rsidP="00AB7CA4">
            <w:pPr>
              <w:rPr>
                <w:rFonts w:ascii="Garamond" w:hAnsi="Garamond"/>
                <w:sz w:val="22"/>
                <w:szCs w:val="22"/>
              </w:rPr>
            </w:pPr>
            <w:r w:rsidRPr="00963F3A">
              <w:rPr>
                <w:rFonts w:ascii="Garamond" w:hAnsi="Garamond"/>
              </w:rPr>
              <w:t>Wymagania systemu do przechowywania danych:</w:t>
            </w:r>
          </w:p>
          <w:p w14:paraId="658C8993" w14:textId="177818C9" w:rsidR="00AB7CA4" w:rsidRPr="00963F3A" w:rsidRDefault="00AB7CA4" w:rsidP="00AB7CA4">
            <w:pPr>
              <w:rPr>
                <w:rFonts w:ascii="Garamond" w:hAnsi="Garamond"/>
              </w:rPr>
            </w:pPr>
            <w:r w:rsidRPr="00963F3A">
              <w:rPr>
                <w:rFonts w:ascii="Garamond" w:hAnsi="Garamond"/>
              </w:rPr>
              <w:t>- Wydajności dyskowa wystarczająca do sprawnej obsługi archiwizacji i dostępu do badań archiwalnych w czasie opisanym w punkcie 7</w:t>
            </w:r>
            <w:r w:rsidRPr="00963F3A">
              <w:rPr>
                <w:rFonts w:ascii="Garamond" w:hAnsi="Garamond"/>
              </w:rPr>
              <w:br/>
              <w:t xml:space="preserve">- Montaż w szafie </w:t>
            </w:r>
            <w:proofErr w:type="spellStart"/>
            <w:r w:rsidRPr="00963F3A">
              <w:rPr>
                <w:rFonts w:ascii="Garamond" w:hAnsi="Garamond"/>
              </w:rPr>
              <w:t>Rack</w:t>
            </w:r>
            <w:proofErr w:type="spellEnd"/>
            <w:r w:rsidRPr="00963F3A">
              <w:rPr>
                <w:rFonts w:ascii="Garamond" w:hAnsi="Garamond"/>
              </w:rPr>
              <w:t>, wszystkie elementy montażu, w szczególności szyny montażowe są elementem dostawy</w:t>
            </w:r>
            <w:r w:rsidRPr="00963F3A">
              <w:rPr>
                <w:rFonts w:ascii="Garamond" w:hAnsi="Garamond"/>
              </w:rPr>
              <w:br/>
              <w:t>- Odporność systemu na awarię dwóch dysków</w:t>
            </w:r>
            <w:r w:rsidRPr="00963F3A">
              <w:rPr>
                <w:rFonts w:ascii="Garamond" w:hAnsi="Garamond"/>
              </w:rPr>
              <w:br/>
            </w:r>
            <w:r w:rsidRPr="00963F3A">
              <w:rPr>
                <w:rFonts w:ascii="Garamond" w:hAnsi="Garamond"/>
              </w:rPr>
              <w:lastRenderedPageBreak/>
              <w:t xml:space="preserve">- Co najmniej jeden dysk rezerwowy (tzw. hot </w:t>
            </w:r>
            <w:proofErr w:type="spellStart"/>
            <w:r w:rsidRPr="00963F3A">
              <w:rPr>
                <w:rFonts w:ascii="Garamond" w:hAnsi="Garamond"/>
              </w:rPr>
              <w:t>spare</w:t>
            </w:r>
            <w:proofErr w:type="spellEnd"/>
            <w:r w:rsidRPr="00963F3A">
              <w:rPr>
                <w:rFonts w:ascii="Garamond" w:hAnsi="Garamond"/>
              </w:rPr>
              <w:t>)</w:t>
            </w:r>
            <w:r w:rsidRPr="00963F3A">
              <w:rPr>
                <w:rFonts w:ascii="Garamond" w:hAnsi="Garamond"/>
              </w:rPr>
              <w:br/>
              <w:t>- Dwa redundantne zasilacze</w:t>
            </w:r>
            <w:r w:rsidRPr="00963F3A">
              <w:rPr>
                <w:rFonts w:ascii="Garamond" w:hAnsi="Garamond"/>
              </w:rPr>
              <w:br/>
              <w:t>- Podłączenie do sieci LAN zamawiającego dwoma interfejsami 10Gbit/s SFP+. Okablowanie i wkładki lub kable typu DAC są elementem dostawy. Zamawiający udostępni dwa wolne port w przełącznikach HPE JG898A posiadanych przez zamawiającego.</w:t>
            </w:r>
            <w:r w:rsidRPr="00963F3A">
              <w:rPr>
                <w:rFonts w:ascii="Garamond" w:hAnsi="Garamond"/>
              </w:rPr>
              <w:br/>
              <w:t>- Dyski szyfrowane lub usługa serwisowa, dla której uszkodzone dyski pozostają w siedzibie zamawiającego</w:t>
            </w:r>
          </w:p>
        </w:tc>
        <w:tc>
          <w:tcPr>
            <w:tcW w:w="3132" w:type="dxa"/>
            <w:shd w:val="clear" w:color="auto" w:fill="auto"/>
            <w:vAlign w:val="center"/>
          </w:tcPr>
          <w:p w14:paraId="5B86BD9E" w14:textId="755B8386" w:rsidR="00AB7CA4" w:rsidRDefault="00AB7CA4" w:rsidP="00AB7CA4">
            <w:pPr>
              <w:jc w:val="center"/>
              <w:rPr>
                <w:rFonts w:ascii="Garamond" w:hAnsi="Garamond" w:cs="Arial"/>
                <w:sz w:val="22"/>
                <w:szCs w:val="22"/>
              </w:rPr>
            </w:pPr>
            <w:r w:rsidRPr="00963F3A">
              <w:rPr>
                <w:rFonts w:ascii="Garamond" w:hAnsi="Garamond" w:cs="Arial"/>
                <w:sz w:val="22"/>
                <w:szCs w:val="22"/>
              </w:rPr>
              <w:lastRenderedPageBreak/>
              <w:t>tak</w:t>
            </w:r>
          </w:p>
        </w:tc>
        <w:tc>
          <w:tcPr>
            <w:tcW w:w="3544" w:type="dxa"/>
            <w:shd w:val="clear" w:color="auto" w:fill="auto"/>
          </w:tcPr>
          <w:p w14:paraId="5B2541D8" w14:textId="77777777" w:rsidR="00AB7CA4" w:rsidRPr="00844F3C" w:rsidRDefault="00AB7CA4" w:rsidP="00AB7CA4">
            <w:pPr>
              <w:jc w:val="center"/>
              <w:rPr>
                <w:rFonts w:ascii="Garamond" w:hAnsi="Garamond" w:cs="Arial"/>
                <w:sz w:val="22"/>
                <w:szCs w:val="22"/>
              </w:rPr>
            </w:pPr>
          </w:p>
        </w:tc>
      </w:tr>
      <w:tr w:rsidR="00AB7CA4" w:rsidRPr="00844F3C" w14:paraId="0E77BFD9" w14:textId="77777777" w:rsidTr="002857E0">
        <w:trPr>
          <w:trHeight w:val="144"/>
        </w:trPr>
        <w:tc>
          <w:tcPr>
            <w:tcW w:w="936" w:type="dxa"/>
            <w:shd w:val="clear" w:color="auto" w:fill="auto"/>
            <w:vAlign w:val="center"/>
          </w:tcPr>
          <w:p w14:paraId="2A95DA1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1DC1FA2"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korzystające wyłącznie z bazy danych badań systemu PACS (architektura klient - serwer)</w:t>
            </w:r>
          </w:p>
        </w:tc>
        <w:tc>
          <w:tcPr>
            <w:tcW w:w="3132" w:type="dxa"/>
            <w:shd w:val="clear" w:color="auto" w:fill="auto"/>
          </w:tcPr>
          <w:p w14:paraId="04B6790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4E8A1D" w14:textId="77777777" w:rsidR="00AB7CA4" w:rsidRPr="00844F3C" w:rsidRDefault="00AB7CA4" w:rsidP="00AB7CA4">
            <w:pPr>
              <w:jc w:val="center"/>
              <w:rPr>
                <w:rFonts w:ascii="Garamond" w:hAnsi="Garamond" w:cs="Arial"/>
                <w:sz w:val="22"/>
                <w:szCs w:val="22"/>
              </w:rPr>
            </w:pPr>
          </w:p>
        </w:tc>
      </w:tr>
      <w:tr w:rsidR="00AB7CA4" w:rsidRPr="00844F3C" w14:paraId="04F89161" w14:textId="77777777" w:rsidTr="002857E0">
        <w:trPr>
          <w:trHeight w:val="144"/>
        </w:trPr>
        <w:tc>
          <w:tcPr>
            <w:tcW w:w="936" w:type="dxa"/>
            <w:shd w:val="clear" w:color="auto" w:fill="auto"/>
            <w:vAlign w:val="center"/>
          </w:tcPr>
          <w:p w14:paraId="2307AD5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892B833"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nie przechowuje lokalnie danych obrazowych ani bazy danych wykonanych badań/pacjentów</w:t>
            </w:r>
          </w:p>
        </w:tc>
        <w:tc>
          <w:tcPr>
            <w:tcW w:w="3132" w:type="dxa"/>
            <w:shd w:val="clear" w:color="auto" w:fill="auto"/>
          </w:tcPr>
          <w:p w14:paraId="2FB1808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D7D29" w14:textId="77777777" w:rsidR="00AB7CA4" w:rsidRPr="00844F3C" w:rsidRDefault="00AB7CA4" w:rsidP="00AB7CA4">
            <w:pPr>
              <w:jc w:val="center"/>
              <w:rPr>
                <w:rFonts w:ascii="Garamond" w:hAnsi="Garamond" w:cs="Arial"/>
                <w:sz w:val="22"/>
                <w:szCs w:val="22"/>
              </w:rPr>
            </w:pPr>
          </w:p>
        </w:tc>
      </w:tr>
      <w:tr w:rsidR="00AB7CA4" w:rsidRPr="00844F3C" w14:paraId="030A0EBD" w14:textId="77777777" w:rsidTr="002857E0">
        <w:trPr>
          <w:trHeight w:val="144"/>
        </w:trPr>
        <w:tc>
          <w:tcPr>
            <w:tcW w:w="936" w:type="dxa"/>
            <w:shd w:val="clear" w:color="auto" w:fill="auto"/>
            <w:vAlign w:val="center"/>
          </w:tcPr>
          <w:p w14:paraId="4EEDE8A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803A4F7"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oparte na koncepcji licencji przyznanych użytkownikowi systemu a nie stacji roboczej, a zarządzanie nimi realizowane jest przez system PACS (licencja pływająca)</w:t>
            </w:r>
          </w:p>
        </w:tc>
        <w:tc>
          <w:tcPr>
            <w:tcW w:w="3132" w:type="dxa"/>
            <w:shd w:val="clear" w:color="auto" w:fill="auto"/>
          </w:tcPr>
          <w:p w14:paraId="5EDC5E1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126156" w14:textId="77777777" w:rsidR="00AB7CA4" w:rsidRPr="00844F3C" w:rsidRDefault="00AB7CA4" w:rsidP="00AB7CA4">
            <w:pPr>
              <w:jc w:val="center"/>
              <w:rPr>
                <w:rFonts w:ascii="Garamond" w:hAnsi="Garamond" w:cs="Arial"/>
                <w:sz w:val="22"/>
                <w:szCs w:val="22"/>
              </w:rPr>
            </w:pPr>
          </w:p>
        </w:tc>
      </w:tr>
      <w:tr w:rsidR="00AB7CA4" w:rsidRPr="00844F3C" w14:paraId="7D3EFB9B" w14:textId="77777777" w:rsidTr="002857E0">
        <w:trPr>
          <w:trHeight w:val="144"/>
        </w:trPr>
        <w:tc>
          <w:tcPr>
            <w:tcW w:w="936" w:type="dxa"/>
            <w:shd w:val="clear" w:color="auto" w:fill="auto"/>
            <w:vAlign w:val="center"/>
          </w:tcPr>
          <w:p w14:paraId="33E408F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E385D7F"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umożliwiające uruchomienie aplikacji stacji diagnostycznej wraz z jej ustawieniami na innym komputerze bez interwencji serwisowej</w:t>
            </w:r>
          </w:p>
        </w:tc>
        <w:tc>
          <w:tcPr>
            <w:tcW w:w="3132" w:type="dxa"/>
            <w:shd w:val="clear" w:color="auto" w:fill="auto"/>
          </w:tcPr>
          <w:p w14:paraId="6367AE5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B9864AD" w14:textId="77777777" w:rsidR="00AB7CA4" w:rsidRPr="00844F3C" w:rsidRDefault="00AB7CA4" w:rsidP="00AB7CA4">
            <w:pPr>
              <w:jc w:val="center"/>
              <w:rPr>
                <w:rFonts w:ascii="Garamond" w:hAnsi="Garamond" w:cs="Arial"/>
                <w:sz w:val="22"/>
                <w:szCs w:val="22"/>
              </w:rPr>
            </w:pPr>
          </w:p>
        </w:tc>
      </w:tr>
      <w:tr w:rsidR="00AB7CA4" w:rsidRPr="00844F3C" w14:paraId="42B4EC3C" w14:textId="77777777" w:rsidTr="002857E0">
        <w:trPr>
          <w:trHeight w:val="144"/>
        </w:trPr>
        <w:tc>
          <w:tcPr>
            <w:tcW w:w="936" w:type="dxa"/>
            <w:shd w:val="clear" w:color="auto" w:fill="auto"/>
            <w:vAlign w:val="center"/>
          </w:tcPr>
          <w:p w14:paraId="7447566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FCA993D"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Oprogramowanie przechowuje na serwerze PACS ustawienia interfejsu użytkownika – uruchomienie przez użytkownika oprogramowania na dowolnej stacji powoduje przywrócenie jego specyficznego interfejsu użytkownika oraz otwartych przez niego w poprzedniej sesji badań</w:t>
            </w:r>
          </w:p>
        </w:tc>
        <w:tc>
          <w:tcPr>
            <w:tcW w:w="3132" w:type="dxa"/>
            <w:shd w:val="clear" w:color="auto" w:fill="auto"/>
          </w:tcPr>
          <w:p w14:paraId="4A65A1AF"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F89F66" w14:textId="77777777" w:rsidR="00AB7CA4" w:rsidRPr="00844F3C" w:rsidRDefault="00AB7CA4" w:rsidP="00AB7CA4">
            <w:pPr>
              <w:jc w:val="center"/>
              <w:rPr>
                <w:rFonts w:ascii="Garamond" w:hAnsi="Garamond" w:cs="Arial"/>
                <w:sz w:val="22"/>
                <w:szCs w:val="22"/>
              </w:rPr>
            </w:pPr>
          </w:p>
        </w:tc>
      </w:tr>
      <w:tr w:rsidR="00AB7CA4" w:rsidRPr="00844F3C" w14:paraId="6EA48EA7" w14:textId="77777777" w:rsidTr="002857E0">
        <w:trPr>
          <w:trHeight w:val="144"/>
        </w:trPr>
        <w:tc>
          <w:tcPr>
            <w:tcW w:w="936" w:type="dxa"/>
            <w:shd w:val="clear" w:color="auto" w:fill="auto"/>
            <w:vAlign w:val="center"/>
          </w:tcPr>
          <w:p w14:paraId="31D7863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4451D0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Indywidualna konfiguracja paska narzędzi dla każdego użytkownika i każdego rodzaju badań, np. CR, CT, MR, MG</w:t>
            </w:r>
          </w:p>
        </w:tc>
        <w:tc>
          <w:tcPr>
            <w:tcW w:w="3132" w:type="dxa"/>
            <w:shd w:val="clear" w:color="auto" w:fill="auto"/>
          </w:tcPr>
          <w:p w14:paraId="5A77C46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FB7617D" w14:textId="77777777" w:rsidR="00AB7CA4" w:rsidRPr="00844F3C" w:rsidRDefault="00AB7CA4" w:rsidP="00AB7CA4">
            <w:pPr>
              <w:jc w:val="center"/>
              <w:rPr>
                <w:rFonts w:ascii="Garamond" w:hAnsi="Garamond" w:cs="Arial"/>
                <w:sz w:val="22"/>
                <w:szCs w:val="22"/>
              </w:rPr>
            </w:pPr>
          </w:p>
        </w:tc>
      </w:tr>
      <w:tr w:rsidR="00AB7CA4" w:rsidRPr="00844F3C" w14:paraId="33CE9165" w14:textId="77777777" w:rsidTr="002857E0">
        <w:trPr>
          <w:trHeight w:val="144"/>
        </w:trPr>
        <w:tc>
          <w:tcPr>
            <w:tcW w:w="936" w:type="dxa"/>
            <w:shd w:val="clear" w:color="auto" w:fill="auto"/>
            <w:vAlign w:val="center"/>
          </w:tcPr>
          <w:p w14:paraId="3A01879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7BB8D7C"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Bezterminowa licencja na użytkowanie oprogramowania stacji diagnostycznej nie przypisana do hardware komputera</w:t>
            </w:r>
          </w:p>
        </w:tc>
        <w:tc>
          <w:tcPr>
            <w:tcW w:w="3132" w:type="dxa"/>
            <w:shd w:val="clear" w:color="auto" w:fill="auto"/>
          </w:tcPr>
          <w:p w14:paraId="212FC1E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2DF443" w14:textId="77777777" w:rsidR="00AB7CA4" w:rsidRPr="00844F3C" w:rsidRDefault="00AB7CA4" w:rsidP="00AB7CA4">
            <w:pPr>
              <w:jc w:val="center"/>
              <w:rPr>
                <w:rFonts w:ascii="Garamond" w:hAnsi="Garamond" w:cs="Arial"/>
                <w:sz w:val="22"/>
                <w:szCs w:val="22"/>
              </w:rPr>
            </w:pPr>
          </w:p>
        </w:tc>
      </w:tr>
      <w:tr w:rsidR="00AB7CA4" w:rsidRPr="00844F3C" w14:paraId="75013F7B" w14:textId="77777777" w:rsidTr="002857E0">
        <w:trPr>
          <w:trHeight w:val="144"/>
        </w:trPr>
        <w:tc>
          <w:tcPr>
            <w:tcW w:w="936" w:type="dxa"/>
            <w:shd w:val="clear" w:color="auto" w:fill="auto"/>
            <w:vAlign w:val="center"/>
          </w:tcPr>
          <w:p w14:paraId="16ACA11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7ABC6B0"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Dostęp do systemu stacji tylko po uprzednim zalogowaniu się indywidualnym loginem i hasłem użytkownika nadawanych przez administratora.</w:t>
            </w:r>
          </w:p>
        </w:tc>
        <w:tc>
          <w:tcPr>
            <w:tcW w:w="3132" w:type="dxa"/>
            <w:shd w:val="clear" w:color="auto" w:fill="auto"/>
          </w:tcPr>
          <w:p w14:paraId="13F2530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2676458" w14:textId="77777777" w:rsidR="00AB7CA4" w:rsidRPr="00844F3C" w:rsidRDefault="00AB7CA4" w:rsidP="00AB7CA4">
            <w:pPr>
              <w:jc w:val="center"/>
              <w:rPr>
                <w:rFonts w:ascii="Garamond" w:hAnsi="Garamond" w:cs="Arial"/>
                <w:sz w:val="22"/>
                <w:szCs w:val="22"/>
              </w:rPr>
            </w:pPr>
          </w:p>
        </w:tc>
      </w:tr>
      <w:tr w:rsidR="00AB7CA4" w:rsidRPr="00844F3C" w14:paraId="5F2EC727" w14:textId="77777777" w:rsidTr="002857E0">
        <w:trPr>
          <w:trHeight w:val="144"/>
        </w:trPr>
        <w:tc>
          <w:tcPr>
            <w:tcW w:w="936" w:type="dxa"/>
            <w:shd w:val="clear" w:color="auto" w:fill="auto"/>
            <w:vAlign w:val="center"/>
          </w:tcPr>
          <w:p w14:paraId="4BED451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87FB940" w14:textId="77777777" w:rsidR="00AB7CA4" w:rsidRPr="00844F3C" w:rsidRDefault="00AB7CA4" w:rsidP="00AB7CA4">
            <w:pPr>
              <w:widowControl w:val="0"/>
              <w:autoSpaceDE w:val="0"/>
              <w:autoSpaceDN w:val="0"/>
              <w:adjustRightInd w:val="0"/>
              <w:ind w:left="36"/>
              <w:rPr>
                <w:rFonts w:ascii="Garamond" w:hAnsi="Garamond"/>
                <w:sz w:val="22"/>
                <w:szCs w:val="22"/>
              </w:rPr>
            </w:pPr>
            <w:r w:rsidRPr="00844F3C">
              <w:rPr>
                <w:rFonts w:ascii="Garamond" w:hAnsi="Garamond"/>
                <w:bCs/>
                <w:sz w:val="22"/>
                <w:szCs w:val="22"/>
              </w:rPr>
              <w:t>System blokujący dostęp użytkownika do oprogramowania stacji diagnostycznej po skonfigurowanej liczbie nieudanych prób zalogowania się</w:t>
            </w:r>
          </w:p>
        </w:tc>
        <w:tc>
          <w:tcPr>
            <w:tcW w:w="3132" w:type="dxa"/>
            <w:shd w:val="clear" w:color="auto" w:fill="auto"/>
          </w:tcPr>
          <w:p w14:paraId="06F2B3C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E89A5D" w14:textId="77777777" w:rsidR="00AB7CA4" w:rsidRPr="00844F3C" w:rsidRDefault="00AB7CA4" w:rsidP="00AB7CA4">
            <w:pPr>
              <w:jc w:val="center"/>
              <w:rPr>
                <w:rFonts w:ascii="Garamond" w:hAnsi="Garamond" w:cs="Arial"/>
                <w:sz w:val="22"/>
                <w:szCs w:val="22"/>
              </w:rPr>
            </w:pPr>
          </w:p>
        </w:tc>
      </w:tr>
      <w:tr w:rsidR="00AB7CA4" w:rsidRPr="00844F3C" w14:paraId="1A9340E9" w14:textId="77777777" w:rsidTr="002857E0">
        <w:trPr>
          <w:trHeight w:val="144"/>
        </w:trPr>
        <w:tc>
          <w:tcPr>
            <w:tcW w:w="936" w:type="dxa"/>
            <w:shd w:val="clear" w:color="auto" w:fill="auto"/>
            <w:vAlign w:val="center"/>
          </w:tcPr>
          <w:p w14:paraId="209B1D0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9B4702C" w14:textId="77777777" w:rsidR="00AB7CA4" w:rsidRPr="00844F3C" w:rsidRDefault="00AB7CA4" w:rsidP="00AB7CA4">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Funkcjonalność ustawienia czasu automatycznego wylogowania stacji roboczej z oprogramowania stacji diagnostycznej w przypadku braku aktywności oraz czasu ważności hasła konta użytkownika</w:t>
            </w:r>
          </w:p>
        </w:tc>
        <w:tc>
          <w:tcPr>
            <w:tcW w:w="3132" w:type="dxa"/>
            <w:shd w:val="clear" w:color="auto" w:fill="auto"/>
          </w:tcPr>
          <w:p w14:paraId="1A404CC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FCD8339" w14:textId="77777777" w:rsidR="00AB7CA4" w:rsidRPr="00844F3C" w:rsidRDefault="00AB7CA4" w:rsidP="00AB7CA4">
            <w:pPr>
              <w:jc w:val="center"/>
              <w:rPr>
                <w:rFonts w:ascii="Garamond" w:hAnsi="Garamond" w:cs="Arial"/>
                <w:sz w:val="22"/>
                <w:szCs w:val="22"/>
              </w:rPr>
            </w:pPr>
          </w:p>
        </w:tc>
      </w:tr>
      <w:tr w:rsidR="00AB7CA4" w:rsidRPr="00844F3C" w14:paraId="6C39CFC2" w14:textId="77777777" w:rsidTr="002857E0">
        <w:trPr>
          <w:trHeight w:val="144"/>
        </w:trPr>
        <w:tc>
          <w:tcPr>
            <w:tcW w:w="936" w:type="dxa"/>
            <w:shd w:val="clear" w:color="auto" w:fill="auto"/>
            <w:vAlign w:val="center"/>
          </w:tcPr>
          <w:p w14:paraId="1E2DDF7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0E2DA9B" w14:textId="77777777" w:rsidR="00AB7CA4" w:rsidRPr="00844F3C" w:rsidRDefault="00AB7CA4" w:rsidP="00AB7CA4">
            <w:pPr>
              <w:widowControl w:val="0"/>
              <w:autoSpaceDE w:val="0"/>
              <w:autoSpaceDN w:val="0"/>
              <w:adjustRightInd w:val="0"/>
              <w:ind w:left="36"/>
              <w:rPr>
                <w:rFonts w:ascii="Garamond" w:hAnsi="Garamond"/>
                <w:bCs/>
                <w:sz w:val="22"/>
                <w:szCs w:val="22"/>
              </w:rPr>
            </w:pPr>
            <w:r w:rsidRPr="00844F3C">
              <w:rPr>
                <w:rFonts w:ascii="Garamond" w:hAnsi="Garamond"/>
                <w:bCs/>
                <w:sz w:val="22"/>
                <w:szCs w:val="22"/>
              </w:rPr>
              <w:t>Interface użytkownika oprogramowania medycznego stacji w całości w języku polskim (wraz z pomocą kontekstową)</w:t>
            </w:r>
          </w:p>
        </w:tc>
        <w:tc>
          <w:tcPr>
            <w:tcW w:w="3132" w:type="dxa"/>
            <w:shd w:val="clear" w:color="auto" w:fill="auto"/>
          </w:tcPr>
          <w:p w14:paraId="79E9483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5856DDC" w14:textId="77777777" w:rsidR="00AB7CA4" w:rsidRPr="00844F3C" w:rsidRDefault="00AB7CA4" w:rsidP="00AB7CA4">
            <w:pPr>
              <w:jc w:val="center"/>
              <w:rPr>
                <w:rFonts w:ascii="Garamond" w:hAnsi="Garamond" w:cs="Arial"/>
                <w:sz w:val="22"/>
                <w:szCs w:val="22"/>
              </w:rPr>
            </w:pPr>
          </w:p>
        </w:tc>
      </w:tr>
      <w:tr w:rsidR="00AB7CA4" w:rsidRPr="00844F3C" w14:paraId="4E7A82D7" w14:textId="77777777" w:rsidTr="002857E0">
        <w:trPr>
          <w:trHeight w:val="144"/>
        </w:trPr>
        <w:tc>
          <w:tcPr>
            <w:tcW w:w="936" w:type="dxa"/>
            <w:shd w:val="clear" w:color="auto" w:fill="auto"/>
            <w:vAlign w:val="center"/>
          </w:tcPr>
          <w:p w14:paraId="00E43FF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F777FC9"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Użytkownik ma dostęp z każdego poziomu aplikacji stacji diagnostycznej do </w:t>
            </w:r>
            <w:r w:rsidRPr="00844F3C">
              <w:rPr>
                <w:rFonts w:ascii="Garamond" w:hAnsi="Garamond"/>
                <w:sz w:val="22"/>
                <w:szCs w:val="22"/>
              </w:rPr>
              <w:lastRenderedPageBreak/>
              <w:t xml:space="preserve">systemu pomocy w języku polskim, obejmującego następujące tematy: </w:t>
            </w:r>
            <w:r w:rsidRPr="00844F3C">
              <w:rPr>
                <w:rFonts w:ascii="Garamond" w:hAnsi="Garamond"/>
                <w:sz w:val="22"/>
                <w:szCs w:val="22"/>
              </w:rPr>
              <w:br/>
              <w:t>- jak korzystać z systemu pomocy</w:t>
            </w:r>
            <w:r w:rsidRPr="00844F3C">
              <w:rPr>
                <w:rFonts w:ascii="Garamond" w:hAnsi="Garamond"/>
                <w:sz w:val="22"/>
                <w:szCs w:val="22"/>
              </w:rPr>
              <w:br/>
              <w:t>- opis wszystkich dostępnych narzędzi i metody jak je stosować</w:t>
            </w:r>
            <w:r w:rsidRPr="00844F3C">
              <w:rPr>
                <w:rFonts w:ascii="Garamond" w:hAnsi="Garamond"/>
                <w:sz w:val="22"/>
                <w:szCs w:val="22"/>
              </w:rPr>
              <w:br/>
              <w:t>- nawigacja po systemie</w:t>
            </w:r>
            <w:r w:rsidRPr="00844F3C">
              <w:rPr>
                <w:rFonts w:ascii="Garamond" w:hAnsi="Garamond"/>
                <w:sz w:val="22"/>
                <w:szCs w:val="22"/>
              </w:rPr>
              <w:br/>
              <w:t>- wyszukiwanie badań</w:t>
            </w:r>
            <w:r w:rsidRPr="00844F3C">
              <w:rPr>
                <w:rFonts w:ascii="Garamond" w:hAnsi="Garamond"/>
                <w:sz w:val="22"/>
                <w:szCs w:val="22"/>
              </w:rPr>
              <w:br/>
              <w:t>- odczytywanie, modyfikacja, porównywanie badań</w:t>
            </w:r>
            <w:r w:rsidRPr="00844F3C">
              <w:rPr>
                <w:rFonts w:ascii="Garamond" w:hAnsi="Garamond"/>
                <w:sz w:val="22"/>
                <w:szCs w:val="22"/>
              </w:rPr>
              <w:br/>
              <w:t>- przygotowywanie badań do kominków i konferencji</w:t>
            </w:r>
          </w:p>
        </w:tc>
        <w:tc>
          <w:tcPr>
            <w:tcW w:w="3132" w:type="dxa"/>
            <w:shd w:val="clear" w:color="auto" w:fill="auto"/>
          </w:tcPr>
          <w:p w14:paraId="366E28A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3B1B2DF2" w14:textId="77777777" w:rsidR="00AB7CA4" w:rsidRPr="00844F3C" w:rsidRDefault="00AB7CA4" w:rsidP="00AB7CA4">
            <w:pPr>
              <w:jc w:val="center"/>
              <w:rPr>
                <w:rFonts w:ascii="Garamond" w:hAnsi="Garamond" w:cs="Arial"/>
                <w:sz w:val="22"/>
                <w:szCs w:val="22"/>
              </w:rPr>
            </w:pPr>
          </w:p>
        </w:tc>
      </w:tr>
      <w:tr w:rsidR="00AB7CA4" w:rsidRPr="00844F3C" w14:paraId="39377B76" w14:textId="77777777" w:rsidTr="002857E0">
        <w:trPr>
          <w:trHeight w:val="144"/>
        </w:trPr>
        <w:tc>
          <w:tcPr>
            <w:tcW w:w="936" w:type="dxa"/>
            <w:shd w:val="clear" w:color="auto" w:fill="auto"/>
            <w:vAlign w:val="center"/>
          </w:tcPr>
          <w:p w14:paraId="4CFA5C6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BB8B823"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Otwieranie badań CR/DX/US/CT  i wyświetlanie ich na monitorach diagnostycznych</w:t>
            </w:r>
          </w:p>
        </w:tc>
        <w:tc>
          <w:tcPr>
            <w:tcW w:w="3132" w:type="dxa"/>
            <w:shd w:val="clear" w:color="auto" w:fill="auto"/>
          </w:tcPr>
          <w:p w14:paraId="387CD7D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70B3F0" w14:textId="77777777" w:rsidR="00AB7CA4" w:rsidRPr="00844F3C" w:rsidRDefault="00AB7CA4" w:rsidP="00AB7CA4">
            <w:pPr>
              <w:jc w:val="center"/>
              <w:rPr>
                <w:rFonts w:ascii="Garamond" w:hAnsi="Garamond" w:cs="Arial"/>
                <w:sz w:val="22"/>
                <w:szCs w:val="22"/>
              </w:rPr>
            </w:pPr>
          </w:p>
        </w:tc>
      </w:tr>
      <w:tr w:rsidR="00AB7CA4" w:rsidRPr="00844F3C" w14:paraId="17388521" w14:textId="77777777" w:rsidTr="002857E0">
        <w:trPr>
          <w:trHeight w:val="144"/>
        </w:trPr>
        <w:tc>
          <w:tcPr>
            <w:tcW w:w="936" w:type="dxa"/>
            <w:shd w:val="clear" w:color="auto" w:fill="auto"/>
            <w:vAlign w:val="center"/>
          </w:tcPr>
          <w:p w14:paraId="208834D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460B158" w14:textId="77777777" w:rsidR="00AB7CA4" w:rsidRPr="00844F3C" w:rsidRDefault="00AB7CA4" w:rsidP="00AB7CA4">
            <w:pPr>
              <w:widowControl w:val="0"/>
              <w:autoSpaceDE w:val="0"/>
              <w:autoSpaceDN w:val="0"/>
              <w:adjustRightInd w:val="0"/>
              <w:rPr>
                <w:rFonts w:ascii="Garamond" w:hAnsi="Garamond"/>
                <w:snapToGrid w:val="0"/>
                <w:color w:val="FF0000"/>
                <w:sz w:val="22"/>
                <w:szCs w:val="22"/>
              </w:rPr>
            </w:pPr>
            <w:r w:rsidRPr="00844F3C">
              <w:rPr>
                <w:rFonts w:ascii="Garamond" w:hAnsi="Garamond"/>
                <w:sz w:val="22"/>
                <w:szCs w:val="22"/>
              </w:rPr>
              <w:t xml:space="preserve">Wyświetlanie kolorowych obrazów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na trzecim kolorowym monitorze stacji</w:t>
            </w:r>
          </w:p>
        </w:tc>
        <w:tc>
          <w:tcPr>
            <w:tcW w:w="3132" w:type="dxa"/>
            <w:shd w:val="clear" w:color="auto" w:fill="auto"/>
          </w:tcPr>
          <w:p w14:paraId="2C80332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D36D26E" w14:textId="77777777" w:rsidR="00AB7CA4" w:rsidRPr="00844F3C" w:rsidRDefault="00AB7CA4" w:rsidP="00AB7CA4">
            <w:pPr>
              <w:jc w:val="center"/>
              <w:rPr>
                <w:rFonts w:ascii="Garamond" w:hAnsi="Garamond" w:cs="Arial"/>
                <w:sz w:val="22"/>
                <w:szCs w:val="22"/>
              </w:rPr>
            </w:pPr>
          </w:p>
        </w:tc>
      </w:tr>
      <w:tr w:rsidR="00AB7CA4" w:rsidRPr="00844F3C" w14:paraId="6366CD9A" w14:textId="77777777" w:rsidTr="002857E0">
        <w:trPr>
          <w:trHeight w:val="144"/>
        </w:trPr>
        <w:tc>
          <w:tcPr>
            <w:tcW w:w="936" w:type="dxa"/>
            <w:shd w:val="clear" w:color="auto" w:fill="auto"/>
            <w:vAlign w:val="center"/>
          </w:tcPr>
          <w:p w14:paraId="6E58030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179EF2D"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wyłączenia (ukrycia) pasków narzędziowych na ekranach monitorów wyświetlających obrazy badań</w:t>
            </w:r>
          </w:p>
        </w:tc>
        <w:tc>
          <w:tcPr>
            <w:tcW w:w="3132" w:type="dxa"/>
            <w:shd w:val="clear" w:color="auto" w:fill="auto"/>
          </w:tcPr>
          <w:p w14:paraId="7DD9691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A165BC" w14:textId="77777777" w:rsidR="00AB7CA4" w:rsidRPr="00844F3C" w:rsidRDefault="00AB7CA4" w:rsidP="00AB7CA4">
            <w:pPr>
              <w:jc w:val="center"/>
              <w:rPr>
                <w:rFonts w:ascii="Garamond" w:hAnsi="Garamond" w:cs="Arial"/>
                <w:sz w:val="22"/>
                <w:szCs w:val="22"/>
              </w:rPr>
            </w:pPr>
          </w:p>
        </w:tc>
      </w:tr>
      <w:tr w:rsidR="00AB7CA4" w:rsidRPr="00844F3C" w14:paraId="083FBE23" w14:textId="77777777" w:rsidTr="002857E0">
        <w:trPr>
          <w:trHeight w:val="144"/>
        </w:trPr>
        <w:tc>
          <w:tcPr>
            <w:tcW w:w="936" w:type="dxa"/>
            <w:shd w:val="clear" w:color="auto" w:fill="auto"/>
            <w:vAlign w:val="center"/>
          </w:tcPr>
          <w:p w14:paraId="79EA665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064D679" w14:textId="77777777" w:rsidR="00AB7CA4" w:rsidRPr="00844F3C" w:rsidRDefault="00AB7CA4" w:rsidP="00AB7CA4">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 xml:space="preserve">Programowe szyfrowanie połączenia z systemem PACS realizowane w oparciu o komercyjną technologię (np. serwer DICOM, serwer </w:t>
            </w:r>
            <w:smartTag w:uri="urn:schemas-microsoft-com:office:smarttags" w:element="stockticker">
              <w:r w:rsidRPr="00844F3C">
                <w:rPr>
                  <w:rFonts w:ascii="Garamond" w:hAnsi="Garamond"/>
                  <w:color w:val="000000"/>
                  <w:sz w:val="22"/>
                  <w:szCs w:val="22"/>
                </w:rPr>
                <w:t>WWW</w:t>
              </w:r>
            </w:smartTag>
            <w:r w:rsidRPr="00844F3C">
              <w:rPr>
                <w:rFonts w:ascii="Garamond" w:hAnsi="Garamond"/>
                <w:color w:val="000000"/>
                <w:sz w:val="22"/>
                <w:szCs w:val="22"/>
              </w:rPr>
              <w:t>)</w:t>
            </w:r>
          </w:p>
        </w:tc>
        <w:tc>
          <w:tcPr>
            <w:tcW w:w="3132" w:type="dxa"/>
            <w:shd w:val="clear" w:color="auto" w:fill="auto"/>
          </w:tcPr>
          <w:p w14:paraId="2784A2B8" w14:textId="77777777" w:rsidR="00AB7CA4" w:rsidRPr="00844F3C" w:rsidRDefault="00AB7CA4" w:rsidP="00AB7CA4">
            <w:pPr>
              <w:jc w:val="center"/>
              <w:rPr>
                <w:rFonts w:ascii="Garamond" w:hAnsi="Garamond" w:cs="Arial"/>
                <w:sz w:val="22"/>
                <w:szCs w:val="22"/>
              </w:rPr>
            </w:pPr>
            <w:r w:rsidRPr="00844F3C">
              <w:rPr>
                <w:rFonts w:ascii="Garamond" w:hAnsi="Garamond"/>
                <w:snapToGrid w:val="0"/>
                <w:color w:val="000000"/>
                <w:sz w:val="22"/>
                <w:szCs w:val="22"/>
              </w:rPr>
              <w:t>podać nazwę technologii</w:t>
            </w:r>
          </w:p>
        </w:tc>
        <w:tc>
          <w:tcPr>
            <w:tcW w:w="3544" w:type="dxa"/>
            <w:shd w:val="clear" w:color="auto" w:fill="auto"/>
          </w:tcPr>
          <w:p w14:paraId="2663409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Nazwa technologii……….</w:t>
            </w:r>
          </w:p>
        </w:tc>
      </w:tr>
      <w:tr w:rsidR="00AB7CA4" w:rsidRPr="00844F3C" w14:paraId="64902ADB" w14:textId="77777777" w:rsidTr="002857E0">
        <w:trPr>
          <w:trHeight w:val="144"/>
        </w:trPr>
        <w:tc>
          <w:tcPr>
            <w:tcW w:w="936" w:type="dxa"/>
            <w:shd w:val="clear" w:color="auto" w:fill="auto"/>
            <w:vAlign w:val="center"/>
          </w:tcPr>
          <w:p w14:paraId="106DF49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54D47AE" w14:textId="77777777" w:rsidR="00AB7CA4" w:rsidRPr="00844F3C" w:rsidRDefault="00AB7CA4" w:rsidP="00AB7CA4">
            <w:pPr>
              <w:widowControl w:val="0"/>
              <w:autoSpaceDE w:val="0"/>
              <w:autoSpaceDN w:val="0"/>
              <w:adjustRightInd w:val="0"/>
              <w:rPr>
                <w:rFonts w:ascii="Garamond" w:hAnsi="Garamond"/>
                <w:color w:val="000000"/>
                <w:sz w:val="22"/>
                <w:szCs w:val="22"/>
              </w:rPr>
            </w:pPr>
            <w:r w:rsidRPr="00844F3C">
              <w:rPr>
                <w:rFonts w:ascii="Garamond" w:hAnsi="Garamond"/>
                <w:color w:val="000000"/>
                <w:sz w:val="22"/>
                <w:szCs w:val="22"/>
              </w:rPr>
              <w:t>Transmisja danych między oprogramowaniem a systemem PACS z użyciem protokołu szyfrującego</w:t>
            </w:r>
          </w:p>
        </w:tc>
        <w:tc>
          <w:tcPr>
            <w:tcW w:w="3132" w:type="dxa"/>
            <w:shd w:val="clear" w:color="auto" w:fill="auto"/>
          </w:tcPr>
          <w:p w14:paraId="60C3BD98" w14:textId="77777777" w:rsidR="00AB7CA4" w:rsidRPr="00844F3C" w:rsidRDefault="00AB7CA4" w:rsidP="00AB7CA4">
            <w:pPr>
              <w:jc w:val="center"/>
              <w:rPr>
                <w:rFonts w:ascii="Garamond" w:hAnsi="Garamond" w:cs="Arial"/>
                <w:sz w:val="22"/>
                <w:szCs w:val="22"/>
              </w:rPr>
            </w:pPr>
            <w:r w:rsidRPr="00844F3C">
              <w:rPr>
                <w:rFonts w:ascii="Garamond" w:hAnsi="Garamond"/>
                <w:snapToGrid w:val="0"/>
                <w:color w:val="000000"/>
                <w:sz w:val="22"/>
                <w:szCs w:val="22"/>
              </w:rPr>
              <w:t>podać nazwę protokołu</w:t>
            </w:r>
          </w:p>
        </w:tc>
        <w:tc>
          <w:tcPr>
            <w:tcW w:w="3544" w:type="dxa"/>
            <w:shd w:val="clear" w:color="auto" w:fill="auto"/>
          </w:tcPr>
          <w:p w14:paraId="504D52D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Nazwa protokołu………..</w:t>
            </w:r>
          </w:p>
        </w:tc>
      </w:tr>
      <w:tr w:rsidR="00AB7CA4" w:rsidRPr="00844F3C" w14:paraId="7857BE81" w14:textId="77777777" w:rsidTr="002857E0">
        <w:trPr>
          <w:trHeight w:val="144"/>
        </w:trPr>
        <w:tc>
          <w:tcPr>
            <w:tcW w:w="936" w:type="dxa"/>
            <w:shd w:val="clear" w:color="auto" w:fill="auto"/>
            <w:vAlign w:val="center"/>
          </w:tcPr>
          <w:p w14:paraId="09C90D9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11C3C1F" w14:textId="77777777" w:rsidR="00AB7CA4" w:rsidRPr="00844F3C" w:rsidRDefault="00AB7CA4" w:rsidP="00AB7CA4">
            <w:pPr>
              <w:rPr>
                <w:rFonts w:ascii="Garamond" w:hAnsi="Garamond"/>
                <w:sz w:val="22"/>
                <w:szCs w:val="22"/>
              </w:rPr>
            </w:pPr>
            <w:r w:rsidRPr="00844F3C">
              <w:rPr>
                <w:rFonts w:ascii="Garamond" w:hAnsi="Garamond"/>
                <w:sz w:val="22"/>
                <w:szCs w:val="22"/>
              </w:rPr>
              <w:t>Aplikacja stacji diagnostycznej pozwala wyszukać badania na podstawie dowolnej kombinacji warunków, min.:</w:t>
            </w:r>
          </w:p>
          <w:p w14:paraId="333B1CF2" w14:textId="77777777" w:rsidR="00AB7CA4" w:rsidRPr="00844F3C" w:rsidRDefault="00AB7CA4" w:rsidP="00AB7CA4">
            <w:pPr>
              <w:rPr>
                <w:rFonts w:ascii="Garamond" w:hAnsi="Garamond"/>
                <w:sz w:val="22"/>
                <w:szCs w:val="22"/>
              </w:rPr>
            </w:pPr>
            <w:r w:rsidRPr="00844F3C">
              <w:rPr>
                <w:rFonts w:ascii="Garamond" w:hAnsi="Garamond"/>
                <w:sz w:val="22"/>
                <w:szCs w:val="22"/>
              </w:rPr>
              <w:t>- imię i nazwisko pacjenta,</w:t>
            </w:r>
          </w:p>
          <w:p w14:paraId="7DD245C8" w14:textId="77777777" w:rsidR="00AB7CA4" w:rsidRPr="00844F3C" w:rsidRDefault="00AB7CA4" w:rsidP="00AB7CA4">
            <w:pPr>
              <w:rPr>
                <w:rFonts w:ascii="Garamond" w:hAnsi="Garamond"/>
                <w:sz w:val="22"/>
                <w:szCs w:val="22"/>
              </w:rPr>
            </w:pPr>
            <w:r w:rsidRPr="00844F3C">
              <w:rPr>
                <w:rFonts w:ascii="Garamond" w:hAnsi="Garamond"/>
                <w:sz w:val="22"/>
                <w:szCs w:val="22"/>
              </w:rPr>
              <w:t>- ID pacjenta,</w:t>
            </w:r>
          </w:p>
          <w:p w14:paraId="06CBF525" w14:textId="77777777" w:rsidR="00AB7CA4" w:rsidRPr="00844F3C" w:rsidRDefault="00AB7CA4" w:rsidP="00AB7CA4">
            <w:pPr>
              <w:rPr>
                <w:rFonts w:ascii="Garamond" w:hAnsi="Garamond"/>
                <w:sz w:val="22"/>
                <w:szCs w:val="22"/>
              </w:rPr>
            </w:pPr>
            <w:r w:rsidRPr="00844F3C">
              <w:rPr>
                <w:rFonts w:ascii="Garamond" w:hAnsi="Garamond"/>
                <w:sz w:val="22"/>
                <w:szCs w:val="22"/>
              </w:rPr>
              <w:t>- data urodzenia,</w:t>
            </w:r>
          </w:p>
          <w:p w14:paraId="59884277" w14:textId="77777777" w:rsidR="00AB7CA4" w:rsidRPr="00844F3C" w:rsidRDefault="00AB7CA4" w:rsidP="00AB7CA4">
            <w:pPr>
              <w:rPr>
                <w:rFonts w:ascii="Garamond" w:hAnsi="Garamond"/>
                <w:sz w:val="22"/>
                <w:szCs w:val="22"/>
              </w:rPr>
            </w:pPr>
            <w:r w:rsidRPr="00844F3C">
              <w:rPr>
                <w:rFonts w:ascii="Garamond" w:hAnsi="Garamond"/>
                <w:sz w:val="22"/>
                <w:szCs w:val="22"/>
              </w:rPr>
              <w:t>- wiek pacjenta,</w:t>
            </w:r>
          </w:p>
          <w:p w14:paraId="5B6AA7A5" w14:textId="77777777" w:rsidR="00AB7CA4" w:rsidRPr="00844F3C" w:rsidRDefault="00AB7CA4" w:rsidP="00AB7CA4">
            <w:pPr>
              <w:rPr>
                <w:rFonts w:ascii="Garamond" w:hAnsi="Garamond"/>
                <w:sz w:val="22"/>
                <w:szCs w:val="22"/>
              </w:rPr>
            </w:pPr>
            <w:r w:rsidRPr="00844F3C">
              <w:rPr>
                <w:rFonts w:ascii="Garamond" w:hAnsi="Garamond"/>
                <w:sz w:val="22"/>
                <w:szCs w:val="22"/>
              </w:rPr>
              <w:t>- płeć pacjenta,</w:t>
            </w:r>
          </w:p>
          <w:p w14:paraId="25AE4BAC" w14:textId="77777777" w:rsidR="00AB7CA4" w:rsidRPr="00844F3C" w:rsidRDefault="00AB7CA4" w:rsidP="00AB7CA4">
            <w:pPr>
              <w:rPr>
                <w:rFonts w:ascii="Garamond" w:hAnsi="Garamond"/>
                <w:sz w:val="22"/>
                <w:szCs w:val="22"/>
              </w:rPr>
            </w:pPr>
            <w:r w:rsidRPr="00844F3C">
              <w:rPr>
                <w:rFonts w:ascii="Garamond" w:hAnsi="Garamond"/>
                <w:sz w:val="22"/>
                <w:szCs w:val="22"/>
              </w:rPr>
              <w:t>- ID badania,</w:t>
            </w:r>
          </w:p>
          <w:p w14:paraId="2A99BA16" w14:textId="77777777" w:rsidR="00AB7CA4" w:rsidRPr="00844F3C" w:rsidRDefault="00AB7CA4" w:rsidP="00AB7CA4">
            <w:pPr>
              <w:rPr>
                <w:rFonts w:ascii="Garamond" w:hAnsi="Garamond"/>
                <w:sz w:val="22"/>
                <w:szCs w:val="22"/>
              </w:rPr>
            </w:pPr>
            <w:r w:rsidRPr="00844F3C">
              <w:rPr>
                <w:rFonts w:ascii="Garamond" w:hAnsi="Garamond"/>
                <w:sz w:val="22"/>
                <w:szCs w:val="22"/>
              </w:rPr>
              <w:t>- data badania,</w:t>
            </w:r>
          </w:p>
          <w:p w14:paraId="6684A519" w14:textId="77777777" w:rsidR="00AB7CA4" w:rsidRPr="00844F3C" w:rsidRDefault="00AB7CA4" w:rsidP="00AB7CA4">
            <w:pPr>
              <w:rPr>
                <w:rFonts w:ascii="Garamond" w:hAnsi="Garamond"/>
                <w:sz w:val="22"/>
                <w:szCs w:val="22"/>
              </w:rPr>
            </w:pPr>
            <w:r w:rsidRPr="00844F3C">
              <w:rPr>
                <w:rFonts w:ascii="Garamond" w:hAnsi="Garamond"/>
                <w:sz w:val="22"/>
                <w:szCs w:val="22"/>
              </w:rPr>
              <w:t>- status badania,</w:t>
            </w:r>
          </w:p>
          <w:p w14:paraId="09BE9863" w14:textId="77777777" w:rsidR="00AB7CA4" w:rsidRPr="00844F3C" w:rsidRDefault="00AB7CA4" w:rsidP="00AB7CA4">
            <w:pPr>
              <w:rPr>
                <w:rFonts w:ascii="Garamond" w:hAnsi="Garamond"/>
                <w:sz w:val="22"/>
                <w:szCs w:val="22"/>
              </w:rPr>
            </w:pPr>
            <w:r w:rsidRPr="00844F3C">
              <w:rPr>
                <w:rFonts w:ascii="Garamond" w:hAnsi="Garamond"/>
                <w:sz w:val="22"/>
                <w:szCs w:val="22"/>
              </w:rPr>
              <w:t>- zlecający badanie,</w:t>
            </w:r>
          </w:p>
          <w:p w14:paraId="6FE8BB72" w14:textId="77777777" w:rsidR="00AB7CA4" w:rsidRPr="00844F3C" w:rsidRDefault="00AB7CA4" w:rsidP="00AB7CA4">
            <w:pPr>
              <w:rPr>
                <w:rFonts w:ascii="Garamond" w:hAnsi="Garamond"/>
                <w:sz w:val="22"/>
                <w:szCs w:val="22"/>
              </w:rPr>
            </w:pPr>
            <w:r w:rsidRPr="00844F3C">
              <w:rPr>
                <w:rFonts w:ascii="Garamond" w:hAnsi="Garamond"/>
                <w:sz w:val="22"/>
                <w:szCs w:val="22"/>
              </w:rPr>
              <w:t>- rodzaj urządzenia diagnostycznego,</w:t>
            </w:r>
          </w:p>
          <w:p w14:paraId="4E6BE811"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badana część ciała</w:t>
            </w:r>
          </w:p>
        </w:tc>
        <w:tc>
          <w:tcPr>
            <w:tcW w:w="3132" w:type="dxa"/>
            <w:shd w:val="clear" w:color="auto" w:fill="auto"/>
          </w:tcPr>
          <w:p w14:paraId="1CB2C47F"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128FA55" w14:textId="77777777" w:rsidR="00AB7CA4" w:rsidRPr="00844F3C" w:rsidRDefault="00AB7CA4" w:rsidP="00AB7CA4">
            <w:pPr>
              <w:jc w:val="center"/>
              <w:rPr>
                <w:rFonts w:ascii="Garamond" w:hAnsi="Garamond" w:cs="Arial"/>
                <w:sz w:val="22"/>
                <w:szCs w:val="22"/>
              </w:rPr>
            </w:pPr>
          </w:p>
        </w:tc>
      </w:tr>
      <w:tr w:rsidR="00AB7CA4" w:rsidRPr="00844F3C" w14:paraId="1253711F" w14:textId="77777777" w:rsidTr="002857E0">
        <w:trPr>
          <w:trHeight w:val="144"/>
        </w:trPr>
        <w:tc>
          <w:tcPr>
            <w:tcW w:w="936" w:type="dxa"/>
            <w:shd w:val="clear" w:color="auto" w:fill="auto"/>
            <w:vAlign w:val="center"/>
          </w:tcPr>
          <w:p w14:paraId="59345EA9" w14:textId="77777777" w:rsidR="00AB7CA4" w:rsidRPr="00844F3C" w:rsidRDefault="00AB7CA4" w:rsidP="00AB7CA4">
            <w:pPr>
              <w:pStyle w:val="Akapitzlist"/>
              <w:numPr>
                <w:ilvl w:val="0"/>
                <w:numId w:val="34"/>
              </w:numPr>
              <w:rPr>
                <w:rFonts w:ascii="Garamond" w:hAnsi="Garamond" w:cs="Arial"/>
              </w:rPr>
            </w:pPr>
          </w:p>
        </w:tc>
        <w:tc>
          <w:tcPr>
            <w:tcW w:w="6842" w:type="dxa"/>
            <w:shd w:val="clear" w:color="auto" w:fill="auto"/>
            <w:vAlign w:val="center"/>
          </w:tcPr>
          <w:p w14:paraId="492066B7" w14:textId="77777777" w:rsidR="00AB7CA4" w:rsidRPr="00844F3C" w:rsidRDefault="00AB7CA4" w:rsidP="00AB7CA4">
            <w:pPr>
              <w:rPr>
                <w:rFonts w:ascii="Garamond" w:hAnsi="Garamond"/>
                <w:sz w:val="22"/>
                <w:szCs w:val="22"/>
              </w:rPr>
            </w:pPr>
            <w:r w:rsidRPr="00844F3C">
              <w:rPr>
                <w:rFonts w:ascii="Garamond" w:hAnsi="Garamond"/>
                <w:sz w:val="22"/>
                <w:szCs w:val="22"/>
              </w:rPr>
              <w:t>Aplikacja stacji diagnostycznej pozwala wyświetlić dane pacjenta i opis badania (jeśli został stworzony w systemie RIS)</w:t>
            </w:r>
          </w:p>
          <w:p w14:paraId="7B1154D7"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wyświetlane wraz z polskimi znakami diakrytycznymi (jeśli zostały wprowadzone w systemie RIS)</w:t>
            </w:r>
          </w:p>
        </w:tc>
        <w:tc>
          <w:tcPr>
            <w:tcW w:w="3132" w:type="dxa"/>
            <w:shd w:val="clear" w:color="auto" w:fill="auto"/>
          </w:tcPr>
          <w:p w14:paraId="62F0BE8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CB3091" w14:textId="77777777" w:rsidR="00AB7CA4" w:rsidRPr="00844F3C" w:rsidRDefault="00AB7CA4" w:rsidP="00AB7CA4">
            <w:pPr>
              <w:jc w:val="center"/>
              <w:rPr>
                <w:rFonts w:ascii="Garamond" w:hAnsi="Garamond" w:cs="Arial"/>
                <w:sz w:val="22"/>
                <w:szCs w:val="22"/>
              </w:rPr>
            </w:pPr>
          </w:p>
        </w:tc>
      </w:tr>
      <w:tr w:rsidR="00AB7CA4" w:rsidRPr="00844F3C" w14:paraId="233FEB2F" w14:textId="77777777" w:rsidTr="002857E0">
        <w:trPr>
          <w:trHeight w:val="144"/>
        </w:trPr>
        <w:tc>
          <w:tcPr>
            <w:tcW w:w="936" w:type="dxa"/>
            <w:shd w:val="clear" w:color="auto" w:fill="auto"/>
            <w:vAlign w:val="center"/>
          </w:tcPr>
          <w:p w14:paraId="2627617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FD2FCB4"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Funkcjonalność tworzenia wielu własnych makr wyświetlających listę badań w oparciu o kryteria wyszukiwania</w:t>
            </w:r>
          </w:p>
        </w:tc>
        <w:tc>
          <w:tcPr>
            <w:tcW w:w="3132" w:type="dxa"/>
            <w:shd w:val="clear" w:color="auto" w:fill="auto"/>
          </w:tcPr>
          <w:p w14:paraId="6C356380"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73704BC" w14:textId="77777777" w:rsidR="00AB7CA4" w:rsidRPr="00844F3C" w:rsidRDefault="00AB7CA4" w:rsidP="00AB7CA4">
            <w:pPr>
              <w:jc w:val="center"/>
              <w:rPr>
                <w:rFonts w:ascii="Garamond" w:hAnsi="Garamond" w:cs="Arial"/>
                <w:sz w:val="22"/>
                <w:szCs w:val="22"/>
              </w:rPr>
            </w:pPr>
          </w:p>
        </w:tc>
      </w:tr>
      <w:tr w:rsidR="00AB7CA4" w:rsidRPr="00844F3C" w14:paraId="6A27C35E" w14:textId="77777777" w:rsidTr="002857E0">
        <w:trPr>
          <w:trHeight w:val="144"/>
        </w:trPr>
        <w:tc>
          <w:tcPr>
            <w:tcW w:w="936" w:type="dxa"/>
            <w:shd w:val="clear" w:color="auto" w:fill="auto"/>
            <w:vAlign w:val="center"/>
          </w:tcPr>
          <w:p w14:paraId="662E28F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3E5683D"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Mechanizm wyszukiwania badań i tworzenia własnych makr umożliwia budowę zapytań z operatorami logicznymi </w:t>
            </w:r>
            <w:smartTag w:uri="urn:schemas-microsoft-com:office:smarttags" w:element="stockticker">
              <w:r w:rsidRPr="00844F3C">
                <w:rPr>
                  <w:rFonts w:ascii="Garamond" w:hAnsi="Garamond"/>
                  <w:sz w:val="22"/>
                  <w:szCs w:val="22"/>
                </w:rPr>
                <w:t>AND</w:t>
              </w:r>
            </w:smartTag>
            <w:r w:rsidRPr="00844F3C">
              <w:rPr>
                <w:rFonts w:ascii="Garamond" w:hAnsi="Garamond"/>
                <w:sz w:val="22"/>
                <w:szCs w:val="22"/>
              </w:rPr>
              <w:t xml:space="preserve"> i OR (umożliwiający wyświetlenie badań spełniające warunki np.</w:t>
            </w:r>
          </w:p>
          <w:p w14:paraId="62DCB8F6" w14:textId="77777777" w:rsidR="00AB7CA4" w:rsidRPr="00844F3C" w:rsidRDefault="00AB7CA4" w:rsidP="00AB7CA4">
            <w:pPr>
              <w:rPr>
                <w:rFonts w:ascii="Garamond" w:hAnsi="Garamond"/>
                <w:sz w:val="22"/>
                <w:szCs w:val="22"/>
              </w:rPr>
            </w:pPr>
            <w:r w:rsidRPr="00844F3C">
              <w:rPr>
                <w:rFonts w:ascii="Garamond" w:hAnsi="Garamond"/>
                <w:sz w:val="22"/>
                <w:szCs w:val="22"/>
              </w:rPr>
              <w:t>- z urządzeń: CT lub MR lub CR, i</w:t>
            </w:r>
          </w:p>
          <w:p w14:paraId="48B0962D" w14:textId="77777777" w:rsidR="00AB7CA4" w:rsidRPr="00844F3C" w:rsidRDefault="00AB7CA4" w:rsidP="00AB7CA4">
            <w:pPr>
              <w:rPr>
                <w:rFonts w:ascii="Garamond" w:hAnsi="Garamond"/>
                <w:sz w:val="22"/>
                <w:szCs w:val="22"/>
              </w:rPr>
            </w:pPr>
            <w:r w:rsidRPr="00844F3C">
              <w:rPr>
                <w:rFonts w:ascii="Garamond" w:hAnsi="Garamond"/>
                <w:sz w:val="22"/>
                <w:szCs w:val="22"/>
              </w:rPr>
              <w:t>- data badania nie starsza niż 3 dni, i</w:t>
            </w:r>
          </w:p>
          <w:p w14:paraId="397E09E6"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część ciała: głowa lub kręgosłup)</w:t>
            </w:r>
          </w:p>
        </w:tc>
        <w:tc>
          <w:tcPr>
            <w:tcW w:w="3132" w:type="dxa"/>
            <w:shd w:val="clear" w:color="auto" w:fill="auto"/>
          </w:tcPr>
          <w:p w14:paraId="334E965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E9927E" w14:textId="77777777" w:rsidR="00AB7CA4" w:rsidRPr="00844F3C" w:rsidRDefault="00AB7CA4" w:rsidP="00AB7CA4">
            <w:pPr>
              <w:jc w:val="center"/>
              <w:rPr>
                <w:rFonts w:ascii="Garamond" w:hAnsi="Garamond" w:cs="Arial"/>
                <w:sz w:val="22"/>
                <w:szCs w:val="22"/>
              </w:rPr>
            </w:pPr>
          </w:p>
        </w:tc>
      </w:tr>
      <w:tr w:rsidR="00AB7CA4" w:rsidRPr="00844F3C" w14:paraId="0004EF85" w14:textId="77777777" w:rsidTr="002857E0">
        <w:trPr>
          <w:trHeight w:val="144"/>
        </w:trPr>
        <w:tc>
          <w:tcPr>
            <w:tcW w:w="936" w:type="dxa"/>
            <w:shd w:val="clear" w:color="auto" w:fill="auto"/>
            <w:vAlign w:val="center"/>
          </w:tcPr>
          <w:p w14:paraId="127EE2CA" w14:textId="77777777" w:rsidR="00AB7CA4" w:rsidRPr="00844F3C" w:rsidRDefault="00AB7CA4" w:rsidP="00AB7CA4">
            <w:pPr>
              <w:pStyle w:val="Akapitzlist"/>
              <w:numPr>
                <w:ilvl w:val="1"/>
                <w:numId w:val="34"/>
              </w:numPr>
              <w:rPr>
                <w:rFonts w:ascii="Garamond" w:hAnsi="Garamond" w:cs="Arial"/>
              </w:rPr>
            </w:pPr>
          </w:p>
        </w:tc>
        <w:tc>
          <w:tcPr>
            <w:tcW w:w="6842" w:type="dxa"/>
            <w:shd w:val="clear" w:color="auto" w:fill="auto"/>
            <w:vAlign w:val="center"/>
          </w:tcPr>
          <w:p w14:paraId="28CF199B"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odświeżania listy badań spełniających kryteria zadeklarowanego makra</w:t>
            </w:r>
          </w:p>
        </w:tc>
        <w:tc>
          <w:tcPr>
            <w:tcW w:w="3132" w:type="dxa"/>
            <w:shd w:val="clear" w:color="auto" w:fill="auto"/>
          </w:tcPr>
          <w:p w14:paraId="2C1607F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43C01C4" w14:textId="77777777" w:rsidR="00AB7CA4" w:rsidRPr="00844F3C" w:rsidRDefault="00AB7CA4" w:rsidP="00AB7CA4">
            <w:pPr>
              <w:jc w:val="center"/>
              <w:rPr>
                <w:rFonts w:ascii="Garamond" w:hAnsi="Garamond" w:cs="Arial"/>
                <w:sz w:val="22"/>
                <w:szCs w:val="22"/>
              </w:rPr>
            </w:pPr>
          </w:p>
        </w:tc>
      </w:tr>
      <w:tr w:rsidR="00AB7CA4" w:rsidRPr="00844F3C" w14:paraId="11B25E0C" w14:textId="77777777" w:rsidTr="002857E0">
        <w:trPr>
          <w:trHeight w:val="144"/>
        </w:trPr>
        <w:tc>
          <w:tcPr>
            <w:tcW w:w="936" w:type="dxa"/>
            <w:shd w:val="clear" w:color="auto" w:fill="auto"/>
            <w:vAlign w:val="center"/>
          </w:tcPr>
          <w:p w14:paraId="5865805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8F90D81"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Mechanizm automatycznego otwierania kolejnego badania spełniającego kryteria zadeklarowanego makra bez konieczności powrotu do listy badań</w:t>
            </w:r>
          </w:p>
        </w:tc>
        <w:tc>
          <w:tcPr>
            <w:tcW w:w="3132" w:type="dxa"/>
            <w:shd w:val="clear" w:color="auto" w:fill="auto"/>
          </w:tcPr>
          <w:p w14:paraId="1587E04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8B422DE" w14:textId="77777777" w:rsidR="00AB7CA4" w:rsidRPr="00844F3C" w:rsidRDefault="00AB7CA4" w:rsidP="00AB7CA4">
            <w:pPr>
              <w:jc w:val="center"/>
              <w:rPr>
                <w:rFonts w:ascii="Garamond" w:hAnsi="Garamond" w:cs="Arial"/>
                <w:sz w:val="22"/>
                <w:szCs w:val="22"/>
              </w:rPr>
            </w:pPr>
          </w:p>
        </w:tc>
      </w:tr>
      <w:tr w:rsidR="00AB7CA4" w:rsidRPr="00844F3C" w14:paraId="133A40F0" w14:textId="77777777" w:rsidTr="002857E0">
        <w:trPr>
          <w:trHeight w:val="144"/>
        </w:trPr>
        <w:tc>
          <w:tcPr>
            <w:tcW w:w="936" w:type="dxa"/>
            <w:shd w:val="clear" w:color="auto" w:fill="auto"/>
            <w:vAlign w:val="center"/>
          </w:tcPr>
          <w:p w14:paraId="02CE9B2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B21C6E8"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ustawienia powiadomienia dźwiękowego w przypadku pojawianie się nowego badania spełniającego kryteria zadeklarowanego makra (np. badanie </w:t>
            </w:r>
            <w:r w:rsidRPr="00844F3C">
              <w:rPr>
                <w:rFonts w:ascii="Garamond" w:hAnsi="Garamond"/>
                <w:i/>
                <w:iCs/>
                <w:sz w:val="22"/>
                <w:szCs w:val="22"/>
              </w:rPr>
              <w:t>cito</w:t>
            </w:r>
            <w:r w:rsidRPr="00844F3C">
              <w:rPr>
                <w:rFonts w:ascii="Garamond" w:hAnsi="Garamond"/>
                <w:sz w:val="22"/>
                <w:szCs w:val="22"/>
              </w:rPr>
              <w:t>)</w:t>
            </w:r>
          </w:p>
        </w:tc>
        <w:tc>
          <w:tcPr>
            <w:tcW w:w="3132" w:type="dxa"/>
            <w:shd w:val="clear" w:color="auto" w:fill="auto"/>
          </w:tcPr>
          <w:p w14:paraId="69D8998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86F2CA" w14:textId="77777777" w:rsidR="00AB7CA4" w:rsidRPr="00844F3C" w:rsidRDefault="00AB7CA4" w:rsidP="00AB7CA4">
            <w:pPr>
              <w:jc w:val="center"/>
              <w:rPr>
                <w:rFonts w:ascii="Garamond" w:hAnsi="Garamond" w:cs="Arial"/>
                <w:sz w:val="22"/>
                <w:szCs w:val="22"/>
              </w:rPr>
            </w:pPr>
          </w:p>
        </w:tc>
      </w:tr>
      <w:tr w:rsidR="00AB7CA4" w:rsidRPr="00844F3C" w14:paraId="3DB9B4EB" w14:textId="77777777" w:rsidTr="002857E0">
        <w:trPr>
          <w:trHeight w:val="144"/>
        </w:trPr>
        <w:tc>
          <w:tcPr>
            <w:tcW w:w="936" w:type="dxa"/>
            <w:shd w:val="clear" w:color="auto" w:fill="auto"/>
            <w:vAlign w:val="center"/>
          </w:tcPr>
          <w:p w14:paraId="3CD9F24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031803E"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jednoczesnego otwarcia wielu badań, przełączanie się pomiędzy otwartymi badaniami</w:t>
            </w:r>
          </w:p>
        </w:tc>
        <w:tc>
          <w:tcPr>
            <w:tcW w:w="3132" w:type="dxa"/>
            <w:shd w:val="clear" w:color="auto" w:fill="auto"/>
          </w:tcPr>
          <w:p w14:paraId="56117F3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499599" w14:textId="77777777" w:rsidR="00AB7CA4" w:rsidRPr="00844F3C" w:rsidRDefault="00AB7CA4" w:rsidP="00AB7CA4">
            <w:pPr>
              <w:jc w:val="center"/>
              <w:rPr>
                <w:rFonts w:ascii="Garamond" w:hAnsi="Garamond" w:cs="Arial"/>
                <w:sz w:val="22"/>
                <w:szCs w:val="22"/>
              </w:rPr>
            </w:pPr>
          </w:p>
        </w:tc>
      </w:tr>
      <w:tr w:rsidR="00AB7CA4" w:rsidRPr="00844F3C" w14:paraId="16DA1617" w14:textId="77777777" w:rsidTr="002857E0">
        <w:trPr>
          <w:trHeight w:val="144"/>
        </w:trPr>
        <w:tc>
          <w:tcPr>
            <w:tcW w:w="936" w:type="dxa"/>
            <w:shd w:val="clear" w:color="auto" w:fill="auto"/>
            <w:vAlign w:val="center"/>
          </w:tcPr>
          <w:p w14:paraId="185E827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CC03365"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W przypadku wylogowania użytkownika otwarte badania automatycznie otworzą się po kolejnym zalogowaniu</w:t>
            </w:r>
          </w:p>
        </w:tc>
        <w:tc>
          <w:tcPr>
            <w:tcW w:w="3132" w:type="dxa"/>
            <w:shd w:val="clear" w:color="auto" w:fill="auto"/>
          </w:tcPr>
          <w:p w14:paraId="7480A8E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6DD29B3" w14:textId="77777777" w:rsidR="00AB7CA4" w:rsidRPr="00844F3C" w:rsidRDefault="00AB7CA4" w:rsidP="00AB7CA4">
            <w:pPr>
              <w:jc w:val="center"/>
              <w:rPr>
                <w:rFonts w:ascii="Garamond" w:hAnsi="Garamond" w:cs="Arial"/>
                <w:sz w:val="22"/>
                <w:szCs w:val="22"/>
              </w:rPr>
            </w:pPr>
          </w:p>
        </w:tc>
      </w:tr>
      <w:tr w:rsidR="00AB7CA4" w:rsidRPr="00844F3C" w14:paraId="2329F457" w14:textId="77777777" w:rsidTr="002857E0">
        <w:trPr>
          <w:trHeight w:val="144"/>
        </w:trPr>
        <w:tc>
          <w:tcPr>
            <w:tcW w:w="936" w:type="dxa"/>
            <w:shd w:val="clear" w:color="auto" w:fill="auto"/>
            <w:vAlign w:val="center"/>
          </w:tcPr>
          <w:p w14:paraId="478E404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745C2E8" w14:textId="77777777" w:rsidR="00AB7CA4" w:rsidRPr="00844F3C" w:rsidRDefault="00AB7CA4" w:rsidP="00AB7CA4">
            <w:pPr>
              <w:rPr>
                <w:rFonts w:ascii="Garamond" w:hAnsi="Garamond"/>
                <w:sz w:val="22"/>
                <w:szCs w:val="22"/>
              </w:rPr>
            </w:pPr>
            <w:r w:rsidRPr="00844F3C">
              <w:rPr>
                <w:rFonts w:ascii="Garamond" w:hAnsi="Garamond"/>
                <w:sz w:val="22"/>
                <w:szCs w:val="22"/>
              </w:rPr>
              <w:t>Wyświetlanie badań na dostępnych monitorach diagnostycznych w różnych trybach, min. tryby:</w:t>
            </w:r>
          </w:p>
          <w:p w14:paraId="0A531E91" w14:textId="77777777" w:rsidR="00AB7CA4" w:rsidRPr="00844F3C" w:rsidRDefault="00AB7CA4" w:rsidP="00AB7CA4">
            <w:pPr>
              <w:rPr>
                <w:rFonts w:ascii="Garamond" w:hAnsi="Garamond"/>
                <w:sz w:val="22"/>
                <w:szCs w:val="22"/>
              </w:rPr>
            </w:pPr>
            <w:r w:rsidRPr="00844F3C">
              <w:rPr>
                <w:rFonts w:ascii="Garamond" w:hAnsi="Garamond"/>
                <w:sz w:val="22"/>
                <w:szCs w:val="22"/>
              </w:rPr>
              <w:t>- pojedynczy monitor – na każdym monitorze wyświetlane są różne badania,</w:t>
            </w:r>
          </w:p>
          <w:p w14:paraId="31C863D0" w14:textId="77777777" w:rsidR="00AB7CA4" w:rsidRPr="00844F3C" w:rsidRDefault="00AB7CA4" w:rsidP="00AB7CA4">
            <w:pPr>
              <w:rPr>
                <w:rFonts w:ascii="Garamond" w:hAnsi="Garamond"/>
                <w:sz w:val="22"/>
                <w:szCs w:val="22"/>
              </w:rPr>
            </w:pPr>
            <w:r w:rsidRPr="00844F3C">
              <w:rPr>
                <w:rFonts w:ascii="Garamond" w:hAnsi="Garamond"/>
                <w:sz w:val="22"/>
                <w:szCs w:val="22"/>
              </w:rPr>
              <w:t>- dwa monitory – na dwóch monitorach wyświetlane jest to samo badanie; jeżeli dostępnych jest więcej monitorów, powinny być na nich wyświetlane kolejne obrazy z badania,</w:t>
            </w:r>
          </w:p>
          <w:p w14:paraId="6FA9F2CF"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wszystkie monitory – na wszystkich dostępnych monitorach wyświetlanie jest to samo badanie.</w:t>
            </w:r>
          </w:p>
        </w:tc>
        <w:tc>
          <w:tcPr>
            <w:tcW w:w="3132" w:type="dxa"/>
            <w:shd w:val="clear" w:color="auto" w:fill="auto"/>
          </w:tcPr>
          <w:p w14:paraId="65D4DDA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7D2E4" w14:textId="77777777" w:rsidR="00AB7CA4" w:rsidRPr="00844F3C" w:rsidRDefault="00AB7CA4" w:rsidP="00AB7CA4">
            <w:pPr>
              <w:jc w:val="center"/>
              <w:rPr>
                <w:rFonts w:ascii="Garamond" w:hAnsi="Garamond" w:cs="Arial"/>
                <w:sz w:val="22"/>
                <w:szCs w:val="22"/>
              </w:rPr>
            </w:pPr>
          </w:p>
        </w:tc>
      </w:tr>
      <w:tr w:rsidR="00AB7CA4" w:rsidRPr="00844F3C" w14:paraId="33DE234B" w14:textId="77777777" w:rsidTr="002857E0">
        <w:trPr>
          <w:trHeight w:val="144"/>
        </w:trPr>
        <w:tc>
          <w:tcPr>
            <w:tcW w:w="936" w:type="dxa"/>
            <w:shd w:val="clear" w:color="auto" w:fill="auto"/>
            <w:vAlign w:val="center"/>
          </w:tcPr>
          <w:p w14:paraId="1B8F70B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8E4F945" w14:textId="77777777" w:rsidR="00AB7CA4" w:rsidRPr="00844F3C" w:rsidRDefault="00AB7CA4" w:rsidP="00AB7CA4">
            <w:pPr>
              <w:rPr>
                <w:rFonts w:ascii="Garamond" w:hAnsi="Garamond"/>
                <w:sz w:val="22"/>
                <w:szCs w:val="22"/>
              </w:rPr>
            </w:pPr>
            <w:r w:rsidRPr="00844F3C">
              <w:rPr>
                <w:rFonts w:ascii="Garamond" w:hAnsi="Garamond"/>
                <w:sz w:val="22"/>
                <w:szCs w:val="22"/>
              </w:rPr>
              <w:t>Aplikacja pozwala wyświetlić jednocześnie na każdym z monitorów diagnostycznych min.:</w:t>
            </w:r>
          </w:p>
          <w:p w14:paraId="333BBA83" w14:textId="77777777" w:rsidR="00AB7CA4" w:rsidRPr="00844F3C" w:rsidRDefault="00AB7CA4" w:rsidP="00AB7CA4">
            <w:pPr>
              <w:rPr>
                <w:rFonts w:ascii="Garamond" w:hAnsi="Garamond"/>
                <w:sz w:val="22"/>
                <w:szCs w:val="22"/>
              </w:rPr>
            </w:pPr>
            <w:r w:rsidRPr="00844F3C">
              <w:rPr>
                <w:rFonts w:ascii="Garamond" w:hAnsi="Garamond"/>
                <w:sz w:val="22"/>
                <w:szCs w:val="22"/>
              </w:rPr>
              <w:t>- 1, 2, 4, 9 dowolnych obrazów badania w dowolnej kolejności,</w:t>
            </w:r>
          </w:p>
          <w:p w14:paraId="156F0364" w14:textId="77777777" w:rsidR="00AB7CA4" w:rsidRPr="00844F3C" w:rsidRDefault="00AB7CA4" w:rsidP="00AB7CA4">
            <w:pPr>
              <w:rPr>
                <w:rFonts w:ascii="Garamond" w:hAnsi="Garamond"/>
                <w:sz w:val="22"/>
                <w:szCs w:val="22"/>
              </w:rPr>
            </w:pPr>
            <w:r w:rsidRPr="00844F3C">
              <w:rPr>
                <w:rFonts w:ascii="Garamond" w:hAnsi="Garamond"/>
                <w:sz w:val="22"/>
                <w:szCs w:val="22"/>
              </w:rPr>
              <w:t>- 1, 2, 4, 9 obrazów serii,</w:t>
            </w:r>
          </w:p>
          <w:p w14:paraId="5EE1D7F6" w14:textId="77777777" w:rsidR="00AB7CA4" w:rsidRPr="00844F3C" w:rsidRDefault="00AB7CA4" w:rsidP="00AB7CA4">
            <w:pPr>
              <w:rPr>
                <w:rFonts w:ascii="Garamond" w:hAnsi="Garamond"/>
                <w:sz w:val="22"/>
                <w:szCs w:val="22"/>
              </w:rPr>
            </w:pPr>
            <w:r w:rsidRPr="00844F3C">
              <w:rPr>
                <w:rFonts w:ascii="Garamond" w:hAnsi="Garamond"/>
                <w:sz w:val="22"/>
                <w:szCs w:val="22"/>
              </w:rPr>
              <w:t>- 1, 2, 4 dowolne serie badania w dowolnej kolejności,</w:t>
            </w:r>
          </w:p>
          <w:p w14:paraId="1926E0E5"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- 1, 2, 3 dowolne badania w dowolnej kolejności</w:t>
            </w:r>
          </w:p>
        </w:tc>
        <w:tc>
          <w:tcPr>
            <w:tcW w:w="3132" w:type="dxa"/>
            <w:shd w:val="clear" w:color="auto" w:fill="auto"/>
          </w:tcPr>
          <w:p w14:paraId="038E739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AF4CC10" w14:textId="77777777" w:rsidR="00AB7CA4" w:rsidRPr="00844F3C" w:rsidRDefault="00AB7CA4" w:rsidP="00AB7CA4">
            <w:pPr>
              <w:jc w:val="center"/>
              <w:rPr>
                <w:rFonts w:ascii="Garamond" w:hAnsi="Garamond" w:cs="Arial"/>
                <w:sz w:val="22"/>
                <w:szCs w:val="22"/>
              </w:rPr>
            </w:pPr>
          </w:p>
        </w:tc>
      </w:tr>
      <w:tr w:rsidR="00AB7CA4" w:rsidRPr="00844F3C" w14:paraId="0BDEDA18" w14:textId="77777777" w:rsidTr="002857E0">
        <w:trPr>
          <w:trHeight w:val="144"/>
        </w:trPr>
        <w:tc>
          <w:tcPr>
            <w:tcW w:w="936" w:type="dxa"/>
            <w:shd w:val="clear" w:color="auto" w:fill="auto"/>
            <w:vAlign w:val="center"/>
          </w:tcPr>
          <w:p w14:paraId="6BFCB5C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8D79D9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Progresywne wyświetlanie obrazów - szybkie wyświetlenie obrazu (np. „kluczowego”) i stopniowe przesyłania kolejnych danych (np. pozostałych obrazów serii)</w:t>
            </w:r>
          </w:p>
        </w:tc>
        <w:tc>
          <w:tcPr>
            <w:tcW w:w="3132" w:type="dxa"/>
            <w:shd w:val="clear" w:color="auto" w:fill="auto"/>
          </w:tcPr>
          <w:p w14:paraId="62C495B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AB0B014" w14:textId="77777777" w:rsidR="00AB7CA4" w:rsidRPr="00844F3C" w:rsidRDefault="00AB7CA4" w:rsidP="00AB7CA4">
            <w:pPr>
              <w:jc w:val="center"/>
              <w:rPr>
                <w:rFonts w:ascii="Garamond" w:hAnsi="Garamond" w:cs="Arial"/>
                <w:sz w:val="22"/>
                <w:szCs w:val="22"/>
              </w:rPr>
            </w:pPr>
          </w:p>
        </w:tc>
      </w:tr>
      <w:tr w:rsidR="00AB7CA4" w:rsidRPr="00844F3C" w14:paraId="669F2D17" w14:textId="77777777" w:rsidTr="002857E0">
        <w:trPr>
          <w:trHeight w:val="144"/>
        </w:trPr>
        <w:tc>
          <w:tcPr>
            <w:tcW w:w="936" w:type="dxa"/>
            <w:shd w:val="clear" w:color="auto" w:fill="auto"/>
            <w:vAlign w:val="center"/>
          </w:tcPr>
          <w:p w14:paraId="7F61851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B3B89F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wyświetlenia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i ich wartości dla wybranego obrazu badania</w:t>
            </w:r>
          </w:p>
        </w:tc>
        <w:tc>
          <w:tcPr>
            <w:tcW w:w="3132" w:type="dxa"/>
            <w:shd w:val="clear" w:color="auto" w:fill="auto"/>
          </w:tcPr>
          <w:p w14:paraId="16279A3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454FA" w14:textId="77777777" w:rsidR="00AB7CA4" w:rsidRPr="00844F3C" w:rsidRDefault="00AB7CA4" w:rsidP="00AB7CA4">
            <w:pPr>
              <w:jc w:val="center"/>
              <w:rPr>
                <w:rFonts w:ascii="Garamond" w:hAnsi="Garamond" w:cs="Arial"/>
                <w:sz w:val="22"/>
                <w:szCs w:val="22"/>
              </w:rPr>
            </w:pPr>
          </w:p>
        </w:tc>
      </w:tr>
      <w:tr w:rsidR="00AB7CA4" w:rsidRPr="00844F3C" w14:paraId="5F2878CA" w14:textId="77777777" w:rsidTr="002857E0">
        <w:trPr>
          <w:trHeight w:val="144"/>
        </w:trPr>
        <w:tc>
          <w:tcPr>
            <w:tcW w:w="936" w:type="dxa"/>
            <w:shd w:val="clear" w:color="auto" w:fill="auto"/>
            <w:vAlign w:val="center"/>
          </w:tcPr>
          <w:p w14:paraId="0391B81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84FA04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danych demograficznych pacjenta</w:t>
            </w:r>
          </w:p>
        </w:tc>
        <w:tc>
          <w:tcPr>
            <w:tcW w:w="3132" w:type="dxa"/>
            <w:shd w:val="clear" w:color="auto" w:fill="auto"/>
          </w:tcPr>
          <w:p w14:paraId="71C3679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6978AC" w14:textId="77777777" w:rsidR="00AB7CA4" w:rsidRPr="00844F3C" w:rsidRDefault="00AB7CA4" w:rsidP="00AB7CA4">
            <w:pPr>
              <w:jc w:val="center"/>
              <w:rPr>
                <w:rFonts w:ascii="Garamond" w:hAnsi="Garamond" w:cs="Arial"/>
                <w:sz w:val="22"/>
                <w:szCs w:val="22"/>
              </w:rPr>
            </w:pPr>
          </w:p>
        </w:tc>
      </w:tr>
      <w:tr w:rsidR="00AB7CA4" w:rsidRPr="00844F3C" w14:paraId="666B15AE" w14:textId="77777777" w:rsidTr="002857E0">
        <w:trPr>
          <w:trHeight w:val="144"/>
        </w:trPr>
        <w:tc>
          <w:tcPr>
            <w:tcW w:w="936" w:type="dxa"/>
            <w:shd w:val="clear" w:color="auto" w:fill="auto"/>
            <w:vAlign w:val="center"/>
          </w:tcPr>
          <w:p w14:paraId="2EAED0E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391CB06"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Automatyczne dostosowywanie wartości jasności i kontrastu dla całego obrazu na podstawie wskazanego przez użytkownika obszaru zainteresowania</w:t>
            </w:r>
          </w:p>
        </w:tc>
        <w:tc>
          <w:tcPr>
            <w:tcW w:w="3132" w:type="dxa"/>
            <w:shd w:val="clear" w:color="auto" w:fill="auto"/>
          </w:tcPr>
          <w:p w14:paraId="0B265E2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9F5CD43" w14:textId="77777777" w:rsidR="00AB7CA4" w:rsidRPr="00844F3C" w:rsidRDefault="00AB7CA4" w:rsidP="00AB7CA4">
            <w:pPr>
              <w:jc w:val="center"/>
              <w:rPr>
                <w:rFonts w:ascii="Garamond" w:hAnsi="Garamond" w:cs="Arial"/>
                <w:sz w:val="22"/>
                <w:szCs w:val="22"/>
              </w:rPr>
            </w:pPr>
          </w:p>
        </w:tc>
      </w:tr>
      <w:tr w:rsidR="00AB7CA4" w:rsidRPr="00844F3C" w14:paraId="53638D48" w14:textId="77777777" w:rsidTr="002857E0">
        <w:trPr>
          <w:trHeight w:val="144"/>
        </w:trPr>
        <w:tc>
          <w:tcPr>
            <w:tcW w:w="936" w:type="dxa"/>
            <w:shd w:val="clear" w:color="auto" w:fill="auto"/>
            <w:vAlign w:val="center"/>
          </w:tcPr>
          <w:p w14:paraId="352BB1CB"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8507CB4"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kolimacji obrazu badania</w:t>
            </w:r>
          </w:p>
        </w:tc>
        <w:tc>
          <w:tcPr>
            <w:tcW w:w="3132" w:type="dxa"/>
            <w:shd w:val="clear" w:color="auto" w:fill="auto"/>
          </w:tcPr>
          <w:p w14:paraId="72CCFBE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CE99A93" w14:textId="77777777" w:rsidR="00AB7CA4" w:rsidRPr="00844F3C" w:rsidRDefault="00AB7CA4" w:rsidP="00AB7CA4">
            <w:pPr>
              <w:jc w:val="center"/>
              <w:rPr>
                <w:rFonts w:ascii="Garamond" w:hAnsi="Garamond" w:cs="Arial"/>
                <w:sz w:val="22"/>
                <w:szCs w:val="22"/>
              </w:rPr>
            </w:pPr>
          </w:p>
        </w:tc>
      </w:tr>
      <w:tr w:rsidR="00AB7CA4" w:rsidRPr="00844F3C" w14:paraId="7861F37D" w14:textId="77777777" w:rsidTr="002857E0">
        <w:trPr>
          <w:trHeight w:val="144"/>
        </w:trPr>
        <w:tc>
          <w:tcPr>
            <w:tcW w:w="936" w:type="dxa"/>
            <w:shd w:val="clear" w:color="auto" w:fill="auto"/>
            <w:vAlign w:val="center"/>
          </w:tcPr>
          <w:p w14:paraId="2D2FEB1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25A5BFF"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wyostrzania krawędzi w obrazie</w:t>
            </w:r>
          </w:p>
        </w:tc>
        <w:tc>
          <w:tcPr>
            <w:tcW w:w="3132" w:type="dxa"/>
            <w:shd w:val="clear" w:color="auto" w:fill="auto"/>
          </w:tcPr>
          <w:p w14:paraId="7F88178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FBAAB4" w14:textId="77777777" w:rsidR="00AB7CA4" w:rsidRPr="00844F3C" w:rsidRDefault="00AB7CA4" w:rsidP="00AB7CA4">
            <w:pPr>
              <w:jc w:val="center"/>
              <w:rPr>
                <w:rFonts w:ascii="Garamond" w:hAnsi="Garamond" w:cs="Arial"/>
                <w:sz w:val="22"/>
                <w:szCs w:val="22"/>
              </w:rPr>
            </w:pPr>
          </w:p>
        </w:tc>
      </w:tr>
      <w:tr w:rsidR="00AB7CA4" w:rsidRPr="00844F3C" w14:paraId="13A25060" w14:textId="77777777" w:rsidTr="002857E0">
        <w:trPr>
          <w:trHeight w:val="144"/>
        </w:trPr>
        <w:tc>
          <w:tcPr>
            <w:tcW w:w="936" w:type="dxa"/>
            <w:shd w:val="clear" w:color="auto" w:fill="auto"/>
            <w:vAlign w:val="center"/>
          </w:tcPr>
          <w:p w14:paraId="60C6EA2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A12FCF1"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Płynna regulacja zaczernienia i kontrastu oraz umożliwienie definiowanie własnych ustawień poziomu i okna (W/L) dla każdego użytkownika, oraz funkcjonalność przeniesienia zmian wykonanych na jednym obrazie na wszystkie obrazy serii oraz całego badania</w:t>
            </w:r>
          </w:p>
        </w:tc>
        <w:tc>
          <w:tcPr>
            <w:tcW w:w="3132" w:type="dxa"/>
            <w:shd w:val="clear" w:color="auto" w:fill="auto"/>
          </w:tcPr>
          <w:p w14:paraId="557E8AA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9A3874" w14:textId="77777777" w:rsidR="00AB7CA4" w:rsidRPr="00844F3C" w:rsidRDefault="00AB7CA4" w:rsidP="00AB7CA4">
            <w:pPr>
              <w:jc w:val="center"/>
              <w:rPr>
                <w:rFonts w:ascii="Garamond" w:hAnsi="Garamond" w:cs="Arial"/>
                <w:sz w:val="22"/>
                <w:szCs w:val="22"/>
              </w:rPr>
            </w:pPr>
          </w:p>
        </w:tc>
      </w:tr>
      <w:tr w:rsidR="00AB7CA4" w:rsidRPr="00844F3C" w14:paraId="65A9DAE4" w14:textId="77777777" w:rsidTr="002857E0">
        <w:trPr>
          <w:trHeight w:val="144"/>
        </w:trPr>
        <w:tc>
          <w:tcPr>
            <w:tcW w:w="936" w:type="dxa"/>
            <w:shd w:val="clear" w:color="auto" w:fill="auto"/>
            <w:vAlign w:val="center"/>
          </w:tcPr>
          <w:p w14:paraId="54F229DF" w14:textId="77777777" w:rsidR="00AB7CA4" w:rsidRPr="00844F3C" w:rsidRDefault="00AB7CA4" w:rsidP="00AB7CA4">
            <w:pPr>
              <w:pStyle w:val="Akapitzlist"/>
              <w:numPr>
                <w:ilvl w:val="0"/>
                <w:numId w:val="34"/>
              </w:numPr>
              <w:jc w:val="center"/>
              <w:rPr>
                <w:rFonts w:ascii="Garamond" w:hAnsi="Garamond" w:cs="Arial"/>
              </w:rPr>
            </w:pPr>
          </w:p>
          <w:p w14:paraId="693D3649" w14:textId="77777777" w:rsidR="00AB7CA4" w:rsidRPr="00844F3C" w:rsidRDefault="00AB7CA4" w:rsidP="00AB7CA4">
            <w:pPr>
              <w:ind w:left="360"/>
              <w:rPr>
                <w:rFonts w:ascii="Garamond" w:hAnsi="Garamond" w:cs="Arial"/>
              </w:rPr>
            </w:pPr>
          </w:p>
        </w:tc>
        <w:tc>
          <w:tcPr>
            <w:tcW w:w="6842" w:type="dxa"/>
            <w:shd w:val="clear" w:color="auto" w:fill="auto"/>
            <w:vAlign w:val="center"/>
          </w:tcPr>
          <w:p w14:paraId="6C588C66" w14:textId="77777777" w:rsidR="00AB7CA4" w:rsidRPr="00844F3C" w:rsidRDefault="00AB7CA4" w:rsidP="00AB7CA4">
            <w:pPr>
              <w:rPr>
                <w:rFonts w:ascii="Garamond" w:hAnsi="Garamond"/>
                <w:sz w:val="22"/>
                <w:szCs w:val="22"/>
              </w:rPr>
            </w:pPr>
            <w:r w:rsidRPr="00844F3C">
              <w:rPr>
                <w:rFonts w:ascii="Garamond" w:hAnsi="Garamond"/>
                <w:sz w:val="22"/>
                <w:szCs w:val="22"/>
              </w:rPr>
              <w:t>Funkcja powiększania obrazu, min.:</w:t>
            </w:r>
            <w:r w:rsidRPr="00844F3C">
              <w:rPr>
                <w:rFonts w:ascii="Garamond" w:hAnsi="Garamond"/>
                <w:sz w:val="22"/>
                <w:szCs w:val="22"/>
              </w:rPr>
              <w:br/>
              <w:t>- powiększanie stopniowe,</w:t>
            </w:r>
            <w:r w:rsidRPr="00844F3C">
              <w:rPr>
                <w:rFonts w:ascii="Garamond" w:hAnsi="Garamond"/>
                <w:sz w:val="22"/>
                <w:szCs w:val="22"/>
              </w:rPr>
              <w:br/>
              <w:t>- powiększanie tylko wskazanego obszaru obrazu,</w:t>
            </w:r>
          </w:p>
          <w:p w14:paraId="1C0F04E4" w14:textId="77777777" w:rsidR="00AB7CA4" w:rsidRPr="00844F3C" w:rsidRDefault="00AB7CA4" w:rsidP="00AB7CA4">
            <w:pPr>
              <w:rPr>
                <w:rFonts w:ascii="Garamond" w:hAnsi="Garamond"/>
                <w:sz w:val="22"/>
                <w:szCs w:val="22"/>
              </w:rPr>
            </w:pPr>
            <w:r w:rsidRPr="00844F3C">
              <w:rPr>
                <w:rFonts w:ascii="Garamond" w:hAnsi="Garamond"/>
                <w:sz w:val="22"/>
                <w:szCs w:val="22"/>
              </w:rPr>
              <w:t>- powiększenie 1:1 (1 piksel obrazu równa się jednemu pikselowi ekranu),</w:t>
            </w:r>
          </w:p>
          <w:p w14:paraId="073B5E9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powiększenie na cały dostępny ekran obszaru wyświetlania</w:t>
            </w:r>
          </w:p>
        </w:tc>
        <w:tc>
          <w:tcPr>
            <w:tcW w:w="3132" w:type="dxa"/>
            <w:shd w:val="clear" w:color="auto" w:fill="auto"/>
          </w:tcPr>
          <w:p w14:paraId="0BA8B6C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9982F" w14:textId="77777777" w:rsidR="00AB7CA4" w:rsidRPr="00844F3C" w:rsidRDefault="00AB7CA4" w:rsidP="00AB7CA4">
            <w:pPr>
              <w:jc w:val="center"/>
              <w:rPr>
                <w:rFonts w:ascii="Garamond" w:hAnsi="Garamond" w:cs="Arial"/>
                <w:sz w:val="22"/>
                <w:szCs w:val="22"/>
              </w:rPr>
            </w:pPr>
          </w:p>
        </w:tc>
      </w:tr>
      <w:tr w:rsidR="00AB7CA4" w:rsidRPr="00844F3C" w14:paraId="28B35EBF" w14:textId="77777777" w:rsidTr="002857E0">
        <w:trPr>
          <w:trHeight w:val="144"/>
        </w:trPr>
        <w:tc>
          <w:tcPr>
            <w:tcW w:w="936" w:type="dxa"/>
            <w:shd w:val="clear" w:color="auto" w:fill="auto"/>
            <w:vAlign w:val="center"/>
          </w:tcPr>
          <w:p w14:paraId="403F4BF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7516B1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Metody obliczania wartości pikseli przy powiększaniu obrazu, min.:</w:t>
            </w:r>
            <w:r w:rsidRPr="00844F3C">
              <w:rPr>
                <w:rFonts w:ascii="Garamond" w:hAnsi="Garamond"/>
                <w:sz w:val="22"/>
                <w:szCs w:val="22"/>
              </w:rPr>
              <w:br/>
              <w:t>- replikacji pikseli,</w:t>
            </w:r>
            <w:r w:rsidRPr="00844F3C">
              <w:rPr>
                <w:rFonts w:ascii="Garamond" w:hAnsi="Garamond"/>
                <w:sz w:val="22"/>
                <w:szCs w:val="22"/>
              </w:rPr>
              <w:br/>
              <w:t>- interpolacji</w:t>
            </w:r>
          </w:p>
        </w:tc>
        <w:tc>
          <w:tcPr>
            <w:tcW w:w="3132" w:type="dxa"/>
            <w:shd w:val="clear" w:color="auto" w:fill="auto"/>
          </w:tcPr>
          <w:p w14:paraId="6985311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5B8DE87" w14:textId="77777777" w:rsidR="00AB7CA4" w:rsidRPr="00844F3C" w:rsidRDefault="00AB7CA4" w:rsidP="00AB7CA4">
            <w:pPr>
              <w:jc w:val="center"/>
              <w:rPr>
                <w:rFonts w:ascii="Garamond" w:hAnsi="Garamond" w:cs="Arial"/>
                <w:sz w:val="22"/>
                <w:szCs w:val="22"/>
              </w:rPr>
            </w:pPr>
          </w:p>
        </w:tc>
      </w:tr>
      <w:tr w:rsidR="00AB7CA4" w:rsidRPr="00844F3C" w14:paraId="30F4F12C" w14:textId="77777777" w:rsidTr="002857E0">
        <w:trPr>
          <w:trHeight w:val="144"/>
        </w:trPr>
        <w:tc>
          <w:tcPr>
            <w:tcW w:w="936" w:type="dxa"/>
            <w:shd w:val="clear" w:color="auto" w:fill="auto"/>
            <w:vAlign w:val="center"/>
          </w:tcPr>
          <w:p w14:paraId="04467AD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EE2449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Pomiar kątów</w:t>
            </w:r>
          </w:p>
        </w:tc>
        <w:tc>
          <w:tcPr>
            <w:tcW w:w="3132" w:type="dxa"/>
            <w:shd w:val="clear" w:color="auto" w:fill="auto"/>
          </w:tcPr>
          <w:p w14:paraId="696E5C8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9E16530" w14:textId="77777777" w:rsidR="00AB7CA4" w:rsidRPr="00844F3C" w:rsidRDefault="00AB7CA4" w:rsidP="00AB7CA4">
            <w:pPr>
              <w:jc w:val="center"/>
              <w:rPr>
                <w:rFonts w:ascii="Garamond" w:hAnsi="Garamond" w:cs="Arial"/>
                <w:sz w:val="22"/>
                <w:szCs w:val="22"/>
              </w:rPr>
            </w:pPr>
          </w:p>
        </w:tc>
      </w:tr>
      <w:tr w:rsidR="00AB7CA4" w:rsidRPr="00844F3C" w14:paraId="773FA48A" w14:textId="77777777" w:rsidTr="002857E0">
        <w:trPr>
          <w:trHeight w:val="144"/>
        </w:trPr>
        <w:tc>
          <w:tcPr>
            <w:tcW w:w="936" w:type="dxa"/>
            <w:shd w:val="clear" w:color="auto" w:fill="auto"/>
            <w:vAlign w:val="center"/>
          </w:tcPr>
          <w:p w14:paraId="3FD4E9D8" w14:textId="77777777" w:rsidR="00AB7CA4" w:rsidRPr="00844F3C" w:rsidRDefault="00AB7CA4" w:rsidP="00AB7CA4">
            <w:pPr>
              <w:pStyle w:val="Akapitzlist"/>
              <w:numPr>
                <w:ilvl w:val="0"/>
                <w:numId w:val="34"/>
              </w:numPr>
              <w:rPr>
                <w:rFonts w:ascii="Garamond" w:hAnsi="Garamond" w:cs="Arial"/>
              </w:rPr>
            </w:pPr>
          </w:p>
        </w:tc>
        <w:tc>
          <w:tcPr>
            <w:tcW w:w="6842" w:type="dxa"/>
            <w:shd w:val="clear" w:color="auto" w:fill="auto"/>
            <w:vAlign w:val="center"/>
          </w:tcPr>
          <w:p w14:paraId="661BDA8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dodanie dowolnego tekstu do obrazu badania </w:t>
            </w:r>
            <w:r w:rsidRPr="00844F3C">
              <w:rPr>
                <w:rFonts w:ascii="Garamond" w:hAnsi="Garamond"/>
                <w:sz w:val="22"/>
                <w:szCs w:val="22"/>
              </w:rPr>
              <w:br/>
              <w:t>o długości min. 16 znaków</w:t>
            </w:r>
          </w:p>
        </w:tc>
        <w:tc>
          <w:tcPr>
            <w:tcW w:w="3132" w:type="dxa"/>
            <w:shd w:val="clear" w:color="auto" w:fill="auto"/>
          </w:tcPr>
          <w:p w14:paraId="559B962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DC54F2" w14:textId="77777777" w:rsidR="00AB7CA4" w:rsidRPr="00844F3C" w:rsidRDefault="00AB7CA4" w:rsidP="00AB7CA4">
            <w:pPr>
              <w:jc w:val="center"/>
              <w:rPr>
                <w:rFonts w:ascii="Garamond" w:hAnsi="Garamond" w:cs="Arial"/>
                <w:sz w:val="22"/>
                <w:szCs w:val="22"/>
              </w:rPr>
            </w:pPr>
          </w:p>
        </w:tc>
      </w:tr>
      <w:tr w:rsidR="00AB7CA4" w:rsidRPr="00844F3C" w14:paraId="6D400761" w14:textId="77777777" w:rsidTr="002857E0">
        <w:trPr>
          <w:trHeight w:val="144"/>
        </w:trPr>
        <w:tc>
          <w:tcPr>
            <w:tcW w:w="936" w:type="dxa"/>
            <w:shd w:val="clear" w:color="auto" w:fill="auto"/>
            <w:vAlign w:val="center"/>
          </w:tcPr>
          <w:p w14:paraId="5F982F9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C670F51"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dodania strzałki do obrazu badania</w:t>
            </w:r>
          </w:p>
        </w:tc>
        <w:tc>
          <w:tcPr>
            <w:tcW w:w="3132" w:type="dxa"/>
            <w:shd w:val="clear" w:color="auto" w:fill="auto"/>
          </w:tcPr>
          <w:p w14:paraId="48C3979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29BCE7B" w14:textId="77777777" w:rsidR="00AB7CA4" w:rsidRPr="00844F3C" w:rsidRDefault="00AB7CA4" w:rsidP="00AB7CA4">
            <w:pPr>
              <w:jc w:val="center"/>
              <w:rPr>
                <w:rFonts w:ascii="Garamond" w:hAnsi="Garamond" w:cs="Arial"/>
                <w:sz w:val="22"/>
                <w:szCs w:val="22"/>
              </w:rPr>
            </w:pPr>
          </w:p>
        </w:tc>
      </w:tr>
      <w:tr w:rsidR="00AB7CA4" w:rsidRPr="00844F3C" w14:paraId="42ECD59E" w14:textId="77777777" w:rsidTr="002857E0">
        <w:trPr>
          <w:trHeight w:val="144"/>
        </w:trPr>
        <w:tc>
          <w:tcPr>
            <w:tcW w:w="936" w:type="dxa"/>
            <w:shd w:val="clear" w:color="auto" w:fill="auto"/>
            <w:vAlign w:val="center"/>
          </w:tcPr>
          <w:p w14:paraId="4C67FF0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CAEE9C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kalibracji obrazu w celu prawidłowego wyświetlania wartości odległości pomiędzy dwoma punktami, kalibracja przeprowadzona przez użytkownika względem obiektu odniesienia</w:t>
            </w:r>
          </w:p>
        </w:tc>
        <w:tc>
          <w:tcPr>
            <w:tcW w:w="3132" w:type="dxa"/>
            <w:shd w:val="clear" w:color="auto" w:fill="auto"/>
          </w:tcPr>
          <w:p w14:paraId="6D4B99B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855B9B6" w14:textId="77777777" w:rsidR="00AB7CA4" w:rsidRPr="00844F3C" w:rsidRDefault="00AB7CA4" w:rsidP="00AB7CA4">
            <w:pPr>
              <w:jc w:val="center"/>
              <w:rPr>
                <w:rFonts w:ascii="Garamond" w:hAnsi="Garamond" w:cs="Arial"/>
                <w:sz w:val="22"/>
                <w:szCs w:val="22"/>
              </w:rPr>
            </w:pPr>
          </w:p>
        </w:tc>
      </w:tr>
      <w:tr w:rsidR="00AB7CA4" w:rsidRPr="00844F3C" w14:paraId="320FC7F3" w14:textId="77777777" w:rsidTr="002857E0">
        <w:trPr>
          <w:trHeight w:val="144"/>
        </w:trPr>
        <w:tc>
          <w:tcPr>
            <w:tcW w:w="936" w:type="dxa"/>
            <w:shd w:val="clear" w:color="auto" w:fill="auto"/>
            <w:vAlign w:val="center"/>
          </w:tcPr>
          <w:p w14:paraId="12CBD7E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1269A07"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Pomiar odległości pomiędzy dwoma punktami na obrazie</w:t>
            </w:r>
          </w:p>
        </w:tc>
        <w:tc>
          <w:tcPr>
            <w:tcW w:w="3132" w:type="dxa"/>
            <w:shd w:val="clear" w:color="auto" w:fill="auto"/>
          </w:tcPr>
          <w:p w14:paraId="30EFC19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E32096" w14:textId="77777777" w:rsidR="00AB7CA4" w:rsidRPr="00844F3C" w:rsidRDefault="00AB7CA4" w:rsidP="00AB7CA4">
            <w:pPr>
              <w:jc w:val="center"/>
              <w:rPr>
                <w:rFonts w:ascii="Garamond" w:hAnsi="Garamond" w:cs="Arial"/>
                <w:sz w:val="22"/>
                <w:szCs w:val="22"/>
              </w:rPr>
            </w:pPr>
          </w:p>
        </w:tc>
      </w:tr>
      <w:tr w:rsidR="00AB7CA4" w:rsidRPr="00844F3C" w14:paraId="497D1C28" w14:textId="77777777" w:rsidTr="002857E0">
        <w:trPr>
          <w:trHeight w:val="144"/>
        </w:trPr>
        <w:tc>
          <w:tcPr>
            <w:tcW w:w="936" w:type="dxa"/>
            <w:shd w:val="clear" w:color="auto" w:fill="auto"/>
            <w:vAlign w:val="center"/>
          </w:tcPr>
          <w:p w14:paraId="2276846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7C23611"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usunięcia adnotacji wprowadzonych przez użytkownika</w:t>
            </w:r>
          </w:p>
        </w:tc>
        <w:tc>
          <w:tcPr>
            <w:tcW w:w="3132" w:type="dxa"/>
            <w:shd w:val="clear" w:color="auto" w:fill="auto"/>
          </w:tcPr>
          <w:p w14:paraId="30A0EB1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66AA31" w14:textId="77777777" w:rsidR="00AB7CA4" w:rsidRPr="00844F3C" w:rsidRDefault="00AB7CA4" w:rsidP="00AB7CA4">
            <w:pPr>
              <w:jc w:val="center"/>
              <w:rPr>
                <w:rFonts w:ascii="Garamond" w:hAnsi="Garamond" w:cs="Arial"/>
                <w:sz w:val="22"/>
                <w:szCs w:val="22"/>
              </w:rPr>
            </w:pPr>
          </w:p>
        </w:tc>
      </w:tr>
      <w:tr w:rsidR="00AB7CA4" w:rsidRPr="00844F3C" w14:paraId="7565902F" w14:textId="77777777" w:rsidTr="002857E0">
        <w:trPr>
          <w:trHeight w:val="144"/>
        </w:trPr>
        <w:tc>
          <w:tcPr>
            <w:tcW w:w="936" w:type="dxa"/>
            <w:shd w:val="clear" w:color="auto" w:fill="auto"/>
            <w:vAlign w:val="center"/>
          </w:tcPr>
          <w:p w14:paraId="5FAE0C1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31294DD"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pomiaru stosunku długości dwóch linii zdefiniowanych przez użytkownika</w:t>
            </w:r>
          </w:p>
        </w:tc>
        <w:tc>
          <w:tcPr>
            <w:tcW w:w="3132" w:type="dxa"/>
            <w:shd w:val="clear" w:color="auto" w:fill="auto"/>
          </w:tcPr>
          <w:p w14:paraId="6AE5B93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9FECE58" w14:textId="77777777" w:rsidR="00AB7CA4" w:rsidRPr="00844F3C" w:rsidRDefault="00AB7CA4" w:rsidP="00AB7CA4">
            <w:pPr>
              <w:jc w:val="center"/>
              <w:rPr>
                <w:rFonts w:ascii="Garamond" w:hAnsi="Garamond" w:cs="Arial"/>
                <w:sz w:val="22"/>
                <w:szCs w:val="22"/>
              </w:rPr>
            </w:pPr>
          </w:p>
        </w:tc>
      </w:tr>
      <w:tr w:rsidR="00AB7CA4" w:rsidRPr="00844F3C" w14:paraId="70928E33" w14:textId="77777777" w:rsidTr="002857E0">
        <w:trPr>
          <w:trHeight w:val="144"/>
        </w:trPr>
        <w:tc>
          <w:tcPr>
            <w:tcW w:w="936" w:type="dxa"/>
            <w:shd w:val="clear" w:color="auto" w:fill="auto"/>
            <w:vAlign w:val="center"/>
          </w:tcPr>
          <w:p w14:paraId="54595F5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3AABD8F"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przemieszczania i edycji wszystkich adnotacji wprowadzonych przez użytkownika</w:t>
            </w:r>
          </w:p>
        </w:tc>
        <w:tc>
          <w:tcPr>
            <w:tcW w:w="3132" w:type="dxa"/>
            <w:shd w:val="clear" w:color="auto" w:fill="auto"/>
          </w:tcPr>
          <w:p w14:paraId="4836D89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1FD0D3" w14:textId="77777777" w:rsidR="00AB7CA4" w:rsidRPr="00844F3C" w:rsidRDefault="00AB7CA4" w:rsidP="00AB7CA4">
            <w:pPr>
              <w:jc w:val="center"/>
              <w:rPr>
                <w:rFonts w:ascii="Garamond" w:hAnsi="Garamond" w:cs="Arial"/>
                <w:sz w:val="22"/>
                <w:szCs w:val="22"/>
              </w:rPr>
            </w:pPr>
          </w:p>
        </w:tc>
      </w:tr>
      <w:tr w:rsidR="00AB7CA4" w:rsidRPr="00844F3C" w14:paraId="3F3008CC" w14:textId="77777777" w:rsidTr="002857E0">
        <w:trPr>
          <w:trHeight w:val="144"/>
        </w:trPr>
        <w:tc>
          <w:tcPr>
            <w:tcW w:w="936" w:type="dxa"/>
            <w:shd w:val="clear" w:color="auto" w:fill="auto"/>
            <w:vAlign w:val="center"/>
          </w:tcPr>
          <w:p w14:paraId="41662D2B"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7DFA12B"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wyświetlenia/ukrycia adnotacji wprowadzonych przez użytkownika</w:t>
            </w:r>
          </w:p>
        </w:tc>
        <w:tc>
          <w:tcPr>
            <w:tcW w:w="3132" w:type="dxa"/>
            <w:shd w:val="clear" w:color="auto" w:fill="auto"/>
          </w:tcPr>
          <w:p w14:paraId="29369A3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C79856" w14:textId="77777777" w:rsidR="00AB7CA4" w:rsidRPr="00844F3C" w:rsidRDefault="00AB7CA4" w:rsidP="00AB7CA4">
            <w:pPr>
              <w:jc w:val="center"/>
              <w:rPr>
                <w:rFonts w:ascii="Garamond" w:hAnsi="Garamond" w:cs="Arial"/>
                <w:sz w:val="22"/>
                <w:szCs w:val="22"/>
              </w:rPr>
            </w:pPr>
          </w:p>
        </w:tc>
      </w:tr>
      <w:tr w:rsidR="00AB7CA4" w:rsidRPr="00844F3C" w14:paraId="23B674F7" w14:textId="77777777" w:rsidTr="002857E0">
        <w:trPr>
          <w:trHeight w:val="144"/>
        </w:trPr>
        <w:tc>
          <w:tcPr>
            <w:tcW w:w="936" w:type="dxa"/>
            <w:shd w:val="clear" w:color="auto" w:fill="auto"/>
            <w:vAlign w:val="center"/>
          </w:tcPr>
          <w:p w14:paraId="30CE5E5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806F0F8"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obrotu obrazu o 180˚ oraz o 90˚ stopni w lewo/w prawo</w:t>
            </w:r>
          </w:p>
        </w:tc>
        <w:tc>
          <w:tcPr>
            <w:tcW w:w="3132" w:type="dxa"/>
            <w:shd w:val="clear" w:color="auto" w:fill="auto"/>
          </w:tcPr>
          <w:p w14:paraId="3D575C7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B834388" w14:textId="77777777" w:rsidR="00AB7CA4" w:rsidRPr="00844F3C" w:rsidRDefault="00AB7CA4" w:rsidP="00AB7CA4">
            <w:pPr>
              <w:jc w:val="center"/>
              <w:rPr>
                <w:rFonts w:ascii="Garamond" w:hAnsi="Garamond" w:cs="Arial"/>
                <w:sz w:val="22"/>
                <w:szCs w:val="22"/>
              </w:rPr>
            </w:pPr>
          </w:p>
        </w:tc>
      </w:tr>
      <w:tr w:rsidR="00AB7CA4" w:rsidRPr="00844F3C" w14:paraId="158CB593" w14:textId="77777777" w:rsidTr="002857E0">
        <w:trPr>
          <w:trHeight w:val="144"/>
        </w:trPr>
        <w:tc>
          <w:tcPr>
            <w:tcW w:w="936" w:type="dxa"/>
            <w:shd w:val="clear" w:color="auto" w:fill="auto"/>
            <w:vAlign w:val="center"/>
          </w:tcPr>
          <w:p w14:paraId="29B2007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CC7F1A7"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płynnego obrotu obrazu o dowolnie wybrany przez użytkownika kąt wraz z aktualną prezentacją kąta podczas wykonywania obrotu</w:t>
            </w:r>
          </w:p>
        </w:tc>
        <w:tc>
          <w:tcPr>
            <w:tcW w:w="3132" w:type="dxa"/>
            <w:shd w:val="clear" w:color="auto" w:fill="auto"/>
          </w:tcPr>
          <w:p w14:paraId="0D8E5E2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9BEA069" w14:textId="77777777" w:rsidR="00AB7CA4" w:rsidRPr="00844F3C" w:rsidRDefault="00AB7CA4" w:rsidP="00AB7CA4">
            <w:pPr>
              <w:jc w:val="center"/>
              <w:rPr>
                <w:rFonts w:ascii="Garamond" w:hAnsi="Garamond" w:cs="Arial"/>
                <w:sz w:val="22"/>
                <w:szCs w:val="22"/>
              </w:rPr>
            </w:pPr>
          </w:p>
        </w:tc>
      </w:tr>
      <w:tr w:rsidR="00AB7CA4" w:rsidRPr="00844F3C" w14:paraId="6EC23FB1" w14:textId="77777777" w:rsidTr="002857E0">
        <w:trPr>
          <w:trHeight w:val="144"/>
        </w:trPr>
        <w:tc>
          <w:tcPr>
            <w:tcW w:w="936" w:type="dxa"/>
            <w:shd w:val="clear" w:color="auto" w:fill="auto"/>
            <w:vAlign w:val="center"/>
          </w:tcPr>
          <w:p w14:paraId="521E8D3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91B3A88"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Inwersja pozytyw/negatyw w obrazie badania</w:t>
            </w:r>
          </w:p>
        </w:tc>
        <w:tc>
          <w:tcPr>
            <w:tcW w:w="3132" w:type="dxa"/>
            <w:shd w:val="clear" w:color="auto" w:fill="auto"/>
          </w:tcPr>
          <w:p w14:paraId="24A17A47"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1DCCDD5" w14:textId="77777777" w:rsidR="00AB7CA4" w:rsidRPr="00844F3C" w:rsidRDefault="00AB7CA4" w:rsidP="00AB7CA4">
            <w:pPr>
              <w:jc w:val="center"/>
              <w:rPr>
                <w:rFonts w:ascii="Garamond" w:hAnsi="Garamond" w:cs="Arial"/>
                <w:sz w:val="22"/>
                <w:szCs w:val="22"/>
              </w:rPr>
            </w:pPr>
          </w:p>
        </w:tc>
      </w:tr>
      <w:tr w:rsidR="00AB7CA4" w:rsidRPr="00844F3C" w14:paraId="308DD56F" w14:textId="77777777" w:rsidTr="002857E0">
        <w:trPr>
          <w:trHeight w:val="144"/>
        </w:trPr>
        <w:tc>
          <w:tcPr>
            <w:tcW w:w="936" w:type="dxa"/>
            <w:shd w:val="clear" w:color="auto" w:fill="auto"/>
            <w:vAlign w:val="center"/>
          </w:tcPr>
          <w:p w14:paraId="2D1254F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352AF0C" w14:textId="77777777" w:rsidR="00AB7CA4" w:rsidRPr="00844F3C" w:rsidRDefault="00AB7CA4" w:rsidP="00AB7CA4">
            <w:pPr>
              <w:rPr>
                <w:rFonts w:ascii="Garamond" w:hAnsi="Garamond"/>
                <w:sz w:val="22"/>
                <w:szCs w:val="22"/>
              </w:rPr>
            </w:pPr>
            <w:r w:rsidRPr="00844F3C">
              <w:rPr>
                <w:rFonts w:ascii="Garamond" w:hAnsi="Garamond"/>
                <w:sz w:val="22"/>
                <w:szCs w:val="22"/>
              </w:rPr>
              <w:t>Funkcja wybrania zasięgu działania narzędzi modyfikujących postać obrazu badania – jasności/kontrastu, obrotów, powiększeń, oraz inwersji obrazu, min. zakres:</w:t>
            </w:r>
            <w:r w:rsidRPr="00844F3C">
              <w:rPr>
                <w:rFonts w:ascii="Garamond" w:hAnsi="Garamond"/>
                <w:sz w:val="22"/>
                <w:szCs w:val="22"/>
              </w:rPr>
              <w:br/>
              <w:t>- wybrany obraz,</w:t>
            </w:r>
            <w:r w:rsidRPr="00844F3C">
              <w:rPr>
                <w:rFonts w:ascii="Garamond" w:hAnsi="Garamond"/>
                <w:sz w:val="22"/>
                <w:szCs w:val="22"/>
              </w:rPr>
              <w:br/>
              <w:t>- wybrana seria badania,</w:t>
            </w:r>
          </w:p>
          <w:p w14:paraId="061229FE"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całe badanie.</w:t>
            </w:r>
          </w:p>
        </w:tc>
        <w:tc>
          <w:tcPr>
            <w:tcW w:w="3132" w:type="dxa"/>
            <w:shd w:val="clear" w:color="auto" w:fill="auto"/>
          </w:tcPr>
          <w:p w14:paraId="01E1A57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95251D" w14:textId="77777777" w:rsidR="00AB7CA4" w:rsidRPr="00844F3C" w:rsidRDefault="00AB7CA4" w:rsidP="00AB7CA4">
            <w:pPr>
              <w:jc w:val="center"/>
              <w:rPr>
                <w:rFonts w:ascii="Garamond" w:hAnsi="Garamond" w:cs="Arial"/>
                <w:sz w:val="22"/>
                <w:szCs w:val="22"/>
              </w:rPr>
            </w:pPr>
          </w:p>
        </w:tc>
      </w:tr>
      <w:tr w:rsidR="00AB7CA4" w:rsidRPr="00844F3C" w14:paraId="0E58D4B6" w14:textId="77777777" w:rsidTr="002857E0">
        <w:trPr>
          <w:trHeight w:val="144"/>
        </w:trPr>
        <w:tc>
          <w:tcPr>
            <w:tcW w:w="936" w:type="dxa"/>
            <w:shd w:val="clear" w:color="auto" w:fill="auto"/>
            <w:vAlign w:val="center"/>
          </w:tcPr>
          <w:p w14:paraId="4C41C78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28FAB4F" w14:textId="77777777" w:rsidR="00AB7CA4" w:rsidRPr="00844F3C" w:rsidRDefault="00AB7CA4" w:rsidP="00AB7CA4">
            <w:pPr>
              <w:rPr>
                <w:rFonts w:ascii="Garamond" w:hAnsi="Garamond"/>
                <w:sz w:val="22"/>
                <w:szCs w:val="22"/>
              </w:rPr>
            </w:pPr>
            <w:r w:rsidRPr="00844F3C">
              <w:rPr>
                <w:rFonts w:ascii="Garamond" w:hAnsi="Garamond"/>
                <w:sz w:val="22"/>
                <w:szCs w:val="22"/>
              </w:rPr>
              <w:t>Oznaczenie obszaru zainteresowania o kształcie minimum koła, elipsy, kwadratu, prostokąta oraz innym, zdefiniowanym przez użytkownika kształcie wraz z informacjami:</w:t>
            </w:r>
            <w:r w:rsidRPr="00844F3C">
              <w:rPr>
                <w:rFonts w:ascii="Garamond" w:hAnsi="Garamond"/>
                <w:sz w:val="22"/>
                <w:szCs w:val="22"/>
              </w:rPr>
              <w:br/>
              <w:t>- liczba pikseli w regionie zainteresowania,</w:t>
            </w:r>
            <w:r w:rsidRPr="00844F3C">
              <w:rPr>
                <w:rFonts w:ascii="Garamond" w:hAnsi="Garamond"/>
                <w:sz w:val="22"/>
                <w:szCs w:val="22"/>
              </w:rPr>
              <w:br/>
              <w:t>- długość obwodu regionu zainteresowania,</w:t>
            </w:r>
            <w:r w:rsidRPr="00844F3C">
              <w:rPr>
                <w:rFonts w:ascii="Garamond" w:hAnsi="Garamond"/>
                <w:sz w:val="22"/>
                <w:szCs w:val="22"/>
              </w:rPr>
              <w:br/>
              <w:t>- powierzchnia regionu zainteresowania,</w:t>
            </w:r>
            <w:r w:rsidRPr="00844F3C">
              <w:rPr>
                <w:rFonts w:ascii="Garamond" w:hAnsi="Garamond"/>
                <w:sz w:val="22"/>
                <w:szCs w:val="22"/>
              </w:rPr>
              <w:br/>
              <w:t>- średnia wartość pikseli w regionie zainteresowania,</w:t>
            </w:r>
          </w:p>
          <w:p w14:paraId="2CABAA73"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odchylenie standardowe wartości pikseli (różnica pomiędzy średnia a maksymalną i minimalną wartością pikseli w regionie zainteresowania).</w:t>
            </w:r>
          </w:p>
        </w:tc>
        <w:tc>
          <w:tcPr>
            <w:tcW w:w="3132" w:type="dxa"/>
            <w:shd w:val="clear" w:color="auto" w:fill="auto"/>
          </w:tcPr>
          <w:p w14:paraId="50B6D2D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C2A25A" w14:textId="77777777" w:rsidR="00AB7CA4" w:rsidRPr="00844F3C" w:rsidRDefault="00AB7CA4" w:rsidP="00AB7CA4">
            <w:pPr>
              <w:jc w:val="center"/>
              <w:rPr>
                <w:rFonts w:ascii="Garamond" w:hAnsi="Garamond" w:cs="Arial"/>
                <w:sz w:val="22"/>
                <w:szCs w:val="22"/>
              </w:rPr>
            </w:pPr>
          </w:p>
        </w:tc>
      </w:tr>
      <w:tr w:rsidR="00AB7CA4" w:rsidRPr="00844F3C" w14:paraId="4868D0D8" w14:textId="77777777" w:rsidTr="002857E0">
        <w:trPr>
          <w:trHeight w:val="144"/>
        </w:trPr>
        <w:tc>
          <w:tcPr>
            <w:tcW w:w="936" w:type="dxa"/>
            <w:shd w:val="clear" w:color="auto" w:fill="auto"/>
            <w:vAlign w:val="center"/>
          </w:tcPr>
          <w:p w14:paraId="00E5111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ECCE043" w14:textId="77777777" w:rsidR="00AB7CA4" w:rsidRPr="00844F3C" w:rsidRDefault="00AB7CA4" w:rsidP="00AB7CA4">
            <w:pPr>
              <w:rPr>
                <w:rFonts w:ascii="Garamond" w:hAnsi="Garamond"/>
                <w:sz w:val="22"/>
                <w:szCs w:val="22"/>
              </w:rPr>
            </w:pPr>
            <w:r w:rsidRPr="00844F3C">
              <w:rPr>
                <w:rFonts w:ascii="Garamond" w:hAnsi="Garamond"/>
                <w:sz w:val="22"/>
                <w:szCs w:val="22"/>
              </w:rPr>
              <w:t>Zapisywanie wybranych zmian obrazu badania wprowadzonych przez użytkownika, min. funkcje:</w:t>
            </w:r>
          </w:p>
          <w:p w14:paraId="44C46CCB" w14:textId="77777777" w:rsidR="00AB7CA4" w:rsidRPr="00844F3C" w:rsidRDefault="00AB7CA4" w:rsidP="00AB7CA4">
            <w:pPr>
              <w:rPr>
                <w:rFonts w:ascii="Garamond" w:hAnsi="Garamond"/>
                <w:sz w:val="22"/>
                <w:szCs w:val="22"/>
              </w:rPr>
            </w:pPr>
            <w:r w:rsidRPr="00844F3C">
              <w:rPr>
                <w:rFonts w:ascii="Garamond" w:hAnsi="Garamond"/>
                <w:sz w:val="22"/>
                <w:szCs w:val="22"/>
              </w:rPr>
              <w:t>- zapisywanie zmian geometrii obrazu (np. obrotu),</w:t>
            </w:r>
          </w:p>
          <w:p w14:paraId="3E8E6FE7" w14:textId="77777777" w:rsidR="00AB7CA4" w:rsidRPr="00844F3C" w:rsidRDefault="00AB7CA4" w:rsidP="00AB7CA4">
            <w:pPr>
              <w:rPr>
                <w:rFonts w:ascii="Garamond" w:hAnsi="Garamond"/>
                <w:sz w:val="22"/>
                <w:szCs w:val="22"/>
              </w:rPr>
            </w:pPr>
            <w:r w:rsidRPr="00844F3C">
              <w:rPr>
                <w:rFonts w:ascii="Garamond" w:hAnsi="Garamond"/>
                <w:sz w:val="22"/>
                <w:szCs w:val="22"/>
              </w:rPr>
              <w:t>- zapisywanie powiększenia obrazu,</w:t>
            </w:r>
          </w:p>
          <w:p w14:paraId="7967C7AF"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zapisywanie adnotacji wprowadzonych przez użytkownika (np. pomiary, kąty, strzałki)</w:t>
            </w:r>
          </w:p>
        </w:tc>
        <w:tc>
          <w:tcPr>
            <w:tcW w:w="3132" w:type="dxa"/>
            <w:shd w:val="clear" w:color="auto" w:fill="auto"/>
          </w:tcPr>
          <w:p w14:paraId="1D646B7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7B03C1" w14:textId="77777777" w:rsidR="00AB7CA4" w:rsidRPr="00844F3C" w:rsidRDefault="00AB7CA4" w:rsidP="00AB7CA4">
            <w:pPr>
              <w:jc w:val="center"/>
              <w:rPr>
                <w:rFonts w:ascii="Garamond" w:hAnsi="Garamond" w:cs="Arial"/>
                <w:sz w:val="22"/>
                <w:szCs w:val="22"/>
              </w:rPr>
            </w:pPr>
          </w:p>
        </w:tc>
      </w:tr>
      <w:tr w:rsidR="00AB7CA4" w:rsidRPr="00844F3C" w14:paraId="5F03E214" w14:textId="77777777" w:rsidTr="002857E0">
        <w:trPr>
          <w:trHeight w:val="144"/>
        </w:trPr>
        <w:tc>
          <w:tcPr>
            <w:tcW w:w="936" w:type="dxa"/>
            <w:shd w:val="clear" w:color="auto" w:fill="auto"/>
            <w:vAlign w:val="center"/>
          </w:tcPr>
          <w:p w14:paraId="7820BBB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ACE661A"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cofnięcia ostatnio wykonanej zmiany obrazu</w:t>
            </w:r>
          </w:p>
        </w:tc>
        <w:tc>
          <w:tcPr>
            <w:tcW w:w="3132" w:type="dxa"/>
            <w:shd w:val="clear" w:color="auto" w:fill="auto"/>
          </w:tcPr>
          <w:p w14:paraId="7B2FA86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E5CFAD1" w14:textId="77777777" w:rsidR="00AB7CA4" w:rsidRPr="00844F3C" w:rsidRDefault="00AB7CA4" w:rsidP="00AB7CA4">
            <w:pPr>
              <w:jc w:val="center"/>
              <w:rPr>
                <w:rFonts w:ascii="Garamond" w:hAnsi="Garamond" w:cs="Arial"/>
                <w:sz w:val="22"/>
                <w:szCs w:val="22"/>
              </w:rPr>
            </w:pPr>
          </w:p>
        </w:tc>
      </w:tr>
      <w:tr w:rsidR="00AB7CA4" w:rsidRPr="00844F3C" w14:paraId="1D5C2694" w14:textId="77777777" w:rsidTr="002857E0">
        <w:trPr>
          <w:trHeight w:val="144"/>
        </w:trPr>
        <w:tc>
          <w:tcPr>
            <w:tcW w:w="936" w:type="dxa"/>
            <w:shd w:val="clear" w:color="auto" w:fill="auto"/>
            <w:vAlign w:val="center"/>
          </w:tcPr>
          <w:p w14:paraId="3305106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4531F8D"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powrotu do poprzedniej, ostatnio zachowanej postaci obrazu</w:t>
            </w:r>
          </w:p>
        </w:tc>
        <w:tc>
          <w:tcPr>
            <w:tcW w:w="3132" w:type="dxa"/>
            <w:shd w:val="clear" w:color="auto" w:fill="auto"/>
          </w:tcPr>
          <w:p w14:paraId="63EE3FC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611DA83" w14:textId="77777777" w:rsidR="00AB7CA4" w:rsidRPr="00844F3C" w:rsidRDefault="00AB7CA4" w:rsidP="00AB7CA4">
            <w:pPr>
              <w:jc w:val="center"/>
              <w:rPr>
                <w:rFonts w:ascii="Garamond" w:hAnsi="Garamond" w:cs="Arial"/>
                <w:sz w:val="22"/>
                <w:szCs w:val="22"/>
              </w:rPr>
            </w:pPr>
          </w:p>
        </w:tc>
      </w:tr>
      <w:tr w:rsidR="00AB7CA4" w:rsidRPr="00844F3C" w14:paraId="7107D19F" w14:textId="77777777" w:rsidTr="002857E0">
        <w:trPr>
          <w:trHeight w:val="144"/>
        </w:trPr>
        <w:tc>
          <w:tcPr>
            <w:tcW w:w="936" w:type="dxa"/>
            <w:shd w:val="clear" w:color="auto" w:fill="auto"/>
            <w:vAlign w:val="center"/>
          </w:tcPr>
          <w:p w14:paraId="7340C33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68F2CAB" w14:textId="77777777" w:rsidR="00AB7CA4" w:rsidRPr="00844F3C" w:rsidRDefault="00AB7CA4" w:rsidP="00AB7CA4">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MIP (Maximum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największej wartości natężenia</w:t>
            </w:r>
          </w:p>
        </w:tc>
        <w:tc>
          <w:tcPr>
            <w:tcW w:w="3132" w:type="dxa"/>
            <w:shd w:val="clear" w:color="auto" w:fill="auto"/>
          </w:tcPr>
          <w:p w14:paraId="0DB15B70"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0D9DD1" w14:textId="77777777" w:rsidR="00AB7CA4" w:rsidRPr="00844F3C" w:rsidRDefault="00AB7CA4" w:rsidP="00AB7CA4">
            <w:pPr>
              <w:jc w:val="center"/>
              <w:rPr>
                <w:rFonts w:ascii="Garamond" w:hAnsi="Garamond" w:cs="Arial"/>
                <w:sz w:val="22"/>
                <w:szCs w:val="22"/>
              </w:rPr>
            </w:pPr>
          </w:p>
        </w:tc>
      </w:tr>
      <w:tr w:rsidR="00AB7CA4" w:rsidRPr="00844F3C" w14:paraId="0D5D9AAF" w14:textId="77777777" w:rsidTr="002857E0">
        <w:trPr>
          <w:trHeight w:val="144"/>
        </w:trPr>
        <w:tc>
          <w:tcPr>
            <w:tcW w:w="936" w:type="dxa"/>
            <w:shd w:val="clear" w:color="auto" w:fill="auto"/>
            <w:vAlign w:val="center"/>
          </w:tcPr>
          <w:p w14:paraId="5401C60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3180CAE" w14:textId="77777777" w:rsidR="00AB7CA4" w:rsidRPr="00844F3C" w:rsidRDefault="00AB7CA4" w:rsidP="00AB7CA4">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MinIP</w:t>
            </w:r>
            <w:proofErr w:type="spellEnd"/>
            <w:r w:rsidRPr="00844F3C">
              <w:rPr>
                <w:rFonts w:ascii="Garamond" w:hAnsi="Garamond"/>
                <w:sz w:val="22"/>
                <w:szCs w:val="22"/>
              </w:rPr>
              <w:t xml:space="preserve"> (Minimum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najmniejszej wartości natężenia</w:t>
            </w:r>
          </w:p>
        </w:tc>
        <w:tc>
          <w:tcPr>
            <w:tcW w:w="3132" w:type="dxa"/>
            <w:shd w:val="clear" w:color="auto" w:fill="auto"/>
          </w:tcPr>
          <w:p w14:paraId="2CAB6A3F"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17B01A" w14:textId="77777777" w:rsidR="00AB7CA4" w:rsidRPr="00844F3C" w:rsidRDefault="00AB7CA4" w:rsidP="00AB7CA4">
            <w:pPr>
              <w:jc w:val="center"/>
              <w:rPr>
                <w:rFonts w:ascii="Garamond" w:hAnsi="Garamond" w:cs="Arial"/>
                <w:sz w:val="22"/>
                <w:szCs w:val="22"/>
              </w:rPr>
            </w:pPr>
          </w:p>
        </w:tc>
      </w:tr>
      <w:tr w:rsidR="00AB7CA4" w:rsidRPr="00844F3C" w14:paraId="5930D189" w14:textId="77777777" w:rsidTr="002857E0">
        <w:trPr>
          <w:trHeight w:val="144"/>
        </w:trPr>
        <w:tc>
          <w:tcPr>
            <w:tcW w:w="936" w:type="dxa"/>
            <w:shd w:val="clear" w:color="auto" w:fill="auto"/>
            <w:vAlign w:val="center"/>
          </w:tcPr>
          <w:p w14:paraId="5B03DDD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E62C977" w14:textId="77777777" w:rsidR="00AB7CA4" w:rsidRPr="00844F3C" w:rsidRDefault="00AB7CA4" w:rsidP="00AB7CA4">
            <w:pPr>
              <w:widowControl w:val="0"/>
              <w:autoSpaceDE w:val="0"/>
              <w:autoSpaceDN w:val="0"/>
              <w:adjustRightInd w:val="0"/>
              <w:snapToGrid w:val="0"/>
              <w:rPr>
                <w:rFonts w:ascii="Garamond" w:hAnsi="Garamond"/>
                <w:sz w:val="22"/>
                <w:szCs w:val="22"/>
              </w:rPr>
            </w:pPr>
            <w:proofErr w:type="spellStart"/>
            <w:r w:rsidRPr="00844F3C">
              <w:rPr>
                <w:rFonts w:ascii="Garamond" w:hAnsi="Garamond"/>
                <w:sz w:val="22"/>
                <w:szCs w:val="22"/>
              </w:rPr>
              <w:t>AveIP</w:t>
            </w:r>
            <w:proofErr w:type="spellEnd"/>
            <w:r w:rsidRPr="00844F3C">
              <w:rPr>
                <w:rFonts w:ascii="Garamond" w:hAnsi="Garamond"/>
                <w:sz w:val="22"/>
                <w:szCs w:val="22"/>
              </w:rPr>
              <w:t xml:space="preserve"> (</w:t>
            </w:r>
            <w:proofErr w:type="spellStart"/>
            <w:r w:rsidRPr="00844F3C">
              <w:rPr>
                <w:rFonts w:ascii="Garamond" w:hAnsi="Garamond"/>
                <w:sz w:val="22"/>
                <w:szCs w:val="22"/>
              </w:rPr>
              <w:t>Average</w:t>
            </w:r>
            <w:proofErr w:type="spellEnd"/>
            <w:r w:rsidRPr="00844F3C">
              <w:rPr>
                <w:rFonts w:ascii="Garamond" w:hAnsi="Garamond"/>
                <w:sz w:val="22"/>
                <w:szCs w:val="22"/>
              </w:rPr>
              <w:t xml:space="preserve"> </w:t>
            </w:r>
            <w:proofErr w:type="spellStart"/>
            <w:r w:rsidRPr="00844F3C">
              <w:rPr>
                <w:rFonts w:ascii="Garamond" w:hAnsi="Garamond"/>
                <w:sz w:val="22"/>
                <w:szCs w:val="22"/>
              </w:rPr>
              <w:t>Intensity</w:t>
            </w:r>
            <w:proofErr w:type="spellEnd"/>
            <w:r w:rsidRPr="00844F3C">
              <w:rPr>
                <w:rFonts w:ascii="Garamond" w:hAnsi="Garamond"/>
                <w:sz w:val="22"/>
                <w:szCs w:val="22"/>
              </w:rPr>
              <w:t xml:space="preserve"> </w:t>
            </w:r>
            <w:proofErr w:type="spellStart"/>
            <w:r w:rsidRPr="00844F3C">
              <w:rPr>
                <w:rFonts w:ascii="Garamond" w:hAnsi="Garamond"/>
                <w:sz w:val="22"/>
                <w:szCs w:val="22"/>
              </w:rPr>
              <w:t>Projection</w:t>
            </w:r>
            <w:proofErr w:type="spellEnd"/>
            <w:r w:rsidRPr="00844F3C">
              <w:rPr>
                <w:rFonts w:ascii="Garamond" w:hAnsi="Garamond"/>
                <w:sz w:val="22"/>
                <w:szCs w:val="22"/>
              </w:rPr>
              <w:t>) – projekcja średniej wartości natężenia</w:t>
            </w:r>
          </w:p>
        </w:tc>
        <w:tc>
          <w:tcPr>
            <w:tcW w:w="3132" w:type="dxa"/>
            <w:shd w:val="clear" w:color="auto" w:fill="auto"/>
          </w:tcPr>
          <w:p w14:paraId="6ED7A8D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74BB9C" w14:textId="77777777" w:rsidR="00AB7CA4" w:rsidRPr="00844F3C" w:rsidRDefault="00AB7CA4" w:rsidP="00AB7CA4">
            <w:pPr>
              <w:jc w:val="center"/>
              <w:rPr>
                <w:rFonts w:ascii="Garamond" w:hAnsi="Garamond" w:cs="Arial"/>
                <w:sz w:val="22"/>
                <w:szCs w:val="22"/>
              </w:rPr>
            </w:pPr>
          </w:p>
        </w:tc>
      </w:tr>
      <w:tr w:rsidR="00AB7CA4" w:rsidRPr="00844F3C" w14:paraId="181E8C32" w14:textId="77777777" w:rsidTr="002857E0">
        <w:trPr>
          <w:trHeight w:val="144"/>
        </w:trPr>
        <w:tc>
          <w:tcPr>
            <w:tcW w:w="936" w:type="dxa"/>
            <w:shd w:val="clear" w:color="auto" w:fill="auto"/>
            <w:vAlign w:val="center"/>
          </w:tcPr>
          <w:p w14:paraId="40E35E0B" w14:textId="77777777" w:rsidR="00AB7CA4" w:rsidRPr="00844F3C" w:rsidRDefault="00AB7CA4" w:rsidP="00AB7CA4">
            <w:pPr>
              <w:pStyle w:val="Akapitzlist"/>
              <w:numPr>
                <w:ilvl w:val="0"/>
                <w:numId w:val="34"/>
              </w:numPr>
              <w:rPr>
                <w:rFonts w:ascii="Garamond" w:hAnsi="Garamond" w:cs="Arial"/>
              </w:rPr>
            </w:pPr>
          </w:p>
        </w:tc>
        <w:tc>
          <w:tcPr>
            <w:tcW w:w="6842" w:type="dxa"/>
            <w:shd w:val="clear" w:color="auto" w:fill="auto"/>
            <w:vAlign w:val="center"/>
          </w:tcPr>
          <w:p w14:paraId="6D9BADB3" w14:textId="77777777" w:rsidR="00AB7CA4" w:rsidRPr="00844F3C" w:rsidRDefault="00AB7CA4" w:rsidP="00AB7CA4">
            <w:pPr>
              <w:widowControl w:val="0"/>
              <w:autoSpaceDE w:val="0"/>
              <w:autoSpaceDN w:val="0"/>
              <w:adjustRightInd w:val="0"/>
              <w:snapToGrid w:val="0"/>
              <w:rPr>
                <w:rFonts w:ascii="Garamond" w:hAnsi="Garamond"/>
                <w:sz w:val="22"/>
                <w:szCs w:val="22"/>
              </w:rPr>
            </w:pPr>
            <w:r w:rsidRPr="00844F3C">
              <w:rPr>
                <w:rFonts w:ascii="Garamond" w:hAnsi="Garamond"/>
                <w:sz w:val="22"/>
                <w:szCs w:val="22"/>
              </w:rPr>
              <w:t xml:space="preserve">Regulacja grubości warstwy w projekcji MIP, </w:t>
            </w:r>
            <w:proofErr w:type="spellStart"/>
            <w:r w:rsidRPr="00844F3C">
              <w:rPr>
                <w:rFonts w:ascii="Garamond" w:hAnsi="Garamond"/>
                <w:sz w:val="22"/>
                <w:szCs w:val="22"/>
              </w:rPr>
              <w:t>MinIP</w:t>
            </w:r>
            <w:proofErr w:type="spellEnd"/>
            <w:r w:rsidRPr="00844F3C">
              <w:rPr>
                <w:rFonts w:ascii="Garamond" w:hAnsi="Garamond"/>
                <w:sz w:val="22"/>
                <w:szCs w:val="22"/>
              </w:rPr>
              <w:t xml:space="preserve"> i </w:t>
            </w:r>
            <w:proofErr w:type="spellStart"/>
            <w:r w:rsidRPr="00844F3C">
              <w:rPr>
                <w:rFonts w:ascii="Garamond" w:hAnsi="Garamond"/>
                <w:sz w:val="22"/>
                <w:szCs w:val="22"/>
              </w:rPr>
              <w:t>AveIP</w:t>
            </w:r>
            <w:proofErr w:type="spellEnd"/>
          </w:p>
        </w:tc>
        <w:tc>
          <w:tcPr>
            <w:tcW w:w="3132" w:type="dxa"/>
            <w:shd w:val="clear" w:color="auto" w:fill="auto"/>
          </w:tcPr>
          <w:p w14:paraId="0863A6D7"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2042E7D" w14:textId="77777777" w:rsidR="00AB7CA4" w:rsidRPr="00844F3C" w:rsidRDefault="00AB7CA4" w:rsidP="00AB7CA4">
            <w:pPr>
              <w:jc w:val="center"/>
              <w:rPr>
                <w:rFonts w:ascii="Garamond" w:hAnsi="Garamond" w:cs="Arial"/>
                <w:sz w:val="22"/>
                <w:szCs w:val="22"/>
              </w:rPr>
            </w:pPr>
          </w:p>
        </w:tc>
      </w:tr>
      <w:tr w:rsidR="00AB7CA4" w:rsidRPr="00844F3C" w14:paraId="05FD7AE3" w14:textId="77777777" w:rsidTr="002857E0">
        <w:trPr>
          <w:trHeight w:val="144"/>
        </w:trPr>
        <w:tc>
          <w:tcPr>
            <w:tcW w:w="936" w:type="dxa"/>
            <w:shd w:val="clear" w:color="auto" w:fill="auto"/>
            <w:vAlign w:val="center"/>
          </w:tcPr>
          <w:p w14:paraId="66F5253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5A29583" w14:textId="77777777" w:rsidR="00AB7CA4" w:rsidRPr="00844F3C" w:rsidRDefault="00AB7CA4" w:rsidP="00AB7CA4">
            <w:pPr>
              <w:snapToGrid w:val="0"/>
              <w:rPr>
                <w:rFonts w:ascii="Garamond" w:hAnsi="Garamond"/>
                <w:sz w:val="22"/>
                <w:szCs w:val="22"/>
              </w:rPr>
            </w:pPr>
            <w:proofErr w:type="spellStart"/>
            <w:r w:rsidRPr="00844F3C">
              <w:rPr>
                <w:rFonts w:ascii="Garamond" w:hAnsi="Garamond"/>
                <w:sz w:val="22"/>
                <w:szCs w:val="22"/>
              </w:rPr>
              <w:t>Reformatowanie</w:t>
            </w:r>
            <w:proofErr w:type="spellEnd"/>
            <w:r w:rsidRPr="00844F3C">
              <w:rPr>
                <w:rFonts w:ascii="Garamond" w:hAnsi="Garamond"/>
                <w:sz w:val="22"/>
                <w:szCs w:val="22"/>
              </w:rPr>
              <w:t xml:space="preserve"> wielopłaszczyznowe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w czasie rzeczywistym, z możliwością zmiany parametrów warstwy:</w:t>
            </w:r>
          </w:p>
          <w:p w14:paraId="294EA233" w14:textId="77777777" w:rsidR="00AB7CA4" w:rsidRPr="00844F3C" w:rsidRDefault="00AB7CA4" w:rsidP="00AB7CA4">
            <w:pPr>
              <w:rPr>
                <w:rFonts w:ascii="Garamond" w:hAnsi="Garamond"/>
                <w:sz w:val="22"/>
                <w:szCs w:val="22"/>
              </w:rPr>
            </w:pPr>
            <w:r w:rsidRPr="00844F3C">
              <w:rPr>
                <w:rFonts w:ascii="Garamond" w:hAnsi="Garamond"/>
                <w:sz w:val="22"/>
                <w:szCs w:val="22"/>
              </w:rPr>
              <w:t>- rekonstrukcje wzdłuż prostej równoległej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Standard)</w:t>
            </w:r>
          </w:p>
          <w:p w14:paraId="48B14FAD" w14:textId="77777777" w:rsidR="00AB7CA4" w:rsidRPr="00844F3C" w:rsidRDefault="00AB7CA4" w:rsidP="00AB7CA4">
            <w:pPr>
              <w:rPr>
                <w:rFonts w:ascii="Garamond" w:hAnsi="Garamond"/>
                <w:sz w:val="22"/>
                <w:szCs w:val="22"/>
              </w:rPr>
            </w:pPr>
            <w:r w:rsidRPr="00844F3C">
              <w:rPr>
                <w:rFonts w:ascii="Garamond" w:hAnsi="Garamond"/>
                <w:sz w:val="22"/>
                <w:szCs w:val="22"/>
              </w:rPr>
              <w:t>- rekonstrukcje wzdłuż prostej skośnej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Oblique</w:t>
            </w:r>
            <w:proofErr w:type="spellEnd"/>
            <w:r w:rsidRPr="00844F3C">
              <w:rPr>
                <w:rFonts w:ascii="Garamond" w:hAnsi="Garamond"/>
                <w:sz w:val="22"/>
                <w:szCs w:val="22"/>
              </w:rPr>
              <w:t>)</w:t>
            </w:r>
          </w:p>
          <w:p w14:paraId="554A6ED2"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rekonstrukcje wzdłuż dowolnej krzywej (</w:t>
            </w:r>
            <w:smartTag w:uri="urn:schemas-microsoft-com:office:smarttags" w:element="stockticker">
              <w:r w:rsidRPr="00844F3C">
                <w:rPr>
                  <w:rFonts w:ascii="Garamond" w:hAnsi="Garamond"/>
                  <w:sz w:val="22"/>
                  <w:szCs w:val="22"/>
                </w:rPr>
                <w:t>MPR</w:t>
              </w:r>
            </w:smartTag>
            <w:r w:rsidRPr="00844F3C">
              <w:rPr>
                <w:rFonts w:ascii="Garamond" w:hAnsi="Garamond"/>
                <w:sz w:val="22"/>
                <w:szCs w:val="22"/>
              </w:rPr>
              <w:t xml:space="preserve"> </w:t>
            </w:r>
            <w:proofErr w:type="spellStart"/>
            <w:r w:rsidRPr="00844F3C">
              <w:rPr>
                <w:rFonts w:ascii="Garamond" w:hAnsi="Garamond"/>
                <w:sz w:val="22"/>
                <w:szCs w:val="22"/>
              </w:rPr>
              <w:t>Curved</w:t>
            </w:r>
            <w:proofErr w:type="spellEnd"/>
            <w:r w:rsidRPr="00844F3C">
              <w:rPr>
                <w:rFonts w:ascii="Garamond" w:hAnsi="Garamond"/>
                <w:sz w:val="22"/>
                <w:szCs w:val="22"/>
              </w:rPr>
              <w:t>)</w:t>
            </w:r>
          </w:p>
        </w:tc>
        <w:tc>
          <w:tcPr>
            <w:tcW w:w="3132" w:type="dxa"/>
            <w:shd w:val="clear" w:color="auto" w:fill="auto"/>
          </w:tcPr>
          <w:p w14:paraId="238A595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D930DEB" w14:textId="77777777" w:rsidR="00AB7CA4" w:rsidRPr="00844F3C" w:rsidRDefault="00AB7CA4" w:rsidP="00AB7CA4">
            <w:pPr>
              <w:jc w:val="center"/>
              <w:rPr>
                <w:rFonts w:ascii="Garamond" w:hAnsi="Garamond" w:cs="Arial"/>
                <w:sz w:val="22"/>
                <w:szCs w:val="22"/>
              </w:rPr>
            </w:pPr>
          </w:p>
        </w:tc>
      </w:tr>
      <w:tr w:rsidR="00AB7CA4" w:rsidRPr="00844F3C" w14:paraId="661BDA22" w14:textId="77777777" w:rsidTr="002857E0">
        <w:trPr>
          <w:trHeight w:val="144"/>
        </w:trPr>
        <w:tc>
          <w:tcPr>
            <w:tcW w:w="936" w:type="dxa"/>
            <w:shd w:val="clear" w:color="auto" w:fill="auto"/>
            <w:vAlign w:val="center"/>
          </w:tcPr>
          <w:p w14:paraId="685FF782" w14:textId="77777777" w:rsidR="00AB7CA4" w:rsidRPr="00844F3C" w:rsidRDefault="00AB7CA4" w:rsidP="00AB7CA4">
            <w:pPr>
              <w:pStyle w:val="Akapitzlist"/>
              <w:numPr>
                <w:ilvl w:val="1"/>
                <w:numId w:val="34"/>
              </w:numPr>
              <w:rPr>
                <w:rFonts w:ascii="Garamond" w:hAnsi="Garamond" w:cs="Arial"/>
              </w:rPr>
            </w:pPr>
          </w:p>
        </w:tc>
        <w:tc>
          <w:tcPr>
            <w:tcW w:w="6842" w:type="dxa"/>
            <w:shd w:val="clear" w:color="auto" w:fill="auto"/>
            <w:vAlign w:val="center"/>
          </w:tcPr>
          <w:p w14:paraId="44A7140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scalania wszystkich dostępnych serii w jedną serię</w:t>
            </w:r>
          </w:p>
        </w:tc>
        <w:tc>
          <w:tcPr>
            <w:tcW w:w="3132" w:type="dxa"/>
            <w:shd w:val="clear" w:color="auto" w:fill="auto"/>
          </w:tcPr>
          <w:p w14:paraId="58B886F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1FA36D" w14:textId="77777777" w:rsidR="00AB7CA4" w:rsidRPr="00844F3C" w:rsidRDefault="00AB7CA4" w:rsidP="00AB7CA4">
            <w:pPr>
              <w:jc w:val="center"/>
              <w:rPr>
                <w:rFonts w:ascii="Garamond" w:hAnsi="Garamond" w:cs="Arial"/>
                <w:sz w:val="22"/>
                <w:szCs w:val="22"/>
              </w:rPr>
            </w:pPr>
          </w:p>
        </w:tc>
      </w:tr>
      <w:tr w:rsidR="00AB7CA4" w:rsidRPr="00844F3C" w14:paraId="5668DC06" w14:textId="77777777" w:rsidTr="002857E0">
        <w:trPr>
          <w:trHeight w:val="144"/>
        </w:trPr>
        <w:tc>
          <w:tcPr>
            <w:tcW w:w="936" w:type="dxa"/>
            <w:shd w:val="clear" w:color="auto" w:fill="auto"/>
            <w:vAlign w:val="center"/>
          </w:tcPr>
          <w:p w14:paraId="558C2AC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D523217"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ręcznego łączenia dwóch lub więcej serii</w:t>
            </w:r>
          </w:p>
        </w:tc>
        <w:tc>
          <w:tcPr>
            <w:tcW w:w="3132" w:type="dxa"/>
            <w:shd w:val="clear" w:color="auto" w:fill="auto"/>
          </w:tcPr>
          <w:p w14:paraId="55588AB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ECA7A" w14:textId="77777777" w:rsidR="00AB7CA4" w:rsidRPr="00844F3C" w:rsidRDefault="00AB7CA4" w:rsidP="00AB7CA4">
            <w:pPr>
              <w:jc w:val="center"/>
              <w:rPr>
                <w:rFonts w:ascii="Garamond" w:hAnsi="Garamond" w:cs="Arial"/>
                <w:sz w:val="22"/>
                <w:szCs w:val="22"/>
              </w:rPr>
            </w:pPr>
          </w:p>
        </w:tc>
      </w:tr>
      <w:tr w:rsidR="00AB7CA4" w:rsidRPr="00844F3C" w14:paraId="35C17B27" w14:textId="77777777" w:rsidTr="002857E0">
        <w:trPr>
          <w:trHeight w:val="144"/>
        </w:trPr>
        <w:tc>
          <w:tcPr>
            <w:tcW w:w="936" w:type="dxa"/>
            <w:shd w:val="clear" w:color="auto" w:fill="auto"/>
            <w:vAlign w:val="center"/>
          </w:tcPr>
          <w:p w14:paraId="0FCDBED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31E8D07"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Automatyczne łączenie dwóch lub więcej serii badania na podstawie unikatowej referencji ramki obrazu - Tag DICOM (0020,0052)</w:t>
            </w:r>
          </w:p>
        </w:tc>
        <w:tc>
          <w:tcPr>
            <w:tcW w:w="3132" w:type="dxa"/>
            <w:shd w:val="clear" w:color="auto" w:fill="auto"/>
          </w:tcPr>
          <w:p w14:paraId="2615205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3872298" w14:textId="77777777" w:rsidR="00AB7CA4" w:rsidRPr="00844F3C" w:rsidRDefault="00AB7CA4" w:rsidP="00AB7CA4">
            <w:pPr>
              <w:jc w:val="center"/>
              <w:rPr>
                <w:rFonts w:ascii="Garamond" w:hAnsi="Garamond" w:cs="Arial"/>
                <w:sz w:val="22"/>
                <w:szCs w:val="22"/>
              </w:rPr>
            </w:pPr>
          </w:p>
        </w:tc>
      </w:tr>
      <w:tr w:rsidR="00AB7CA4" w:rsidRPr="00844F3C" w14:paraId="57F039B5" w14:textId="77777777" w:rsidTr="002857E0">
        <w:trPr>
          <w:trHeight w:val="144"/>
        </w:trPr>
        <w:tc>
          <w:tcPr>
            <w:tcW w:w="936" w:type="dxa"/>
            <w:shd w:val="clear" w:color="auto" w:fill="auto"/>
            <w:vAlign w:val="center"/>
          </w:tcPr>
          <w:p w14:paraId="5A9E4B80" w14:textId="77777777" w:rsidR="00AB7CA4" w:rsidRPr="00844F3C" w:rsidRDefault="00AB7CA4" w:rsidP="00AB7CA4">
            <w:pPr>
              <w:pStyle w:val="Akapitzlist"/>
              <w:numPr>
                <w:ilvl w:val="0"/>
                <w:numId w:val="34"/>
              </w:numPr>
              <w:rPr>
                <w:rFonts w:ascii="Garamond" w:hAnsi="Garamond" w:cs="Arial"/>
              </w:rPr>
            </w:pPr>
          </w:p>
        </w:tc>
        <w:tc>
          <w:tcPr>
            <w:tcW w:w="6842" w:type="dxa"/>
            <w:shd w:val="clear" w:color="auto" w:fill="auto"/>
            <w:vAlign w:val="center"/>
          </w:tcPr>
          <w:p w14:paraId="05C36085"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Automatyczne rozdzielanie serii wielofazowych badań CT lub MR jednym kliknięciem w badaniach wielofazowych (pojedyncza seria zawiera kilkukrotnie ten sam region anatomiczny  tj. te same lokalizacje warstw - poddane ekspozycji w odstępach czasu np. aby wizualizować dodanie kontrastu) na oddzielne serie zawierające jedną fazę.</w:t>
            </w:r>
          </w:p>
        </w:tc>
        <w:tc>
          <w:tcPr>
            <w:tcW w:w="3132" w:type="dxa"/>
            <w:shd w:val="clear" w:color="auto" w:fill="auto"/>
          </w:tcPr>
          <w:p w14:paraId="335A7AD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26C672" w14:textId="77777777" w:rsidR="00AB7CA4" w:rsidRPr="00844F3C" w:rsidRDefault="00AB7CA4" w:rsidP="00AB7CA4">
            <w:pPr>
              <w:jc w:val="center"/>
              <w:rPr>
                <w:rFonts w:ascii="Garamond" w:hAnsi="Garamond" w:cs="Arial"/>
                <w:sz w:val="22"/>
                <w:szCs w:val="22"/>
              </w:rPr>
            </w:pPr>
          </w:p>
        </w:tc>
      </w:tr>
      <w:tr w:rsidR="00AB7CA4" w:rsidRPr="00844F3C" w14:paraId="167FF496" w14:textId="77777777" w:rsidTr="002857E0">
        <w:trPr>
          <w:trHeight w:val="144"/>
        </w:trPr>
        <w:tc>
          <w:tcPr>
            <w:tcW w:w="936" w:type="dxa"/>
            <w:shd w:val="clear" w:color="auto" w:fill="auto"/>
            <w:vAlign w:val="center"/>
          </w:tcPr>
          <w:p w14:paraId="35E2B51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54AE3A3"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Zmiana kolejności obrazów w serii badania wraz z możliwością trwałego jej zapisania</w:t>
            </w:r>
          </w:p>
        </w:tc>
        <w:tc>
          <w:tcPr>
            <w:tcW w:w="3132" w:type="dxa"/>
            <w:shd w:val="clear" w:color="auto" w:fill="auto"/>
          </w:tcPr>
          <w:p w14:paraId="350BD6B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238A636" w14:textId="77777777" w:rsidR="00AB7CA4" w:rsidRPr="00844F3C" w:rsidRDefault="00AB7CA4" w:rsidP="00AB7CA4">
            <w:pPr>
              <w:jc w:val="center"/>
              <w:rPr>
                <w:rFonts w:ascii="Garamond" w:hAnsi="Garamond" w:cs="Arial"/>
                <w:sz w:val="22"/>
                <w:szCs w:val="22"/>
              </w:rPr>
            </w:pPr>
          </w:p>
        </w:tc>
      </w:tr>
      <w:tr w:rsidR="00AB7CA4" w:rsidRPr="00844F3C" w14:paraId="431558A9" w14:textId="77777777" w:rsidTr="002857E0">
        <w:trPr>
          <w:trHeight w:val="144"/>
        </w:trPr>
        <w:tc>
          <w:tcPr>
            <w:tcW w:w="936" w:type="dxa"/>
            <w:shd w:val="clear" w:color="auto" w:fill="auto"/>
            <w:vAlign w:val="center"/>
          </w:tcPr>
          <w:p w14:paraId="45D6E29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FC00C0E"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Funkcja sortowania obrazów w serii badania według wybranych </w:t>
            </w:r>
            <w:proofErr w:type="spellStart"/>
            <w:r w:rsidRPr="00844F3C">
              <w:rPr>
                <w:rFonts w:ascii="Garamond" w:hAnsi="Garamond"/>
                <w:sz w:val="22"/>
                <w:szCs w:val="22"/>
              </w:rPr>
              <w:t>tagów</w:t>
            </w:r>
            <w:proofErr w:type="spellEnd"/>
            <w:r w:rsidRPr="00844F3C">
              <w:rPr>
                <w:rFonts w:ascii="Garamond" w:hAnsi="Garamond"/>
                <w:sz w:val="22"/>
                <w:szCs w:val="22"/>
              </w:rPr>
              <w:t xml:space="preserve"> DICOM; dostępne sortowanie rosnąco i malejąco; dostępne kryteria sortowania min.:</w:t>
            </w:r>
          </w:p>
          <w:p w14:paraId="659B5451" w14:textId="77777777" w:rsidR="00AB7CA4" w:rsidRPr="00844F3C" w:rsidRDefault="00AB7CA4" w:rsidP="00AB7CA4">
            <w:pPr>
              <w:rPr>
                <w:rFonts w:ascii="Garamond" w:hAnsi="Garamond"/>
                <w:sz w:val="22"/>
                <w:szCs w:val="22"/>
              </w:rPr>
            </w:pPr>
            <w:r w:rsidRPr="00844F3C">
              <w:rPr>
                <w:rFonts w:ascii="Garamond" w:hAnsi="Garamond"/>
                <w:sz w:val="22"/>
                <w:szCs w:val="22"/>
              </w:rPr>
              <w:t>- numer obrazu,</w:t>
            </w:r>
          </w:p>
          <w:p w14:paraId="12FEA276" w14:textId="77777777" w:rsidR="00AB7CA4" w:rsidRPr="00844F3C" w:rsidRDefault="00AB7CA4" w:rsidP="00AB7CA4">
            <w:pPr>
              <w:rPr>
                <w:rFonts w:ascii="Garamond" w:hAnsi="Garamond"/>
                <w:sz w:val="22"/>
                <w:szCs w:val="22"/>
              </w:rPr>
            </w:pPr>
            <w:r w:rsidRPr="00844F3C">
              <w:rPr>
                <w:rFonts w:ascii="Garamond" w:hAnsi="Garamond"/>
                <w:sz w:val="22"/>
                <w:szCs w:val="22"/>
              </w:rPr>
              <w:t>- czas akwizycji obrazu,</w:t>
            </w:r>
          </w:p>
          <w:p w14:paraId="4DAB4615"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lokalizacja warstwy</w:t>
            </w:r>
          </w:p>
        </w:tc>
        <w:tc>
          <w:tcPr>
            <w:tcW w:w="3132" w:type="dxa"/>
            <w:shd w:val="clear" w:color="auto" w:fill="auto"/>
          </w:tcPr>
          <w:p w14:paraId="3EAC7CD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A3DABC0" w14:textId="77777777" w:rsidR="00AB7CA4" w:rsidRPr="00844F3C" w:rsidRDefault="00AB7CA4" w:rsidP="00AB7CA4">
            <w:pPr>
              <w:jc w:val="center"/>
              <w:rPr>
                <w:rFonts w:ascii="Garamond" w:hAnsi="Garamond" w:cs="Arial"/>
                <w:sz w:val="22"/>
                <w:szCs w:val="22"/>
              </w:rPr>
            </w:pPr>
          </w:p>
        </w:tc>
      </w:tr>
      <w:tr w:rsidR="00AB7CA4" w:rsidRPr="00844F3C" w14:paraId="5CA625E8" w14:textId="77777777" w:rsidTr="002857E0">
        <w:trPr>
          <w:trHeight w:val="144"/>
        </w:trPr>
        <w:tc>
          <w:tcPr>
            <w:tcW w:w="936" w:type="dxa"/>
            <w:shd w:val="clear" w:color="auto" w:fill="auto"/>
            <w:vAlign w:val="center"/>
          </w:tcPr>
          <w:p w14:paraId="24F72C0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961D4B3"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jednoczesnego przewijania obrazów wielu wyświetlanych serii badania/badań pacjenta</w:t>
            </w:r>
          </w:p>
        </w:tc>
        <w:tc>
          <w:tcPr>
            <w:tcW w:w="3132" w:type="dxa"/>
            <w:shd w:val="clear" w:color="auto" w:fill="auto"/>
          </w:tcPr>
          <w:p w14:paraId="7929B90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0AC5839" w14:textId="77777777" w:rsidR="00AB7CA4" w:rsidRPr="00844F3C" w:rsidRDefault="00AB7CA4" w:rsidP="00AB7CA4">
            <w:pPr>
              <w:jc w:val="center"/>
              <w:rPr>
                <w:rFonts w:ascii="Garamond" w:hAnsi="Garamond" w:cs="Arial"/>
                <w:sz w:val="22"/>
                <w:szCs w:val="22"/>
              </w:rPr>
            </w:pPr>
          </w:p>
        </w:tc>
      </w:tr>
      <w:tr w:rsidR="00AB7CA4" w:rsidRPr="00844F3C" w14:paraId="6D9823C6" w14:textId="77777777" w:rsidTr="002857E0">
        <w:trPr>
          <w:trHeight w:val="144"/>
        </w:trPr>
        <w:tc>
          <w:tcPr>
            <w:tcW w:w="936" w:type="dxa"/>
            <w:shd w:val="clear" w:color="auto" w:fill="auto"/>
            <w:vAlign w:val="center"/>
          </w:tcPr>
          <w:p w14:paraId="6D09233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2984747"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wyświetlania linii referencyjnych na innych płaszczyznach podczas przewijania obrazów z wybranej serii badania</w:t>
            </w:r>
          </w:p>
        </w:tc>
        <w:tc>
          <w:tcPr>
            <w:tcW w:w="3132" w:type="dxa"/>
            <w:shd w:val="clear" w:color="auto" w:fill="auto"/>
          </w:tcPr>
          <w:p w14:paraId="76F32A0F"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9A17549" w14:textId="77777777" w:rsidR="00AB7CA4" w:rsidRPr="00844F3C" w:rsidRDefault="00AB7CA4" w:rsidP="00AB7CA4">
            <w:pPr>
              <w:jc w:val="center"/>
              <w:rPr>
                <w:rFonts w:ascii="Garamond" w:hAnsi="Garamond" w:cs="Arial"/>
                <w:sz w:val="22"/>
                <w:szCs w:val="22"/>
              </w:rPr>
            </w:pPr>
          </w:p>
        </w:tc>
      </w:tr>
      <w:tr w:rsidR="00AB7CA4" w:rsidRPr="00844F3C" w14:paraId="2E944B06" w14:textId="77777777" w:rsidTr="002857E0">
        <w:trPr>
          <w:trHeight w:val="144"/>
        </w:trPr>
        <w:tc>
          <w:tcPr>
            <w:tcW w:w="936" w:type="dxa"/>
            <w:shd w:val="clear" w:color="auto" w:fill="auto"/>
            <w:vAlign w:val="center"/>
          </w:tcPr>
          <w:p w14:paraId="00A15E5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9ACE960" w14:textId="77777777" w:rsidR="00AB7CA4" w:rsidRPr="00844F3C" w:rsidRDefault="00AB7CA4" w:rsidP="00AB7CA4">
            <w:pPr>
              <w:rPr>
                <w:rFonts w:ascii="Garamond" w:hAnsi="Garamond"/>
                <w:sz w:val="22"/>
                <w:szCs w:val="22"/>
              </w:rPr>
            </w:pPr>
            <w:r w:rsidRPr="00844F3C">
              <w:rPr>
                <w:rFonts w:ascii="Garamond" w:hAnsi="Garamond"/>
                <w:sz w:val="22"/>
                <w:szCs w:val="22"/>
              </w:rPr>
              <w:t>Przeglądarka animacji, funkcje min.:</w:t>
            </w:r>
          </w:p>
          <w:p w14:paraId="0981E371" w14:textId="77777777" w:rsidR="00AB7CA4" w:rsidRPr="00844F3C" w:rsidRDefault="00AB7CA4" w:rsidP="00AB7CA4">
            <w:pPr>
              <w:rPr>
                <w:rFonts w:ascii="Garamond" w:hAnsi="Garamond"/>
                <w:sz w:val="22"/>
                <w:szCs w:val="22"/>
              </w:rPr>
            </w:pPr>
            <w:r w:rsidRPr="00844F3C">
              <w:rPr>
                <w:rFonts w:ascii="Garamond" w:hAnsi="Garamond"/>
                <w:sz w:val="22"/>
                <w:szCs w:val="22"/>
              </w:rPr>
              <w:t>- ustawienia prędkości animacji,</w:t>
            </w:r>
          </w:p>
          <w:p w14:paraId="56FF23A4" w14:textId="77777777" w:rsidR="00AB7CA4" w:rsidRPr="00844F3C" w:rsidRDefault="00AB7CA4" w:rsidP="00AB7CA4">
            <w:pPr>
              <w:rPr>
                <w:rFonts w:ascii="Garamond" w:hAnsi="Garamond"/>
                <w:sz w:val="22"/>
                <w:szCs w:val="22"/>
              </w:rPr>
            </w:pPr>
            <w:r w:rsidRPr="00844F3C">
              <w:rPr>
                <w:rFonts w:ascii="Garamond" w:hAnsi="Garamond"/>
                <w:sz w:val="22"/>
                <w:szCs w:val="22"/>
              </w:rPr>
              <w:t>- ustawienie przeglądania animacji w pętli,</w:t>
            </w:r>
          </w:p>
          <w:p w14:paraId="15073042" w14:textId="77777777" w:rsidR="00AB7CA4" w:rsidRPr="00844F3C" w:rsidRDefault="00AB7CA4" w:rsidP="00AB7CA4">
            <w:pPr>
              <w:rPr>
                <w:rFonts w:ascii="Garamond" w:hAnsi="Garamond"/>
                <w:sz w:val="22"/>
                <w:szCs w:val="22"/>
              </w:rPr>
            </w:pPr>
            <w:r w:rsidRPr="00844F3C">
              <w:rPr>
                <w:rFonts w:ascii="Garamond" w:hAnsi="Garamond"/>
                <w:sz w:val="22"/>
                <w:szCs w:val="22"/>
              </w:rPr>
              <w:t>- zmiana kierunku animacji,</w:t>
            </w:r>
          </w:p>
          <w:p w14:paraId="4FD31A1C"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ustawienie zakresu obrazów do animacji.</w:t>
            </w:r>
          </w:p>
        </w:tc>
        <w:tc>
          <w:tcPr>
            <w:tcW w:w="3132" w:type="dxa"/>
            <w:shd w:val="clear" w:color="auto" w:fill="auto"/>
          </w:tcPr>
          <w:p w14:paraId="709D7E9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50F09BA" w14:textId="77777777" w:rsidR="00AB7CA4" w:rsidRPr="00844F3C" w:rsidRDefault="00AB7CA4" w:rsidP="00AB7CA4">
            <w:pPr>
              <w:jc w:val="center"/>
              <w:rPr>
                <w:rFonts w:ascii="Garamond" w:hAnsi="Garamond" w:cs="Arial"/>
                <w:sz w:val="22"/>
                <w:szCs w:val="22"/>
              </w:rPr>
            </w:pPr>
          </w:p>
        </w:tc>
      </w:tr>
      <w:tr w:rsidR="00AB7CA4" w:rsidRPr="00844F3C" w14:paraId="687BCBAE" w14:textId="77777777" w:rsidTr="002857E0">
        <w:trPr>
          <w:trHeight w:val="144"/>
        </w:trPr>
        <w:tc>
          <w:tcPr>
            <w:tcW w:w="936" w:type="dxa"/>
            <w:shd w:val="clear" w:color="auto" w:fill="auto"/>
            <w:vAlign w:val="center"/>
          </w:tcPr>
          <w:p w14:paraId="0A0EF2E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A88897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oznaczania badań wieloma słowami kluczowymi przez użytkownika (np. tętniak, tłuszczak itp.) oraz archiwizacja oznaczeń w systemie PACS. Możliwość wyszukiwania badań według zdefiniowanych słów kluczowych</w:t>
            </w:r>
          </w:p>
        </w:tc>
        <w:tc>
          <w:tcPr>
            <w:tcW w:w="3132" w:type="dxa"/>
            <w:shd w:val="clear" w:color="auto" w:fill="auto"/>
          </w:tcPr>
          <w:p w14:paraId="630D768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6885DED" w14:textId="77777777" w:rsidR="00AB7CA4" w:rsidRPr="00844F3C" w:rsidRDefault="00AB7CA4" w:rsidP="00AB7CA4">
            <w:pPr>
              <w:jc w:val="center"/>
              <w:rPr>
                <w:rFonts w:ascii="Garamond" w:hAnsi="Garamond" w:cs="Arial"/>
                <w:sz w:val="22"/>
                <w:szCs w:val="22"/>
              </w:rPr>
            </w:pPr>
          </w:p>
        </w:tc>
      </w:tr>
      <w:tr w:rsidR="00AB7CA4" w:rsidRPr="00844F3C" w14:paraId="478FFEAD" w14:textId="77777777" w:rsidTr="002857E0">
        <w:trPr>
          <w:trHeight w:val="144"/>
        </w:trPr>
        <w:tc>
          <w:tcPr>
            <w:tcW w:w="936" w:type="dxa"/>
            <w:shd w:val="clear" w:color="auto" w:fill="auto"/>
            <w:vAlign w:val="center"/>
          </w:tcPr>
          <w:p w14:paraId="7041B6E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4130DA5"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Hierarchizacja ważności obrazów - minimum możliwość zaznaczenia wybranego obrazu w badaniu jako „kluczowe”</w:t>
            </w:r>
          </w:p>
        </w:tc>
        <w:tc>
          <w:tcPr>
            <w:tcW w:w="3132" w:type="dxa"/>
            <w:shd w:val="clear" w:color="auto" w:fill="auto"/>
          </w:tcPr>
          <w:p w14:paraId="09FF364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ED30D21" w14:textId="77777777" w:rsidR="00AB7CA4" w:rsidRPr="00844F3C" w:rsidRDefault="00AB7CA4" w:rsidP="00AB7CA4">
            <w:pPr>
              <w:jc w:val="center"/>
              <w:rPr>
                <w:rFonts w:ascii="Garamond" w:hAnsi="Garamond" w:cs="Arial"/>
                <w:sz w:val="22"/>
                <w:szCs w:val="22"/>
              </w:rPr>
            </w:pPr>
          </w:p>
        </w:tc>
      </w:tr>
      <w:tr w:rsidR="00AB7CA4" w:rsidRPr="00844F3C" w14:paraId="10FA941E" w14:textId="77777777" w:rsidTr="002857E0">
        <w:trPr>
          <w:trHeight w:val="144"/>
        </w:trPr>
        <w:tc>
          <w:tcPr>
            <w:tcW w:w="936" w:type="dxa"/>
            <w:shd w:val="clear" w:color="auto" w:fill="auto"/>
            <w:vAlign w:val="center"/>
          </w:tcPr>
          <w:p w14:paraId="7A2A134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B32823B"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Obrazy zaznaczone w badaniu jako „kluczowe" są widziane jako miniatury przy opisie badania w aplikacji stacji diagnostycznej - kliknięcie na miniaturę pozwala wyświetla obraz na monitorze diagnostycznym</w:t>
            </w:r>
          </w:p>
        </w:tc>
        <w:tc>
          <w:tcPr>
            <w:tcW w:w="3132" w:type="dxa"/>
            <w:shd w:val="clear" w:color="auto" w:fill="auto"/>
          </w:tcPr>
          <w:p w14:paraId="1BBAD99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A3A4C9F" w14:textId="77777777" w:rsidR="00AB7CA4" w:rsidRPr="00844F3C" w:rsidRDefault="00AB7CA4" w:rsidP="00AB7CA4">
            <w:pPr>
              <w:jc w:val="center"/>
              <w:rPr>
                <w:rFonts w:ascii="Garamond" w:hAnsi="Garamond" w:cs="Arial"/>
                <w:sz w:val="22"/>
                <w:szCs w:val="22"/>
              </w:rPr>
            </w:pPr>
          </w:p>
        </w:tc>
      </w:tr>
      <w:tr w:rsidR="00AB7CA4" w:rsidRPr="00844F3C" w14:paraId="528EE623" w14:textId="77777777" w:rsidTr="002857E0">
        <w:trPr>
          <w:trHeight w:val="144"/>
        </w:trPr>
        <w:tc>
          <w:tcPr>
            <w:tcW w:w="936" w:type="dxa"/>
            <w:shd w:val="clear" w:color="auto" w:fill="auto"/>
            <w:vAlign w:val="center"/>
          </w:tcPr>
          <w:p w14:paraId="781101C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F7D7EE4"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xml:space="preserve">Funkcjonalność - przełączanie się pomiędzy obrazami </w:t>
            </w:r>
            <w:r w:rsidRPr="00844F3C">
              <w:rPr>
                <w:rFonts w:ascii="Garamond" w:hAnsi="Garamond"/>
                <w:sz w:val="22"/>
                <w:szCs w:val="22"/>
              </w:rPr>
              <w:br/>
              <w:t>w badaniu według minimum poniższych metod:</w:t>
            </w:r>
            <w:r w:rsidRPr="00844F3C">
              <w:rPr>
                <w:rFonts w:ascii="Garamond" w:hAnsi="Garamond"/>
                <w:sz w:val="22"/>
                <w:szCs w:val="22"/>
              </w:rPr>
              <w:br/>
              <w:t>- obraz po obrazie,</w:t>
            </w:r>
            <w:r w:rsidRPr="00844F3C">
              <w:rPr>
                <w:rFonts w:ascii="Garamond" w:hAnsi="Garamond"/>
                <w:sz w:val="22"/>
                <w:szCs w:val="22"/>
              </w:rPr>
              <w:br/>
            </w:r>
            <w:r w:rsidRPr="00844F3C">
              <w:rPr>
                <w:rFonts w:ascii="Garamond" w:hAnsi="Garamond"/>
                <w:sz w:val="22"/>
                <w:szCs w:val="22"/>
              </w:rPr>
              <w:lastRenderedPageBreak/>
              <w:t>- tylko pomiędzy zaznaczonymi „kluczowymi” obrazami</w:t>
            </w:r>
          </w:p>
        </w:tc>
        <w:tc>
          <w:tcPr>
            <w:tcW w:w="3132" w:type="dxa"/>
            <w:shd w:val="clear" w:color="auto" w:fill="auto"/>
          </w:tcPr>
          <w:p w14:paraId="4C79BDC7"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75726A09" w14:textId="77777777" w:rsidR="00AB7CA4" w:rsidRPr="00844F3C" w:rsidRDefault="00AB7CA4" w:rsidP="00AB7CA4">
            <w:pPr>
              <w:jc w:val="center"/>
              <w:rPr>
                <w:rFonts w:ascii="Garamond" w:hAnsi="Garamond" w:cs="Arial"/>
                <w:sz w:val="22"/>
                <w:szCs w:val="22"/>
              </w:rPr>
            </w:pPr>
          </w:p>
        </w:tc>
      </w:tr>
      <w:tr w:rsidR="00AB7CA4" w:rsidRPr="00844F3C" w14:paraId="6037821E" w14:textId="77777777" w:rsidTr="002857E0">
        <w:trPr>
          <w:trHeight w:val="144"/>
        </w:trPr>
        <w:tc>
          <w:tcPr>
            <w:tcW w:w="936" w:type="dxa"/>
            <w:shd w:val="clear" w:color="auto" w:fill="auto"/>
            <w:vAlign w:val="center"/>
          </w:tcPr>
          <w:p w14:paraId="4F1FBDB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FBD9F4D" w14:textId="77777777" w:rsidR="00AB7CA4" w:rsidRPr="00844F3C" w:rsidRDefault="00AB7CA4" w:rsidP="00AB7CA4">
            <w:pPr>
              <w:rPr>
                <w:rFonts w:ascii="Garamond" w:hAnsi="Garamond"/>
                <w:sz w:val="22"/>
                <w:szCs w:val="22"/>
              </w:rPr>
            </w:pPr>
            <w:r w:rsidRPr="00844F3C">
              <w:rPr>
                <w:rFonts w:ascii="Garamond" w:hAnsi="Garamond"/>
                <w:sz w:val="22"/>
                <w:szCs w:val="22"/>
              </w:rPr>
              <w:t>Możliwość automatycznego tworzenia obrazów „kluczowych” na podstawie zapisanych przez użytkownika adnotacji, min.:</w:t>
            </w:r>
          </w:p>
          <w:p w14:paraId="7894F894" w14:textId="77777777" w:rsidR="00AB7CA4" w:rsidRPr="00844F3C" w:rsidRDefault="00AB7CA4" w:rsidP="00AB7CA4">
            <w:pPr>
              <w:rPr>
                <w:rFonts w:ascii="Garamond" w:hAnsi="Garamond"/>
                <w:sz w:val="22"/>
                <w:szCs w:val="22"/>
              </w:rPr>
            </w:pPr>
            <w:r w:rsidRPr="00844F3C">
              <w:rPr>
                <w:rFonts w:ascii="Garamond" w:hAnsi="Garamond"/>
                <w:sz w:val="22"/>
                <w:szCs w:val="22"/>
              </w:rPr>
              <w:t>- po zapisaniu strzałki,</w:t>
            </w:r>
          </w:p>
          <w:p w14:paraId="06113B08" w14:textId="77777777" w:rsidR="00AB7CA4" w:rsidRPr="00844F3C" w:rsidRDefault="00AB7CA4" w:rsidP="00AB7CA4">
            <w:pPr>
              <w:rPr>
                <w:rFonts w:ascii="Garamond" w:hAnsi="Garamond"/>
                <w:sz w:val="22"/>
                <w:szCs w:val="22"/>
              </w:rPr>
            </w:pPr>
            <w:r w:rsidRPr="00844F3C">
              <w:rPr>
                <w:rFonts w:ascii="Garamond" w:hAnsi="Garamond"/>
                <w:sz w:val="22"/>
                <w:szCs w:val="22"/>
              </w:rPr>
              <w:t>- po zapisaniu pomiaru odległości pomiędzy dwoma punktami,</w:t>
            </w:r>
          </w:p>
          <w:p w14:paraId="5E125FB8" w14:textId="77777777" w:rsidR="00AB7CA4" w:rsidRPr="00844F3C" w:rsidRDefault="00AB7CA4" w:rsidP="00AB7CA4">
            <w:pPr>
              <w:rPr>
                <w:rFonts w:ascii="Garamond" w:hAnsi="Garamond"/>
                <w:sz w:val="22"/>
                <w:szCs w:val="22"/>
              </w:rPr>
            </w:pPr>
            <w:r w:rsidRPr="00844F3C">
              <w:rPr>
                <w:rFonts w:ascii="Garamond" w:hAnsi="Garamond"/>
                <w:sz w:val="22"/>
                <w:szCs w:val="22"/>
              </w:rPr>
              <w:t>- po zapisaniu adnotacji tekstowych,</w:t>
            </w:r>
          </w:p>
          <w:p w14:paraId="01EF106E"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po zapisaniu obszaru zainteresowania</w:t>
            </w:r>
          </w:p>
        </w:tc>
        <w:tc>
          <w:tcPr>
            <w:tcW w:w="3132" w:type="dxa"/>
            <w:shd w:val="clear" w:color="auto" w:fill="auto"/>
          </w:tcPr>
          <w:p w14:paraId="4B5605B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26B280" w14:textId="77777777" w:rsidR="00AB7CA4" w:rsidRPr="00844F3C" w:rsidRDefault="00AB7CA4" w:rsidP="00AB7CA4">
            <w:pPr>
              <w:jc w:val="center"/>
              <w:rPr>
                <w:rFonts w:ascii="Garamond" w:hAnsi="Garamond" w:cs="Arial"/>
                <w:sz w:val="22"/>
                <w:szCs w:val="22"/>
              </w:rPr>
            </w:pPr>
          </w:p>
        </w:tc>
      </w:tr>
      <w:tr w:rsidR="00AB7CA4" w:rsidRPr="00844F3C" w14:paraId="14E8489A" w14:textId="77777777" w:rsidTr="002857E0">
        <w:trPr>
          <w:trHeight w:val="144"/>
        </w:trPr>
        <w:tc>
          <w:tcPr>
            <w:tcW w:w="936" w:type="dxa"/>
            <w:shd w:val="clear" w:color="auto" w:fill="auto"/>
            <w:vAlign w:val="center"/>
          </w:tcPr>
          <w:p w14:paraId="4C8790A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7C4B1F5"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Wydruk badań na kamerach cyfrowych poprzez DICOM </w:t>
            </w:r>
            <w:proofErr w:type="spellStart"/>
            <w:r w:rsidRPr="00844F3C">
              <w:rPr>
                <w:rFonts w:ascii="Garamond" w:hAnsi="Garamond"/>
                <w:sz w:val="22"/>
                <w:szCs w:val="22"/>
              </w:rPr>
              <w:t>Print</w:t>
            </w:r>
            <w:proofErr w:type="spellEnd"/>
          </w:p>
        </w:tc>
        <w:tc>
          <w:tcPr>
            <w:tcW w:w="3132" w:type="dxa"/>
            <w:shd w:val="clear" w:color="auto" w:fill="auto"/>
          </w:tcPr>
          <w:p w14:paraId="1FEBB75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0E4FB9E" w14:textId="77777777" w:rsidR="00AB7CA4" w:rsidRPr="00844F3C" w:rsidRDefault="00AB7CA4" w:rsidP="00AB7CA4">
            <w:pPr>
              <w:jc w:val="center"/>
              <w:rPr>
                <w:rFonts w:ascii="Garamond" w:hAnsi="Garamond" w:cs="Arial"/>
                <w:sz w:val="22"/>
                <w:szCs w:val="22"/>
              </w:rPr>
            </w:pPr>
          </w:p>
        </w:tc>
      </w:tr>
      <w:tr w:rsidR="00AB7CA4" w:rsidRPr="00844F3C" w14:paraId="52F95AC8" w14:textId="77777777" w:rsidTr="002857E0">
        <w:trPr>
          <w:trHeight w:val="144"/>
        </w:trPr>
        <w:tc>
          <w:tcPr>
            <w:tcW w:w="936" w:type="dxa"/>
            <w:shd w:val="clear" w:color="auto" w:fill="auto"/>
            <w:vAlign w:val="center"/>
          </w:tcPr>
          <w:p w14:paraId="2E35E86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520A010"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Funkcja modyfikowania przez użytkownika układu wydruku - konfigurowanie informacji zawartych na wydruku</w:t>
            </w:r>
          </w:p>
        </w:tc>
        <w:tc>
          <w:tcPr>
            <w:tcW w:w="3132" w:type="dxa"/>
            <w:shd w:val="clear" w:color="auto" w:fill="auto"/>
          </w:tcPr>
          <w:p w14:paraId="2FA962F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45D5A7" w14:textId="77777777" w:rsidR="00AB7CA4" w:rsidRPr="00844F3C" w:rsidRDefault="00AB7CA4" w:rsidP="00AB7CA4">
            <w:pPr>
              <w:jc w:val="center"/>
              <w:rPr>
                <w:rFonts w:ascii="Garamond" w:hAnsi="Garamond" w:cs="Arial"/>
                <w:sz w:val="22"/>
                <w:szCs w:val="22"/>
              </w:rPr>
            </w:pPr>
          </w:p>
        </w:tc>
      </w:tr>
      <w:tr w:rsidR="00AB7CA4" w:rsidRPr="00844F3C" w14:paraId="6898D5FF" w14:textId="77777777" w:rsidTr="002857E0">
        <w:trPr>
          <w:trHeight w:val="144"/>
        </w:trPr>
        <w:tc>
          <w:tcPr>
            <w:tcW w:w="936" w:type="dxa"/>
            <w:shd w:val="clear" w:color="auto" w:fill="auto"/>
            <w:vAlign w:val="center"/>
          </w:tcPr>
          <w:p w14:paraId="431C9B4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B7DA67E" w14:textId="77777777" w:rsidR="00AB7CA4" w:rsidRPr="00844F3C" w:rsidRDefault="00AB7CA4" w:rsidP="00AB7CA4">
            <w:pPr>
              <w:rPr>
                <w:rFonts w:ascii="Garamond" w:hAnsi="Garamond"/>
                <w:sz w:val="22"/>
                <w:szCs w:val="22"/>
              </w:rPr>
            </w:pPr>
            <w:r w:rsidRPr="00844F3C">
              <w:rPr>
                <w:rFonts w:ascii="Garamond" w:hAnsi="Garamond"/>
                <w:sz w:val="22"/>
                <w:szCs w:val="22"/>
              </w:rPr>
              <w:t>Drukowanie obrazów badania na papierze w min. następujących trybach i z uwzględnieniem następujących funkcji:</w:t>
            </w:r>
            <w:r w:rsidRPr="00844F3C">
              <w:rPr>
                <w:rFonts w:ascii="Garamond" w:hAnsi="Garamond"/>
                <w:sz w:val="22"/>
                <w:szCs w:val="22"/>
              </w:rPr>
              <w:br/>
              <w:t xml:space="preserve">- tryb drukowania obrazów badania na białym tle </w:t>
            </w:r>
            <w:r w:rsidRPr="00844F3C">
              <w:rPr>
                <w:rFonts w:ascii="Garamond" w:hAnsi="Garamond"/>
                <w:sz w:val="22"/>
                <w:szCs w:val="22"/>
              </w:rPr>
              <w:br/>
              <w:t>w ramach oszczędności czarnego koloru,</w:t>
            </w:r>
            <w:r w:rsidRPr="00844F3C">
              <w:rPr>
                <w:rFonts w:ascii="Garamond" w:hAnsi="Garamond"/>
                <w:sz w:val="22"/>
                <w:szCs w:val="22"/>
              </w:rPr>
              <w:br/>
              <w:t>- funkcja drukowania atrybutów badania; min. imienia i nazwiska pacjenta, daty badania, daty urodzenia pacjenta,</w:t>
            </w:r>
          </w:p>
          <w:p w14:paraId="5E691659" w14:textId="77777777" w:rsidR="00AB7CA4" w:rsidRPr="00844F3C" w:rsidRDefault="00AB7CA4" w:rsidP="00AB7CA4">
            <w:pPr>
              <w:rPr>
                <w:rFonts w:ascii="Garamond" w:hAnsi="Garamond"/>
                <w:sz w:val="22"/>
                <w:szCs w:val="22"/>
              </w:rPr>
            </w:pPr>
            <w:r w:rsidRPr="00844F3C">
              <w:rPr>
                <w:rFonts w:ascii="Garamond" w:hAnsi="Garamond"/>
                <w:sz w:val="22"/>
                <w:szCs w:val="22"/>
              </w:rPr>
              <w:t>- funkcja dodania dowolnego tekstu do drukowanego obrazu,</w:t>
            </w:r>
          </w:p>
          <w:p w14:paraId="008B47BA" w14:textId="77777777" w:rsidR="00AB7CA4" w:rsidRPr="00844F3C" w:rsidRDefault="00AB7CA4" w:rsidP="00AB7CA4">
            <w:pPr>
              <w:rPr>
                <w:rFonts w:ascii="Garamond" w:hAnsi="Garamond"/>
                <w:sz w:val="22"/>
                <w:szCs w:val="22"/>
              </w:rPr>
            </w:pPr>
            <w:r w:rsidRPr="00844F3C">
              <w:rPr>
                <w:rFonts w:ascii="Garamond" w:hAnsi="Garamond"/>
                <w:sz w:val="22"/>
                <w:szCs w:val="22"/>
              </w:rPr>
              <w:t>- funkcja podglądu wydruku,</w:t>
            </w:r>
          </w:p>
          <w:p w14:paraId="7A4B538E"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 tworzenie szablonów rozkładu wydruku z zakresem od 1x1 do 12x12 i 20x20 obiektów na wydruk; obiektem może być obraz, dowolny element tekstowy lub atrybut badania.</w:t>
            </w:r>
          </w:p>
        </w:tc>
        <w:tc>
          <w:tcPr>
            <w:tcW w:w="3132" w:type="dxa"/>
            <w:shd w:val="clear" w:color="auto" w:fill="auto"/>
          </w:tcPr>
          <w:p w14:paraId="36D1562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7E26325" w14:textId="77777777" w:rsidR="00AB7CA4" w:rsidRPr="00844F3C" w:rsidRDefault="00AB7CA4" w:rsidP="00AB7CA4">
            <w:pPr>
              <w:jc w:val="center"/>
              <w:rPr>
                <w:rFonts w:ascii="Garamond" w:hAnsi="Garamond" w:cs="Arial"/>
                <w:sz w:val="22"/>
                <w:szCs w:val="22"/>
              </w:rPr>
            </w:pPr>
          </w:p>
        </w:tc>
      </w:tr>
      <w:tr w:rsidR="00AB7CA4" w:rsidRPr="00844F3C" w14:paraId="0F4CA58C" w14:textId="77777777" w:rsidTr="002857E0">
        <w:trPr>
          <w:trHeight w:val="144"/>
        </w:trPr>
        <w:tc>
          <w:tcPr>
            <w:tcW w:w="936" w:type="dxa"/>
            <w:shd w:val="clear" w:color="auto" w:fill="auto"/>
            <w:vAlign w:val="center"/>
          </w:tcPr>
          <w:p w14:paraId="4A567E7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33D709E"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 xml:space="preserve">Możliwość nagrywania na lokalnej nagrywarce i sieciowym duplikatorze na płytę CD i </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obrazów wybranego pacjenta w formacie DICOM wraz z przeglądarką DICOM uruchamiająca się automatycznie na komputerze klasy PC</w:t>
            </w:r>
          </w:p>
        </w:tc>
        <w:tc>
          <w:tcPr>
            <w:tcW w:w="3132" w:type="dxa"/>
            <w:shd w:val="clear" w:color="auto" w:fill="auto"/>
          </w:tcPr>
          <w:p w14:paraId="171646C0"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CA4F636" w14:textId="77777777" w:rsidR="00AB7CA4" w:rsidRPr="00844F3C" w:rsidRDefault="00AB7CA4" w:rsidP="00AB7CA4">
            <w:pPr>
              <w:jc w:val="center"/>
              <w:rPr>
                <w:rFonts w:ascii="Garamond" w:hAnsi="Garamond" w:cs="Arial"/>
                <w:sz w:val="22"/>
                <w:szCs w:val="22"/>
              </w:rPr>
            </w:pPr>
          </w:p>
        </w:tc>
      </w:tr>
      <w:tr w:rsidR="00AB7CA4" w:rsidRPr="00844F3C" w14:paraId="7EFCEA5F" w14:textId="77777777" w:rsidTr="002857E0">
        <w:trPr>
          <w:trHeight w:val="144"/>
        </w:trPr>
        <w:tc>
          <w:tcPr>
            <w:tcW w:w="936" w:type="dxa"/>
            <w:shd w:val="clear" w:color="auto" w:fill="auto"/>
            <w:vAlign w:val="center"/>
          </w:tcPr>
          <w:p w14:paraId="0A77B85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DE88CB8"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eksportu obrazu badania w oryginalnej rozdzielczości do schowka systemowego</w:t>
            </w:r>
          </w:p>
        </w:tc>
        <w:tc>
          <w:tcPr>
            <w:tcW w:w="3132" w:type="dxa"/>
            <w:shd w:val="clear" w:color="auto" w:fill="auto"/>
          </w:tcPr>
          <w:p w14:paraId="4D6B4CE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8712C01" w14:textId="77777777" w:rsidR="00AB7CA4" w:rsidRPr="00844F3C" w:rsidRDefault="00AB7CA4" w:rsidP="00AB7CA4">
            <w:pPr>
              <w:jc w:val="center"/>
              <w:rPr>
                <w:rFonts w:ascii="Garamond" w:hAnsi="Garamond" w:cs="Arial"/>
                <w:sz w:val="22"/>
                <w:szCs w:val="22"/>
              </w:rPr>
            </w:pPr>
          </w:p>
        </w:tc>
      </w:tr>
      <w:tr w:rsidR="00AB7CA4" w:rsidRPr="00844F3C" w14:paraId="03B01FE7" w14:textId="77777777" w:rsidTr="002857E0">
        <w:trPr>
          <w:trHeight w:val="144"/>
        </w:trPr>
        <w:tc>
          <w:tcPr>
            <w:tcW w:w="936" w:type="dxa"/>
            <w:shd w:val="clear" w:color="auto" w:fill="auto"/>
            <w:vAlign w:val="center"/>
          </w:tcPr>
          <w:p w14:paraId="47B82B3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F5F65D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eksportu obrazu badań wieloklatkowych (np. </w:t>
            </w:r>
            <w:smartTag w:uri="urn:schemas-microsoft-com:office:smarttags" w:element="stockticker">
              <w:r w:rsidRPr="00844F3C">
                <w:rPr>
                  <w:rFonts w:ascii="Garamond" w:hAnsi="Garamond"/>
                  <w:sz w:val="22"/>
                  <w:szCs w:val="22"/>
                </w:rPr>
                <w:t>USG</w:t>
              </w:r>
            </w:smartTag>
            <w:r w:rsidRPr="00844F3C">
              <w:rPr>
                <w:rFonts w:ascii="Garamond" w:hAnsi="Garamond"/>
                <w:sz w:val="22"/>
                <w:szCs w:val="22"/>
              </w:rPr>
              <w:t xml:space="preserve">, angiograficznych) do pliku </w:t>
            </w:r>
            <w:smartTag w:uri="urn:schemas-microsoft-com:office:smarttags" w:element="stockticker">
              <w:r w:rsidRPr="00844F3C">
                <w:rPr>
                  <w:rFonts w:ascii="Garamond" w:hAnsi="Garamond"/>
                  <w:sz w:val="22"/>
                  <w:szCs w:val="22"/>
                </w:rPr>
                <w:t>AVI</w:t>
              </w:r>
            </w:smartTag>
          </w:p>
        </w:tc>
        <w:tc>
          <w:tcPr>
            <w:tcW w:w="3132" w:type="dxa"/>
            <w:shd w:val="clear" w:color="auto" w:fill="auto"/>
          </w:tcPr>
          <w:p w14:paraId="09D339D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5F6280" w14:textId="77777777" w:rsidR="00AB7CA4" w:rsidRPr="00844F3C" w:rsidRDefault="00AB7CA4" w:rsidP="00AB7CA4">
            <w:pPr>
              <w:jc w:val="center"/>
              <w:rPr>
                <w:rFonts w:ascii="Garamond" w:hAnsi="Garamond" w:cs="Arial"/>
                <w:sz w:val="22"/>
                <w:szCs w:val="22"/>
              </w:rPr>
            </w:pPr>
          </w:p>
        </w:tc>
      </w:tr>
      <w:tr w:rsidR="00AB7CA4" w:rsidRPr="00844F3C" w14:paraId="1325E5DC" w14:textId="77777777" w:rsidTr="002857E0">
        <w:trPr>
          <w:trHeight w:val="144"/>
        </w:trPr>
        <w:tc>
          <w:tcPr>
            <w:tcW w:w="936" w:type="dxa"/>
            <w:shd w:val="clear" w:color="auto" w:fill="auto"/>
            <w:vAlign w:val="center"/>
          </w:tcPr>
          <w:p w14:paraId="16C4935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E557A2D"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importowania obrazów do badania, min.:</w:t>
            </w:r>
          </w:p>
          <w:p w14:paraId="003CD6B6" w14:textId="77777777" w:rsidR="00AB7CA4" w:rsidRPr="00844F3C" w:rsidRDefault="00AB7CA4" w:rsidP="00AB7CA4">
            <w:pPr>
              <w:widowControl w:val="0"/>
              <w:autoSpaceDE w:val="0"/>
              <w:autoSpaceDN w:val="0"/>
              <w:adjustRightInd w:val="0"/>
              <w:rPr>
                <w:rFonts w:ascii="Garamond" w:hAnsi="Garamond"/>
                <w:sz w:val="22"/>
                <w:szCs w:val="22"/>
                <w:lang w:val="en-US"/>
              </w:rPr>
            </w:pPr>
            <w:r w:rsidRPr="00844F3C">
              <w:rPr>
                <w:rFonts w:ascii="Garamond" w:hAnsi="Garamond"/>
                <w:sz w:val="22"/>
                <w:szCs w:val="22"/>
                <w:lang w:val="en-US"/>
              </w:rPr>
              <w:t xml:space="preserve">- import 24 </w:t>
            </w:r>
            <w:proofErr w:type="spellStart"/>
            <w:r w:rsidRPr="00844F3C">
              <w:rPr>
                <w:rFonts w:ascii="Garamond" w:hAnsi="Garamond"/>
                <w:sz w:val="22"/>
                <w:szCs w:val="22"/>
                <w:lang w:val="en-US"/>
              </w:rPr>
              <w:t>bitowego</w:t>
            </w:r>
            <w:proofErr w:type="spellEnd"/>
            <w:r w:rsidRPr="00844F3C">
              <w:rPr>
                <w:rFonts w:ascii="Garamond" w:hAnsi="Garamond"/>
                <w:sz w:val="22"/>
                <w:szCs w:val="22"/>
                <w:lang w:val="en-US"/>
              </w:rPr>
              <w:t xml:space="preserve"> </w:t>
            </w:r>
            <w:proofErr w:type="spellStart"/>
            <w:r w:rsidRPr="00844F3C">
              <w:rPr>
                <w:rFonts w:ascii="Garamond" w:hAnsi="Garamond"/>
                <w:sz w:val="22"/>
                <w:szCs w:val="22"/>
                <w:lang w:val="en-US"/>
              </w:rPr>
              <w:t>formatu</w:t>
            </w:r>
            <w:proofErr w:type="spellEnd"/>
            <w:r w:rsidRPr="00844F3C">
              <w:rPr>
                <w:rFonts w:ascii="Garamond" w:hAnsi="Garamond"/>
                <w:sz w:val="22"/>
                <w:szCs w:val="22"/>
                <w:lang w:val="en-US"/>
              </w:rPr>
              <w:t xml:space="preserve"> True Color BMP,</w:t>
            </w:r>
          </w:p>
          <w:p w14:paraId="3905A6BC"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import kolorowego lub monochromatycznego formatu JPG,</w:t>
            </w:r>
          </w:p>
          <w:p w14:paraId="28DA50FE"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import obrazu do nowej serii badania lub do obrazów z ostatniej serii w badaniu</w:t>
            </w:r>
          </w:p>
        </w:tc>
        <w:tc>
          <w:tcPr>
            <w:tcW w:w="3132" w:type="dxa"/>
            <w:shd w:val="clear" w:color="auto" w:fill="auto"/>
          </w:tcPr>
          <w:p w14:paraId="5A61E83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915FB1D" w14:textId="77777777" w:rsidR="00AB7CA4" w:rsidRPr="00844F3C" w:rsidRDefault="00AB7CA4" w:rsidP="00AB7CA4">
            <w:pPr>
              <w:jc w:val="center"/>
              <w:rPr>
                <w:rFonts w:ascii="Garamond" w:hAnsi="Garamond" w:cs="Arial"/>
                <w:sz w:val="22"/>
                <w:szCs w:val="22"/>
              </w:rPr>
            </w:pPr>
          </w:p>
        </w:tc>
      </w:tr>
      <w:tr w:rsidR="00AB7CA4" w:rsidRPr="00844F3C" w14:paraId="426B4786" w14:textId="77777777" w:rsidTr="002857E0">
        <w:trPr>
          <w:trHeight w:val="144"/>
        </w:trPr>
        <w:tc>
          <w:tcPr>
            <w:tcW w:w="936" w:type="dxa"/>
            <w:shd w:val="clear" w:color="auto" w:fill="auto"/>
            <w:vAlign w:val="center"/>
          </w:tcPr>
          <w:p w14:paraId="2FEFD9E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F882AFF"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napToGrid w:val="0"/>
                <w:sz w:val="22"/>
                <w:szCs w:val="22"/>
              </w:rPr>
              <w:t>Możliwość importu badania z płyty CD/</w:t>
            </w:r>
            <w:smartTag w:uri="urn:schemas-microsoft-com:office:smarttags" w:element="stockticker">
              <w:r w:rsidRPr="00844F3C">
                <w:rPr>
                  <w:rFonts w:ascii="Garamond" w:hAnsi="Garamond"/>
                  <w:snapToGrid w:val="0"/>
                  <w:sz w:val="22"/>
                  <w:szCs w:val="22"/>
                </w:rPr>
                <w:t>DVD</w:t>
              </w:r>
            </w:smartTag>
            <w:r w:rsidRPr="00844F3C">
              <w:rPr>
                <w:rFonts w:ascii="Garamond" w:hAnsi="Garamond"/>
                <w:snapToGrid w:val="0"/>
                <w:sz w:val="22"/>
                <w:szCs w:val="22"/>
              </w:rPr>
              <w:t xml:space="preserve"> z plikiem DICOMDIR</w:t>
            </w:r>
          </w:p>
        </w:tc>
        <w:tc>
          <w:tcPr>
            <w:tcW w:w="3132" w:type="dxa"/>
            <w:shd w:val="clear" w:color="auto" w:fill="auto"/>
          </w:tcPr>
          <w:p w14:paraId="45E6409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47E2E7" w14:textId="77777777" w:rsidR="00AB7CA4" w:rsidRPr="00844F3C" w:rsidRDefault="00AB7CA4" w:rsidP="00AB7CA4">
            <w:pPr>
              <w:jc w:val="center"/>
              <w:rPr>
                <w:rFonts w:ascii="Garamond" w:hAnsi="Garamond" w:cs="Arial"/>
                <w:sz w:val="22"/>
                <w:szCs w:val="22"/>
              </w:rPr>
            </w:pPr>
          </w:p>
        </w:tc>
      </w:tr>
      <w:tr w:rsidR="00AB7CA4" w:rsidRPr="00844F3C" w14:paraId="271724A0" w14:textId="77777777" w:rsidTr="002857E0">
        <w:trPr>
          <w:trHeight w:val="144"/>
        </w:trPr>
        <w:tc>
          <w:tcPr>
            <w:tcW w:w="936" w:type="dxa"/>
            <w:shd w:val="clear" w:color="auto" w:fill="auto"/>
            <w:vAlign w:val="center"/>
          </w:tcPr>
          <w:p w14:paraId="28A3A91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99B715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napToGrid w:val="0"/>
                <w:sz w:val="22"/>
                <w:szCs w:val="22"/>
              </w:rPr>
              <w:t xml:space="preserve">Obsługa procesu scalania badań, np. przy zmianie nazwiska pacjenta lub </w:t>
            </w:r>
            <w:r w:rsidRPr="00844F3C">
              <w:rPr>
                <w:rFonts w:ascii="Garamond" w:hAnsi="Garamond"/>
                <w:snapToGrid w:val="0"/>
                <w:sz w:val="22"/>
                <w:szCs w:val="22"/>
              </w:rPr>
              <w:lastRenderedPageBreak/>
              <w:t>imporcie badań z innej placówki</w:t>
            </w:r>
          </w:p>
        </w:tc>
        <w:tc>
          <w:tcPr>
            <w:tcW w:w="3132" w:type="dxa"/>
            <w:shd w:val="clear" w:color="auto" w:fill="auto"/>
          </w:tcPr>
          <w:p w14:paraId="4B56D13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5CA626CA" w14:textId="77777777" w:rsidR="00AB7CA4" w:rsidRPr="00844F3C" w:rsidRDefault="00AB7CA4" w:rsidP="00AB7CA4">
            <w:pPr>
              <w:jc w:val="center"/>
              <w:rPr>
                <w:rFonts w:ascii="Garamond" w:hAnsi="Garamond" w:cs="Arial"/>
                <w:sz w:val="22"/>
                <w:szCs w:val="22"/>
              </w:rPr>
            </w:pPr>
          </w:p>
        </w:tc>
      </w:tr>
      <w:tr w:rsidR="00AB7CA4" w:rsidRPr="00844F3C" w14:paraId="1DA62500" w14:textId="77777777" w:rsidTr="002857E0">
        <w:trPr>
          <w:trHeight w:val="144"/>
        </w:trPr>
        <w:tc>
          <w:tcPr>
            <w:tcW w:w="936" w:type="dxa"/>
            <w:shd w:val="clear" w:color="auto" w:fill="auto"/>
            <w:vAlign w:val="center"/>
          </w:tcPr>
          <w:p w14:paraId="3DE4D47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EB86208"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Funkcja tworzenia badania podsumowującego – zawierającego kopie obrazów z więcej niż jednego badania</w:t>
            </w:r>
          </w:p>
        </w:tc>
        <w:tc>
          <w:tcPr>
            <w:tcW w:w="3132" w:type="dxa"/>
            <w:shd w:val="clear" w:color="auto" w:fill="auto"/>
          </w:tcPr>
          <w:p w14:paraId="52957D3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F246B4" w14:textId="77777777" w:rsidR="00AB7CA4" w:rsidRPr="00844F3C" w:rsidRDefault="00AB7CA4" w:rsidP="00AB7CA4">
            <w:pPr>
              <w:jc w:val="center"/>
              <w:rPr>
                <w:rFonts w:ascii="Garamond" w:hAnsi="Garamond" w:cs="Arial"/>
                <w:sz w:val="22"/>
                <w:szCs w:val="22"/>
              </w:rPr>
            </w:pPr>
          </w:p>
        </w:tc>
      </w:tr>
      <w:tr w:rsidR="00AB7CA4" w:rsidRPr="00844F3C" w14:paraId="02FEA890" w14:textId="77777777" w:rsidTr="002857E0">
        <w:trPr>
          <w:trHeight w:val="144"/>
        </w:trPr>
        <w:tc>
          <w:tcPr>
            <w:tcW w:w="936" w:type="dxa"/>
            <w:shd w:val="clear" w:color="auto" w:fill="auto"/>
            <w:vAlign w:val="center"/>
          </w:tcPr>
          <w:p w14:paraId="09E6373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FE0CDA9"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Funkcja dodawania w nowej serii badania obrazów przetworzonych przez aplikacje zewnętrzne (np. umożliwiających segmentację 3D, wirtualną </w:t>
            </w:r>
            <w:proofErr w:type="spellStart"/>
            <w:r w:rsidRPr="00844F3C">
              <w:rPr>
                <w:rFonts w:ascii="Garamond" w:hAnsi="Garamond"/>
                <w:sz w:val="22"/>
                <w:szCs w:val="22"/>
              </w:rPr>
              <w:t>kolonoskopię</w:t>
            </w:r>
            <w:proofErr w:type="spellEnd"/>
            <w:r w:rsidRPr="00844F3C">
              <w:rPr>
                <w:rFonts w:ascii="Garamond" w:hAnsi="Garamond"/>
                <w:sz w:val="22"/>
                <w:szCs w:val="22"/>
              </w:rPr>
              <w:t>)</w:t>
            </w:r>
          </w:p>
        </w:tc>
        <w:tc>
          <w:tcPr>
            <w:tcW w:w="3132" w:type="dxa"/>
            <w:shd w:val="clear" w:color="auto" w:fill="auto"/>
          </w:tcPr>
          <w:p w14:paraId="4E3EAB5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53F94AC" w14:textId="77777777" w:rsidR="00AB7CA4" w:rsidRPr="00844F3C" w:rsidRDefault="00AB7CA4" w:rsidP="00AB7CA4">
            <w:pPr>
              <w:jc w:val="center"/>
              <w:rPr>
                <w:rFonts w:ascii="Garamond" w:hAnsi="Garamond" w:cs="Arial"/>
                <w:sz w:val="22"/>
                <w:szCs w:val="22"/>
              </w:rPr>
            </w:pPr>
          </w:p>
        </w:tc>
      </w:tr>
      <w:tr w:rsidR="00AB7CA4" w:rsidRPr="00844F3C" w14:paraId="77502155" w14:textId="77777777" w:rsidTr="002857E0">
        <w:trPr>
          <w:trHeight w:val="144"/>
        </w:trPr>
        <w:tc>
          <w:tcPr>
            <w:tcW w:w="936" w:type="dxa"/>
            <w:shd w:val="clear" w:color="auto" w:fill="auto"/>
            <w:vAlign w:val="center"/>
          </w:tcPr>
          <w:p w14:paraId="7E955EC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361C730" w14:textId="77777777" w:rsidR="00AB7CA4" w:rsidRPr="00844F3C" w:rsidRDefault="00AB7CA4" w:rsidP="00AB7CA4">
            <w:pPr>
              <w:rPr>
                <w:rFonts w:ascii="Garamond" w:hAnsi="Garamond"/>
                <w:sz w:val="22"/>
                <w:szCs w:val="22"/>
              </w:rPr>
            </w:pPr>
            <w:r w:rsidRPr="00844F3C">
              <w:rPr>
                <w:rFonts w:ascii="Garamond" w:hAnsi="Garamond"/>
                <w:sz w:val="22"/>
                <w:szCs w:val="22"/>
              </w:rPr>
              <w:t>Obsługa uaktualnień w obiegu danych dotyczących pacjenta (HL7 ADT^A08), jego badań (HL ORM^O01) oraz ich opisów (ORU^R01). Następujące zmiany, dokonane po wykonaniu badania, gdy obraz badania jest już w systemie PACS:</w:t>
            </w:r>
          </w:p>
          <w:p w14:paraId="192358FA"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imienia i nazwiska pacjenta, </w:t>
            </w:r>
          </w:p>
          <w:p w14:paraId="7C192ECE" w14:textId="77777777" w:rsidR="00AB7CA4" w:rsidRPr="00844F3C" w:rsidRDefault="00AB7CA4" w:rsidP="00AB7CA4">
            <w:pPr>
              <w:rPr>
                <w:rFonts w:ascii="Garamond" w:hAnsi="Garamond"/>
                <w:sz w:val="22"/>
                <w:szCs w:val="22"/>
              </w:rPr>
            </w:pPr>
            <w:r w:rsidRPr="00844F3C">
              <w:rPr>
                <w:rFonts w:ascii="Garamond" w:hAnsi="Garamond"/>
                <w:sz w:val="22"/>
                <w:szCs w:val="22"/>
              </w:rPr>
              <w:t>- procedury badania,</w:t>
            </w:r>
          </w:p>
          <w:p w14:paraId="6D2599AE" w14:textId="77777777" w:rsidR="00AB7CA4" w:rsidRPr="00844F3C" w:rsidRDefault="00AB7CA4" w:rsidP="00AB7CA4">
            <w:pPr>
              <w:rPr>
                <w:rFonts w:ascii="Garamond" w:hAnsi="Garamond"/>
                <w:sz w:val="22"/>
                <w:szCs w:val="22"/>
              </w:rPr>
            </w:pPr>
            <w:r w:rsidRPr="00844F3C">
              <w:rPr>
                <w:rFonts w:ascii="Garamond" w:hAnsi="Garamond"/>
                <w:sz w:val="22"/>
                <w:szCs w:val="22"/>
              </w:rPr>
              <w:t>- priorytetu badania,</w:t>
            </w:r>
          </w:p>
          <w:p w14:paraId="5685AA5C" w14:textId="77777777" w:rsidR="00AB7CA4" w:rsidRPr="00844F3C" w:rsidRDefault="00AB7CA4" w:rsidP="00AB7CA4">
            <w:pPr>
              <w:rPr>
                <w:rFonts w:ascii="Garamond" w:hAnsi="Garamond"/>
                <w:sz w:val="22"/>
                <w:szCs w:val="22"/>
              </w:rPr>
            </w:pPr>
            <w:r w:rsidRPr="00844F3C">
              <w:rPr>
                <w:rFonts w:ascii="Garamond" w:hAnsi="Garamond"/>
                <w:sz w:val="22"/>
                <w:szCs w:val="22"/>
              </w:rPr>
              <w:t>- lekarza opisującego,</w:t>
            </w:r>
          </w:p>
          <w:p w14:paraId="60E578E4" w14:textId="77777777" w:rsidR="00AB7CA4" w:rsidRPr="00844F3C" w:rsidRDefault="00AB7CA4" w:rsidP="00AB7CA4">
            <w:pPr>
              <w:rPr>
                <w:rFonts w:ascii="Garamond" w:hAnsi="Garamond"/>
                <w:sz w:val="22"/>
                <w:szCs w:val="22"/>
              </w:rPr>
            </w:pPr>
            <w:r w:rsidRPr="00844F3C">
              <w:rPr>
                <w:rFonts w:ascii="Garamond" w:hAnsi="Garamond"/>
                <w:sz w:val="22"/>
                <w:szCs w:val="22"/>
              </w:rPr>
              <w:t>- oddziału zlecającego</w:t>
            </w:r>
          </w:p>
          <w:p w14:paraId="5E5BAB20"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powodują automatyczną zmianę tych danych w badaniach znajdujących się w oferowanym systemie PACS, systemie dystrybucji obrazów oraz na stacjach diagnostycznych. Zmiana dotyczy również badań znajdujących się na nośnikach taśmowych przy próbie ich przywrócenia do pamięci podręcznej. Zmiany dokonują się na poziomie wyświetlanych i wyszukiwanych przez użytkownika danych. Oryginalne dane pozostają niezmienione na poziomie plików.</w:t>
            </w:r>
          </w:p>
        </w:tc>
        <w:tc>
          <w:tcPr>
            <w:tcW w:w="3132" w:type="dxa"/>
            <w:shd w:val="clear" w:color="auto" w:fill="auto"/>
          </w:tcPr>
          <w:p w14:paraId="7DC0E4D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17A308" w14:textId="77777777" w:rsidR="00AB7CA4" w:rsidRPr="00844F3C" w:rsidRDefault="00AB7CA4" w:rsidP="00AB7CA4">
            <w:pPr>
              <w:jc w:val="center"/>
              <w:rPr>
                <w:rFonts w:ascii="Garamond" w:hAnsi="Garamond" w:cs="Arial"/>
                <w:sz w:val="22"/>
                <w:szCs w:val="22"/>
              </w:rPr>
            </w:pPr>
          </w:p>
        </w:tc>
      </w:tr>
      <w:tr w:rsidR="00AB7CA4" w:rsidRPr="00844F3C" w14:paraId="74A0C0E5" w14:textId="77777777" w:rsidTr="002857E0">
        <w:trPr>
          <w:trHeight w:val="144"/>
        </w:trPr>
        <w:tc>
          <w:tcPr>
            <w:tcW w:w="936" w:type="dxa"/>
            <w:shd w:val="clear" w:color="auto" w:fill="auto"/>
            <w:vAlign w:val="center"/>
          </w:tcPr>
          <w:p w14:paraId="581BB7E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A6B2D34" w14:textId="77777777" w:rsidR="00AB7CA4" w:rsidRPr="00844F3C" w:rsidRDefault="00AB7CA4" w:rsidP="00AB7CA4">
            <w:pPr>
              <w:widowControl w:val="0"/>
              <w:autoSpaceDE w:val="0"/>
              <w:autoSpaceDN w:val="0"/>
              <w:adjustRightInd w:val="0"/>
              <w:rPr>
                <w:rFonts w:ascii="Garamond" w:hAnsi="Garamond"/>
                <w:snapToGrid w:val="0"/>
                <w:sz w:val="22"/>
                <w:szCs w:val="22"/>
              </w:rPr>
            </w:pPr>
            <w:r w:rsidRPr="00844F3C">
              <w:rPr>
                <w:rFonts w:ascii="Garamond" w:hAnsi="Garamond"/>
                <w:sz w:val="22"/>
                <w:szCs w:val="22"/>
              </w:rPr>
              <w:t>Walidacja zgodności danych obrazowych z danymi demograficznymi z systemu RIS. W przypadku niepomyślnej walidacji aplikacja stacji diagnostycznej wyświetla przy otwieraniu obrazu informację o nieudanej walidacji i wyświetla komunikat informujący użytkownika o możliwości zaistnienia błędu w danych demograficznych pacjenta</w:t>
            </w:r>
          </w:p>
        </w:tc>
        <w:tc>
          <w:tcPr>
            <w:tcW w:w="3132" w:type="dxa"/>
            <w:shd w:val="clear" w:color="auto" w:fill="auto"/>
          </w:tcPr>
          <w:p w14:paraId="3CB1E94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04F03EA" w14:textId="77777777" w:rsidR="00AB7CA4" w:rsidRPr="00844F3C" w:rsidRDefault="00AB7CA4" w:rsidP="00AB7CA4">
            <w:pPr>
              <w:jc w:val="center"/>
              <w:rPr>
                <w:rFonts w:ascii="Garamond" w:hAnsi="Garamond" w:cs="Arial"/>
                <w:sz w:val="22"/>
                <w:szCs w:val="22"/>
              </w:rPr>
            </w:pPr>
          </w:p>
        </w:tc>
      </w:tr>
      <w:tr w:rsidR="00AB7CA4" w:rsidRPr="00844F3C" w14:paraId="0260B5B9" w14:textId="77777777" w:rsidTr="002857E0">
        <w:trPr>
          <w:trHeight w:val="144"/>
        </w:trPr>
        <w:tc>
          <w:tcPr>
            <w:tcW w:w="936" w:type="dxa"/>
            <w:shd w:val="clear" w:color="auto" w:fill="auto"/>
            <w:vAlign w:val="center"/>
          </w:tcPr>
          <w:p w14:paraId="561505A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F85D5D0" w14:textId="285DC97B"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dodawania krótkich komentarzy głosowych do badania za pomocą mikrofonu. Stworzony głosowy komentarz jest zapisany w formacie DICOM i archiwizowany w systemie PACS. Zarchiwizowany komentarz głosowy (audio) jest natychmiast dostępny do odsłuchania dla wszystkich użytkowników (klientów) systemu dystrybucji obrazów</w:t>
            </w:r>
          </w:p>
        </w:tc>
        <w:tc>
          <w:tcPr>
            <w:tcW w:w="3132" w:type="dxa"/>
            <w:shd w:val="clear" w:color="auto" w:fill="auto"/>
          </w:tcPr>
          <w:p w14:paraId="4C68951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32C1EAB" w14:textId="77777777" w:rsidR="00AB7CA4" w:rsidRPr="00844F3C" w:rsidRDefault="00AB7CA4" w:rsidP="00AB7CA4">
            <w:pPr>
              <w:jc w:val="center"/>
              <w:rPr>
                <w:rFonts w:ascii="Garamond" w:hAnsi="Garamond" w:cs="Arial"/>
                <w:sz w:val="22"/>
                <w:szCs w:val="22"/>
              </w:rPr>
            </w:pPr>
          </w:p>
        </w:tc>
      </w:tr>
      <w:tr w:rsidR="00AB7CA4" w:rsidRPr="00844F3C" w14:paraId="05B71300" w14:textId="77777777" w:rsidTr="002857E0">
        <w:trPr>
          <w:trHeight w:val="144"/>
        </w:trPr>
        <w:tc>
          <w:tcPr>
            <w:tcW w:w="936" w:type="dxa"/>
            <w:shd w:val="clear" w:color="auto" w:fill="auto"/>
            <w:vAlign w:val="center"/>
          </w:tcPr>
          <w:p w14:paraId="5328191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456E7D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klienta systemu PACS oraz klienta dowolnej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w:t>
            </w:r>
          </w:p>
        </w:tc>
        <w:tc>
          <w:tcPr>
            <w:tcW w:w="3132" w:type="dxa"/>
            <w:shd w:val="clear" w:color="auto" w:fill="auto"/>
          </w:tcPr>
          <w:p w14:paraId="5507F55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5C288E" w14:textId="77777777" w:rsidR="00AB7CA4" w:rsidRPr="00844F3C" w:rsidRDefault="00AB7CA4" w:rsidP="00AB7CA4">
            <w:pPr>
              <w:jc w:val="center"/>
              <w:rPr>
                <w:rFonts w:ascii="Garamond" w:hAnsi="Garamond" w:cs="Arial"/>
                <w:sz w:val="22"/>
                <w:szCs w:val="22"/>
              </w:rPr>
            </w:pPr>
          </w:p>
        </w:tc>
      </w:tr>
      <w:tr w:rsidR="00AB7CA4" w:rsidRPr="00844F3C" w14:paraId="39139659" w14:textId="77777777" w:rsidTr="002857E0">
        <w:trPr>
          <w:trHeight w:val="144"/>
        </w:trPr>
        <w:tc>
          <w:tcPr>
            <w:tcW w:w="936" w:type="dxa"/>
            <w:shd w:val="clear" w:color="auto" w:fill="auto"/>
            <w:vAlign w:val="center"/>
          </w:tcPr>
          <w:p w14:paraId="5B608A2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1A06830"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Możliwość instalacji aplikacji do post-</w:t>
            </w:r>
            <w:proofErr w:type="spellStart"/>
            <w:r w:rsidRPr="00844F3C">
              <w:rPr>
                <w:rFonts w:ascii="Garamond" w:hAnsi="Garamond"/>
                <w:sz w:val="22"/>
                <w:szCs w:val="22"/>
              </w:rPr>
              <w:t>processingu</w:t>
            </w:r>
            <w:proofErr w:type="spellEnd"/>
            <w:r w:rsidRPr="00844F3C">
              <w:rPr>
                <w:rFonts w:ascii="Garamond" w:hAnsi="Garamond"/>
                <w:sz w:val="22"/>
                <w:szCs w:val="22"/>
              </w:rPr>
              <w:t xml:space="preserve"> badan radiologicznych w aplikacji klienta systemu PACS  </w:t>
            </w:r>
          </w:p>
        </w:tc>
        <w:tc>
          <w:tcPr>
            <w:tcW w:w="3132" w:type="dxa"/>
            <w:shd w:val="clear" w:color="auto" w:fill="auto"/>
          </w:tcPr>
          <w:p w14:paraId="21C9BC80"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35143C7" w14:textId="77777777" w:rsidR="00AB7CA4" w:rsidRPr="00844F3C" w:rsidRDefault="00AB7CA4" w:rsidP="00AB7CA4">
            <w:pPr>
              <w:jc w:val="center"/>
              <w:rPr>
                <w:rFonts w:ascii="Garamond" w:hAnsi="Garamond" w:cs="Arial"/>
                <w:sz w:val="22"/>
                <w:szCs w:val="22"/>
              </w:rPr>
            </w:pPr>
          </w:p>
        </w:tc>
      </w:tr>
      <w:tr w:rsidR="00AB7CA4" w:rsidRPr="00844F3C" w14:paraId="4666D5D2" w14:textId="77777777" w:rsidTr="002857E0">
        <w:trPr>
          <w:trHeight w:val="144"/>
        </w:trPr>
        <w:tc>
          <w:tcPr>
            <w:tcW w:w="936" w:type="dxa"/>
            <w:shd w:val="clear" w:color="auto" w:fill="auto"/>
            <w:vAlign w:val="center"/>
          </w:tcPr>
          <w:p w14:paraId="3F7B9C7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42F3E2E"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Możliwość integracji tzw. desktopowej pozwalająca na wywołanie aplikacji </w:t>
            </w:r>
            <w:proofErr w:type="spellStart"/>
            <w:r w:rsidRPr="00844F3C">
              <w:rPr>
                <w:rFonts w:ascii="Garamond" w:hAnsi="Garamond"/>
                <w:sz w:val="22"/>
                <w:szCs w:val="22"/>
              </w:rPr>
              <w:t>postprocessingowej</w:t>
            </w:r>
            <w:proofErr w:type="spellEnd"/>
            <w:r w:rsidRPr="00844F3C">
              <w:rPr>
                <w:rFonts w:ascii="Garamond" w:hAnsi="Garamond"/>
                <w:sz w:val="22"/>
                <w:szCs w:val="22"/>
              </w:rPr>
              <w:t xml:space="preserve"> z poziomu klienta PACS</w:t>
            </w:r>
          </w:p>
        </w:tc>
        <w:tc>
          <w:tcPr>
            <w:tcW w:w="3132" w:type="dxa"/>
            <w:shd w:val="clear" w:color="auto" w:fill="auto"/>
          </w:tcPr>
          <w:p w14:paraId="23712B3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794129B" w14:textId="77777777" w:rsidR="00AB7CA4" w:rsidRPr="00844F3C" w:rsidRDefault="00AB7CA4" w:rsidP="00AB7CA4">
            <w:pPr>
              <w:jc w:val="center"/>
              <w:rPr>
                <w:rFonts w:ascii="Garamond" w:hAnsi="Garamond" w:cs="Arial"/>
                <w:sz w:val="22"/>
                <w:szCs w:val="22"/>
              </w:rPr>
            </w:pPr>
          </w:p>
        </w:tc>
      </w:tr>
      <w:tr w:rsidR="00AB7CA4" w:rsidRPr="00844F3C" w14:paraId="25BB8CE9" w14:textId="77777777" w:rsidTr="002857E0">
        <w:trPr>
          <w:trHeight w:val="144"/>
        </w:trPr>
        <w:tc>
          <w:tcPr>
            <w:tcW w:w="936" w:type="dxa"/>
            <w:shd w:val="clear" w:color="auto" w:fill="auto"/>
            <w:vAlign w:val="center"/>
          </w:tcPr>
          <w:p w14:paraId="7225A61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961A12A" w14:textId="77777777" w:rsidR="00AB7CA4" w:rsidRPr="00844F3C" w:rsidRDefault="00AB7CA4" w:rsidP="00AB7CA4">
            <w:pPr>
              <w:widowControl w:val="0"/>
              <w:autoSpaceDE w:val="0"/>
              <w:autoSpaceDN w:val="0"/>
              <w:adjustRightInd w:val="0"/>
              <w:rPr>
                <w:rFonts w:ascii="Garamond" w:hAnsi="Garamond"/>
                <w:bCs/>
                <w:snapToGrid w:val="0"/>
                <w:color w:val="000000"/>
                <w:sz w:val="22"/>
                <w:szCs w:val="22"/>
                <w:lang w:val="en-US"/>
              </w:rPr>
            </w:pPr>
            <w:r w:rsidRPr="00844F3C">
              <w:rPr>
                <w:rFonts w:ascii="Garamond" w:hAnsi="Garamond"/>
                <w:snapToGrid w:val="0"/>
                <w:sz w:val="22"/>
                <w:szCs w:val="22"/>
              </w:rPr>
              <w:t xml:space="preserve">Oprogramowanie medyczne spełniające profile integracji IHE, min. </w:t>
            </w:r>
            <w:r w:rsidRPr="00844F3C">
              <w:rPr>
                <w:rFonts w:ascii="Garamond" w:hAnsi="Garamond"/>
                <w:bCs/>
                <w:snapToGrid w:val="0"/>
                <w:color w:val="000000"/>
                <w:sz w:val="22"/>
                <w:szCs w:val="22"/>
                <w:lang w:val="en-US"/>
              </w:rPr>
              <w:t>Scheduled Workflow, Patient Information Reconciliation, Key Image Note, Consistent Time, Portable Data for Imaging</w:t>
            </w:r>
          </w:p>
        </w:tc>
        <w:tc>
          <w:tcPr>
            <w:tcW w:w="3132" w:type="dxa"/>
            <w:shd w:val="clear" w:color="auto" w:fill="auto"/>
          </w:tcPr>
          <w:p w14:paraId="217095D0" w14:textId="77777777" w:rsidR="00AB7CA4" w:rsidRPr="00844F3C" w:rsidRDefault="00AB7CA4" w:rsidP="00AB7CA4">
            <w:pPr>
              <w:rPr>
                <w:rFonts w:ascii="Garamond" w:hAnsi="Garamond" w:cs="Arial"/>
                <w:sz w:val="22"/>
                <w:szCs w:val="22"/>
              </w:rPr>
            </w:pPr>
            <w:r w:rsidRPr="00844F3C">
              <w:rPr>
                <w:rFonts w:ascii="Garamond" w:hAnsi="Garamond"/>
                <w:snapToGrid w:val="0"/>
                <w:color w:val="000000"/>
                <w:sz w:val="22"/>
                <w:szCs w:val="22"/>
              </w:rPr>
              <w:t>p</w:t>
            </w:r>
            <w:r w:rsidRPr="00844F3C">
              <w:rPr>
                <w:rFonts w:ascii="Garamond" w:hAnsi="Garamond"/>
                <w:color w:val="000000"/>
                <w:sz w:val="22"/>
                <w:szCs w:val="22"/>
              </w:rPr>
              <w:t>odać listę spełnianych profili IHE</w:t>
            </w:r>
          </w:p>
        </w:tc>
        <w:tc>
          <w:tcPr>
            <w:tcW w:w="3544" w:type="dxa"/>
            <w:shd w:val="clear" w:color="auto" w:fill="auto"/>
          </w:tcPr>
          <w:p w14:paraId="772FFFF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Lista spełnianych profili IHE…………………….</w:t>
            </w:r>
          </w:p>
        </w:tc>
      </w:tr>
      <w:tr w:rsidR="00AB7CA4" w:rsidRPr="00844F3C" w14:paraId="7F751511" w14:textId="77777777" w:rsidTr="002857E0">
        <w:trPr>
          <w:trHeight w:val="144"/>
        </w:trPr>
        <w:tc>
          <w:tcPr>
            <w:tcW w:w="936" w:type="dxa"/>
            <w:shd w:val="clear" w:color="auto" w:fill="auto"/>
            <w:vAlign w:val="center"/>
          </w:tcPr>
          <w:p w14:paraId="27199B7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C6DEF63" w14:textId="77777777" w:rsidR="00AB7CA4" w:rsidRPr="00844F3C" w:rsidRDefault="00AB7CA4" w:rsidP="00AB7CA4">
            <w:pPr>
              <w:widowControl w:val="0"/>
              <w:autoSpaceDE w:val="0"/>
              <w:autoSpaceDN w:val="0"/>
              <w:adjustRightInd w:val="0"/>
              <w:rPr>
                <w:rFonts w:ascii="Garamond" w:hAnsi="Garamond"/>
                <w:sz w:val="22"/>
                <w:szCs w:val="22"/>
              </w:rPr>
            </w:pPr>
            <w:r w:rsidRPr="00844F3C">
              <w:rPr>
                <w:rFonts w:ascii="Garamond" w:hAnsi="Garamond"/>
                <w:sz w:val="22"/>
                <w:szCs w:val="22"/>
              </w:rPr>
              <w:t xml:space="preserve">Oprogramowanie stacji diagnostycznej </w:t>
            </w:r>
            <w:r w:rsidRPr="00844F3C">
              <w:rPr>
                <w:rFonts w:ascii="Garamond" w:hAnsi="Garamond"/>
                <w:snapToGrid w:val="0"/>
                <w:sz w:val="22"/>
                <w:szCs w:val="22"/>
              </w:rPr>
              <w:t xml:space="preserve">zarejestrowane/zgłoszone w Polsce jako wyrób medyczny </w:t>
            </w:r>
            <w:r w:rsidRPr="00844F3C">
              <w:rPr>
                <w:rFonts w:ascii="Garamond" w:hAnsi="Garamond"/>
                <w:sz w:val="22"/>
                <w:szCs w:val="22"/>
              </w:rPr>
              <w:t xml:space="preserve">w klasie co najmniej </w:t>
            </w:r>
            <w:proofErr w:type="spellStart"/>
            <w:r w:rsidRPr="00844F3C">
              <w:rPr>
                <w:rFonts w:ascii="Garamond" w:hAnsi="Garamond"/>
                <w:sz w:val="22"/>
                <w:szCs w:val="22"/>
              </w:rPr>
              <w:t>IIa</w:t>
            </w:r>
            <w:proofErr w:type="spellEnd"/>
            <w:r w:rsidRPr="00844F3C">
              <w:rPr>
                <w:rFonts w:ascii="Garamond" w:hAnsi="Garamond"/>
                <w:sz w:val="22"/>
                <w:szCs w:val="22"/>
              </w:rPr>
              <w:t xml:space="preserve"> lub</w:t>
            </w:r>
            <w:r w:rsidRPr="00844F3C">
              <w:rPr>
                <w:rFonts w:ascii="Garamond" w:hAnsi="Garamond"/>
                <w:snapToGrid w:val="0"/>
                <w:sz w:val="22"/>
                <w:szCs w:val="22"/>
              </w:rPr>
              <w:t xml:space="preserve"> posiadające w terminie składania oferty certyfikat CE właściwy dla urządzeń/oprogramowania medycznego w klasie co najmniej </w:t>
            </w:r>
            <w:proofErr w:type="spellStart"/>
            <w:r w:rsidRPr="00844F3C">
              <w:rPr>
                <w:rFonts w:ascii="Garamond" w:hAnsi="Garamond"/>
                <w:snapToGrid w:val="0"/>
                <w:sz w:val="22"/>
                <w:szCs w:val="22"/>
              </w:rPr>
              <w:t>IIa</w:t>
            </w:r>
            <w:proofErr w:type="spellEnd"/>
            <w:r w:rsidRPr="00844F3C">
              <w:rPr>
                <w:rFonts w:ascii="Garamond" w:hAnsi="Garamond"/>
                <w:snapToGrid w:val="0"/>
                <w:sz w:val="22"/>
                <w:szCs w:val="22"/>
              </w:rPr>
              <w:t xml:space="preserve"> stwierdzający zgodność z dyrektywą 93/42/</w:t>
            </w:r>
            <w:smartTag w:uri="urn:schemas-microsoft-com:office:smarttags" w:element="stockticker">
              <w:r w:rsidRPr="00844F3C">
                <w:rPr>
                  <w:rFonts w:ascii="Garamond" w:hAnsi="Garamond"/>
                  <w:snapToGrid w:val="0"/>
                  <w:sz w:val="22"/>
                  <w:szCs w:val="22"/>
                </w:rPr>
                <w:t>EEC</w:t>
              </w:r>
            </w:smartTag>
          </w:p>
        </w:tc>
        <w:tc>
          <w:tcPr>
            <w:tcW w:w="3132" w:type="dxa"/>
            <w:shd w:val="clear" w:color="auto" w:fill="auto"/>
          </w:tcPr>
          <w:p w14:paraId="4085638F"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849406F" w14:textId="77777777" w:rsidR="00AB7CA4" w:rsidRPr="00844F3C" w:rsidRDefault="00AB7CA4" w:rsidP="00AB7CA4">
            <w:pPr>
              <w:jc w:val="center"/>
              <w:rPr>
                <w:rFonts w:ascii="Garamond" w:hAnsi="Garamond" w:cs="Arial"/>
                <w:sz w:val="22"/>
                <w:szCs w:val="22"/>
              </w:rPr>
            </w:pPr>
          </w:p>
        </w:tc>
      </w:tr>
      <w:tr w:rsidR="00AB7CA4" w:rsidRPr="00844F3C" w14:paraId="0D19F38A" w14:textId="77777777" w:rsidTr="002857E0">
        <w:trPr>
          <w:trHeight w:val="144"/>
        </w:trPr>
        <w:tc>
          <w:tcPr>
            <w:tcW w:w="936" w:type="dxa"/>
            <w:shd w:val="clear" w:color="auto" w:fill="auto"/>
            <w:vAlign w:val="center"/>
          </w:tcPr>
          <w:p w14:paraId="49B62A02" w14:textId="77777777" w:rsidR="00AB7CA4" w:rsidRPr="00844F3C" w:rsidRDefault="00AB7CA4" w:rsidP="00AB7CA4">
            <w:pPr>
              <w:pStyle w:val="Akapitzlist"/>
              <w:rPr>
                <w:rFonts w:ascii="Garamond" w:hAnsi="Garamond" w:cs="Arial"/>
              </w:rPr>
            </w:pPr>
          </w:p>
        </w:tc>
        <w:tc>
          <w:tcPr>
            <w:tcW w:w="6842" w:type="dxa"/>
            <w:shd w:val="clear" w:color="auto" w:fill="auto"/>
          </w:tcPr>
          <w:p w14:paraId="6C7659E1" w14:textId="77777777" w:rsidR="00AB7CA4" w:rsidRPr="00844F3C" w:rsidRDefault="00AB7CA4" w:rsidP="00AB7CA4">
            <w:pPr>
              <w:jc w:val="both"/>
              <w:rPr>
                <w:rFonts w:ascii="Garamond" w:hAnsi="Garamond" w:cs="Arial"/>
                <w:b/>
                <w:sz w:val="22"/>
                <w:szCs w:val="22"/>
              </w:rPr>
            </w:pPr>
            <w:r w:rsidRPr="00844F3C">
              <w:rPr>
                <w:rFonts w:ascii="Garamond" w:hAnsi="Garamond" w:cs="Arial"/>
                <w:b/>
                <w:sz w:val="22"/>
                <w:szCs w:val="22"/>
              </w:rPr>
              <w:t>Rozbudowa systemu archiwizacji PACS o nowe narzędzia ortopedyczne</w:t>
            </w:r>
          </w:p>
        </w:tc>
        <w:tc>
          <w:tcPr>
            <w:tcW w:w="3132" w:type="dxa"/>
            <w:shd w:val="clear" w:color="auto" w:fill="auto"/>
          </w:tcPr>
          <w:p w14:paraId="1362EDB3" w14:textId="77777777" w:rsidR="00AB7CA4" w:rsidRPr="00844F3C" w:rsidRDefault="00AB7CA4" w:rsidP="00AB7CA4">
            <w:pPr>
              <w:jc w:val="center"/>
              <w:rPr>
                <w:rFonts w:ascii="Garamond" w:hAnsi="Garamond" w:cs="Arial"/>
                <w:sz w:val="22"/>
                <w:szCs w:val="22"/>
              </w:rPr>
            </w:pPr>
          </w:p>
        </w:tc>
        <w:tc>
          <w:tcPr>
            <w:tcW w:w="3544" w:type="dxa"/>
            <w:shd w:val="clear" w:color="auto" w:fill="auto"/>
          </w:tcPr>
          <w:p w14:paraId="5545A14D" w14:textId="77777777" w:rsidR="00AB7CA4" w:rsidRPr="00844F3C" w:rsidRDefault="00AB7CA4" w:rsidP="00AB7CA4">
            <w:pPr>
              <w:jc w:val="center"/>
              <w:rPr>
                <w:rFonts w:ascii="Garamond" w:hAnsi="Garamond" w:cs="Arial"/>
                <w:sz w:val="22"/>
                <w:szCs w:val="22"/>
              </w:rPr>
            </w:pPr>
          </w:p>
        </w:tc>
      </w:tr>
      <w:tr w:rsidR="00AB7CA4" w:rsidRPr="00844F3C" w14:paraId="33CCBA3B" w14:textId="77777777" w:rsidTr="002857E0">
        <w:trPr>
          <w:trHeight w:val="144"/>
        </w:trPr>
        <w:tc>
          <w:tcPr>
            <w:tcW w:w="936" w:type="dxa"/>
            <w:shd w:val="clear" w:color="auto" w:fill="auto"/>
            <w:vAlign w:val="center"/>
          </w:tcPr>
          <w:p w14:paraId="37A0A61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90F7EBE" w14:textId="200E6679" w:rsidR="00AB7CA4" w:rsidRPr="00963F3A" w:rsidRDefault="00AB7CA4" w:rsidP="00AB7CA4">
            <w:pPr>
              <w:rPr>
                <w:rFonts w:ascii="Garamond" w:hAnsi="Garamond"/>
                <w:sz w:val="22"/>
                <w:szCs w:val="22"/>
              </w:rPr>
            </w:pPr>
            <w:r w:rsidRPr="00963F3A">
              <w:rPr>
                <w:rFonts w:ascii="Garamond" w:hAnsi="Garamond"/>
                <w:sz w:val="22"/>
                <w:szCs w:val="22"/>
              </w:rPr>
              <w:t>Licencja podstawowa 5-stanowiskowa, otwarta, niewyłączna i bezterminowa</w:t>
            </w:r>
            <w:r w:rsidRPr="00963F3A">
              <w:rPr>
                <w:rFonts w:ascii="Garamond" w:hAnsi="Garamond"/>
                <w:sz w:val="22"/>
                <w:szCs w:val="22"/>
              </w:rPr>
              <w:br/>
              <w:t>Licencja 3D 1- stanowiskowa, otwarta, niewyłączna i bezterminowa</w:t>
            </w:r>
          </w:p>
        </w:tc>
        <w:tc>
          <w:tcPr>
            <w:tcW w:w="3132" w:type="dxa"/>
            <w:shd w:val="clear" w:color="auto" w:fill="auto"/>
          </w:tcPr>
          <w:p w14:paraId="527E0B13" w14:textId="77777777" w:rsidR="00AB7CA4" w:rsidRPr="00963F3A" w:rsidRDefault="00AB7CA4" w:rsidP="00AB7CA4">
            <w:pPr>
              <w:rPr>
                <w:rFonts w:ascii="Garamond" w:hAnsi="Garamond" w:cs="Arial"/>
                <w:sz w:val="22"/>
                <w:szCs w:val="22"/>
              </w:rPr>
            </w:pPr>
            <w:r w:rsidRPr="00963F3A">
              <w:rPr>
                <w:rFonts w:ascii="Garamond" w:hAnsi="Garamond"/>
                <w:snapToGrid w:val="0"/>
                <w:color w:val="000000"/>
                <w:sz w:val="22"/>
                <w:szCs w:val="22"/>
              </w:rPr>
              <w:t>podać nazwę i typ licencji</w:t>
            </w:r>
          </w:p>
        </w:tc>
        <w:tc>
          <w:tcPr>
            <w:tcW w:w="3544" w:type="dxa"/>
            <w:shd w:val="clear" w:color="auto" w:fill="auto"/>
          </w:tcPr>
          <w:p w14:paraId="487BBFC1" w14:textId="77777777" w:rsidR="00AB7CA4" w:rsidRPr="00963F3A" w:rsidRDefault="00AB7CA4" w:rsidP="00AB7CA4">
            <w:pPr>
              <w:jc w:val="center"/>
              <w:rPr>
                <w:rFonts w:ascii="Garamond" w:hAnsi="Garamond" w:cs="Arial"/>
                <w:sz w:val="22"/>
                <w:szCs w:val="22"/>
              </w:rPr>
            </w:pPr>
            <w:r w:rsidRPr="00963F3A">
              <w:rPr>
                <w:rFonts w:ascii="Garamond" w:hAnsi="Garamond" w:cs="Arial"/>
                <w:sz w:val="22"/>
                <w:szCs w:val="22"/>
              </w:rPr>
              <w:t>Nazwa………………….</w:t>
            </w:r>
          </w:p>
          <w:p w14:paraId="4E781F83" w14:textId="77777777" w:rsidR="00AB7CA4" w:rsidRPr="00844F3C" w:rsidRDefault="00AB7CA4" w:rsidP="00AB7CA4">
            <w:pPr>
              <w:jc w:val="center"/>
              <w:rPr>
                <w:rFonts w:ascii="Garamond" w:hAnsi="Garamond" w:cs="Arial"/>
                <w:sz w:val="22"/>
                <w:szCs w:val="22"/>
              </w:rPr>
            </w:pPr>
            <w:r w:rsidRPr="00963F3A">
              <w:rPr>
                <w:rFonts w:ascii="Garamond" w:hAnsi="Garamond" w:cs="Arial"/>
                <w:sz w:val="22"/>
                <w:szCs w:val="22"/>
              </w:rPr>
              <w:t>Typ……………………</w:t>
            </w:r>
            <w:bookmarkStart w:id="0" w:name="_GoBack"/>
            <w:bookmarkEnd w:id="0"/>
          </w:p>
        </w:tc>
      </w:tr>
      <w:tr w:rsidR="00AB7CA4" w:rsidRPr="00844F3C" w14:paraId="3DAB8E42" w14:textId="77777777" w:rsidTr="002857E0">
        <w:trPr>
          <w:trHeight w:val="144"/>
        </w:trPr>
        <w:tc>
          <w:tcPr>
            <w:tcW w:w="936" w:type="dxa"/>
            <w:shd w:val="clear" w:color="auto" w:fill="auto"/>
            <w:vAlign w:val="center"/>
          </w:tcPr>
          <w:p w14:paraId="50112EE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E40C947" w14:textId="77777777" w:rsidR="00AB7CA4" w:rsidRPr="00844F3C" w:rsidRDefault="00AB7CA4" w:rsidP="00AB7CA4">
            <w:pPr>
              <w:rPr>
                <w:rFonts w:ascii="Garamond" w:hAnsi="Garamond"/>
                <w:sz w:val="22"/>
                <w:szCs w:val="22"/>
              </w:rPr>
            </w:pPr>
            <w:r w:rsidRPr="00844F3C">
              <w:rPr>
                <w:rFonts w:ascii="Garamond" w:hAnsi="Garamond"/>
                <w:sz w:val="22"/>
                <w:szCs w:val="22"/>
              </w:rPr>
              <w:t>Możliwość przeniesienia licencji na inną stację roboczą</w:t>
            </w:r>
          </w:p>
        </w:tc>
        <w:tc>
          <w:tcPr>
            <w:tcW w:w="3132" w:type="dxa"/>
            <w:shd w:val="clear" w:color="auto" w:fill="auto"/>
          </w:tcPr>
          <w:p w14:paraId="56768A9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AF04D1" w14:textId="77777777" w:rsidR="00AB7CA4" w:rsidRPr="00844F3C" w:rsidRDefault="00AB7CA4" w:rsidP="00AB7CA4">
            <w:pPr>
              <w:jc w:val="center"/>
              <w:rPr>
                <w:rFonts w:ascii="Garamond" w:hAnsi="Garamond" w:cs="Arial"/>
                <w:sz w:val="22"/>
                <w:szCs w:val="22"/>
              </w:rPr>
            </w:pPr>
          </w:p>
        </w:tc>
      </w:tr>
      <w:tr w:rsidR="00AB7CA4" w:rsidRPr="00844F3C" w14:paraId="46B00C03" w14:textId="77777777" w:rsidTr="002857E0">
        <w:trPr>
          <w:trHeight w:val="144"/>
        </w:trPr>
        <w:tc>
          <w:tcPr>
            <w:tcW w:w="936" w:type="dxa"/>
            <w:shd w:val="clear" w:color="auto" w:fill="auto"/>
            <w:vAlign w:val="center"/>
          </w:tcPr>
          <w:p w14:paraId="797D501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7759C87" w14:textId="77777777" w:rsidR="00AB7CA4" w:rsidRPr="00844F3C" w:rsidRDefault="00AB7CA4" w:rsidP="00AB7CA4">
            <w:pPr>
              <w:rPr>
                <w:rFonts w:ascii="Garamond" w:hAnsi="Garamond"/>
                <w:sz w:val="22"/>
                <w:szCs w:val="22"/>
              </w:rPr>
            </w:pPr>
            <w:r w:rsidRPr="00844F3C">
              <w:rPr>
                <w:rFonts w:ascii="Garamond" w:hAnsi="Garamond"/>
                <w:sz w:val="22"/>
                <w:szCs w:val="22"/>
              </w:rPr>
              <w:t>Modułowe oprogramowanie przeznaczone do przedoperacyjnego planowania zabiegów ortopedycznych, umożliwiające przeprowadzenie planowania w obrębie:</w:t>
            </w:r>
          </w:p>
          <w:p w14:paraId="5602C6BA"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biodra, </w:t>
            </w:r>
          </w:p>
          <w:p w14:paraId="438EA5B0" w14:textId="77777777" w:rsidR="00AB7CA4" w:rsidRPr="00844F3C" w:rsidRDefault="00AB7CA4" w:rsidP="00AB7CA4">
            <w:pPr>
              <w:rPr>
                <w:rFonts w:ascii="Garamond" w:hAnsi="Garamond"/>
                <w:sz w:val="22"/>
                <w:szCs w:val="22"/>
              </w:rPr>
            </w:pPr>
            <w:r w:rsidRPr="00844F3C">
              <w:rPr>
                <w:rFonts w:ascii="Garamond" w:hAnsi="Garamond"/>
                <w:sz w:val="22"/>
                <w:szCs w:val="22"/>
              </w:rPr>
              <w:t>- kolana,</w:t>
            </w:r>
          </w:p>
          <w:p w14:paraId="52771BCA" w14:textId="77777777" w:rsidR="00AB7CA4" w:rsidRPr="00844F3C" w:rsidRDefault="00AB7CA4" w:rsidP="00AB7CA4">
            <w:pPr>
              <w:rPr>
                <w:rFonts w:ascii="Garamond" w:hAnsi="Garamond"/>
                <w:sz w:val="22"/>
                <w:szCs w:val="22"/>
              </w:rPr>
            </w:pPr>
            <w:r w:rsidRPr="00844F3C">
              <w:rPr>
                <w:rFonts w:ascii="Garamond" w:hAnsi="Garamond"/>
                <w:sz w:val="22"/>
                <w:szCs w:val="22"/>
              </w:rPr>
              <w:t>- traumy,</w:t>
            </w:r>
          </w:p>
          <w:p w14:paraId="3E71FFD5" w14:textId="77777777" w:rsidR="00AB7CA4" w:rsidRPr="00844F3C" w:rsidRDefault="00AB7CA4" w:rsidP="00AB7CA4">
            <w:pPr>
              <w:rPr>
                <w:rFonts w:ascii="Garamond" w:hAnsi="Garamond"/>
                <w:sz w:val="22"/>
                <w:szCs w:val="22"/>
              </w:rPr>
            </w:pPr>
            <w:r w:rsidRPr="00844F3C">
              <w:rPr>
                <w:rFonts w:ascii="Garamond" w:hAnsi="Garamond"/>
                <w:sz w:val="22"/>
                <w:szCs w:val="22"/>
              </w:rPr>
              <w:t>- stopy,</w:t>
            </w:r>
          </w:p>
          <w:p w14:paraId="367053FD" w14:textId="77777777" w:rsidR="00AB7CA4" w:rsidRPr="00844F3C" w:rsidRDefault="00AB7CA4" w:rsidP="00AB7CA4">
            <w:pPr>
              <w:rPr>
                <w:rFonts w:ascii="Garamond" w:hAnsi="Garamond"/>
                <w:sz w:val="22"/>
                <w:szCs w:val="22"/>
              </w:rPr>
            </w:pPr>
            <w:r w:rsidRPr="00844F3C">
              <w:rPr>
                <w:rFonts w:ascii="Garamond" w:hAnsi="Garamond"/>
                <w:sz w:val="22"/>
                <w:szCs w:val="22"/>
              </w:rPr>
              <w:t>- kończyny górnej,</w:t>
            </w:r>
          </w:p>
          <w:p w14:paraId="0E52E0F0" w14:textId="77777777" w:rsidR="00AB7CA4" w:rsidRPr="00844F3C" w:rsidRDefault="00AB7CA4" w:rsidP="00AB7CA4">
            <w:pPr>
              <w:rPr>
                <w:rFonts w:ascii="Garamond" w:hAnsi="Garamond"/>
                <w:sz w:val="22"/>
                <w:szCs w:val="22"/>
              </w:rPr>
            </w:pPr>
            <w:r w:rsidRPr="00844F3C">
              <w:rPr>
                <w:rFonts w:ascii="Garamond" w:hAnsi="Garamond"/>
                <w:sz w:val="22"/>
                <w:szCs w:val="22"/>
              </w:rPr>
              <w:t>- całej kości,</w:t>
            </w:r>
          </w:p>
          <w:p w14:paraId="1C8C0A5E" w14:textId="77777777" w:rsidR="00AB7CA4" w:rsidRPr="00844F3C" w:rsidRDefault="00AB7CA4" w:rsidP="00AB7CA4">
            <w:pPr>
              <w:rPr>
                <w:rFonts w:ascii="Garamond" w:hAnsi="Garamond"/>
                <w:sz w:val="22"/>
                <w:szCs w:val="22"/>
              </w:rPr>
            </w:pPr>
            <w:r w:rsidRPr="00844F3C">
              <w:rPr>
                <w:rFonts w:ascii="Garamond" w:hAnsi="Garamond"/>
                <w:sz w:val="22"/>
                <w:szCs w:val="22"/>
              </w:rPr>
              <w:t>- kręgosłupa</w:t>
            </w:r>
          </w:p>
        </w:tc>
        <w:tc>
          <w:tcPr>
            <w:tcW w:w="3132" w:type="dxa"/>
            <w:shd w:val="clear" w:color="auto" w:fill="auto"/>
          </w:tcPr>
          <w:p w14:paraId="43766DF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164C6CA" w14:textId="77777777" w:rsidR="00AB7CA4" w:rsidRPr="00844F3C" w:rsidRDefault="00AB7CA4" w:rsidP="00AB7CA4">
            <w:pPr>
              <w:jc w:val="center"/>
              <w:rPr>
                <w:rFonts w:ascii="Garamond" w:hAnsi="Garamond" w:cs="Arial"/>
                <w:sz w:val="22"/>
                <w:szCs w:val="22"/>
              </w:rPr>
            </w:pPr>
          </w:p>
        </w:tc>
      </w:tr>
      <w:tr w:rsidR="00AB7CA4" w:rsidRPr="00844F3C" w14:paraId="6E635988" w14:textId="77777777" w:rsidTr="002857E0">
        <w:trPr>
          <w:trHeight w:val="144"/>
        </w:trPr>
        <w:tc>
          <w:tcPr>
            <w:tcW w:w="936" w:type="dxa"/>
            <w:shd w:val="clear" w:color="auto" w:fill="auto"/>
            <w:vAlign w:val="center"/>
          </w:tcPr>
          <w:p w14:paraId="6AC9A0C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429493B" w14:textId="77777777" w:rsidR="00AB7CA4" w:rsidRPr="00844F3C" w:rsidRDefault="00AB7CA4" w:rsidP="00AB7CA4">
            <w:pPr>
              <w:rPr>
                <w:rFonts w:ascii="Garamond" w:hAnsi="Garamond"/>
                <w:sz w:val="22"/>
                <w:szCs w:val="22"/>
              </w:rPr>
            </w:pPr>
            <w:r w:rsidRPr="00844F3C">
              <w:rPr>
                <w:rFonts w:ascii="Garamond" w:hAnsi="Garamond"/>
                <w:sz w:val="22"/>
                <w:szCs w:val="22"/>
              </w:rPr>
              <w:t>Możliwość importu obrazów z:</w:t>
            </w:r>
          </w:p>
          <w:p w14:paraId="4EEB47F5"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płyt CD i zewnętrznych nośników danych typu Pendrive,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33344E95"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z archiwum obrazowego,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78B77607"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z bazy danych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tc>
        <w:tc>
          <w:tcPr>
            <w:tcW w:w="3132" w:type="dxa"/>
            <w:shd w:val="clear" w:color="auto" w:fill="auto"/>
          </w:tcPr>
          <w:p w14:paraId="3137EAD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93852EE" w14:textId="77777777" w:rsidR="00AB7CA4" w:rsidRPr="00844F3C" w:rsidRDefault="00AB7CA4" w:rsidP="00AB7CA4">
            <w:pPr>
              <w:jc w:val="center"/>
              <w:rPr>
                <w:rFonts w:ascii="Garamond" w:hAnsi="Garamond" w:cs="Arial"/>
                <w:sz w:val="22"/>
                <w:szCs w:val="22"/>
              </w:rPr>
            </w:pPr>
          </w:p>
        </w:tc>
      </w:tr>
      <w:tr w:rsidR="00AB7CA4" w:rsidRPr="00844F3C" w14:paraId="3D6A789E" w14:textId="77777777" w:rsidTr="002857E0">
        <w:trPr>
          <w:trHeight w:val="144"/>
        </w:trPr>
        <w:tc>
          <w:tcPr>
            <w:tcW w:w="936" w:type="dxa"/>
            <w:shd w:val="clear" w:color="auto" w:fill="auto"/>
            <w:vAlign w:val="center"/>
          </w:tcPr>
          <w:p w14:paraId="746EA4F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3BCCEBC" w14:textId="77777777" w:rsidR="00AB7CA4" w:rsidRPr="00844F3C" w:rsidRDefault="00AB7CA4" w:rsidP="00AB7CA4">
            <w:pPr>
              <w:rPr>
                <w:rFonts w:ascii="Garamond" w:hAnsi="Garamond"/>
                <w:sz w:val="22"/>
                <w:szCs w:val="22"/>
              </w:rPr>
            </w:pPr>
            <w:r w:rsidRPr="00844F3C">
              <w:rPr>
                <w:rFonts w:ascii="Garamond" w:hAnsi="Garamond"/>
                <w:sz w:val="22"/>
                <w:szCs w:val="22"/>
              </w:rPr>
              <w:t>Automatyczne lub ręczne skalowanie obrazu, w oparciu o użyte w czasie wykonywania zdjęcia RTG narzędzie kalibracyjne</w:t>
            </w:r>
          </w:p>
        </w:tc>
        <w:tc>
          <w:tcPr>
            <w:tcW w:w="3132" w:type="dxa"/>
            <w:shd w:val="clear" w:color="auto" w:fill="auto"/>
          </w:tcPr>
          <w:p w14:paraId="0D53E52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689ECDE" w14:textId="77777777" w:rsidR="00AB7CA4" w:rsidRPr="00844F3C" w:rsidRDefault="00AB7CA4" w:rsidP="00AB7CA4">
            <w:pPr>
              <w:jc w:val="center"/>
              <w:rPr>
                <w:rFonts w:ascii="Garamond" w:hAnsi="Garamond" w:cs="Arial"/>
                <w:sz w:val="22"/>
                <w:szCs w:val="22"/>
              </w:rPr>
            </w:pPr>
          </w:p>
        </w:tc>
      </w:tr>
      <w:tr w:rsidR="00AB7CA4" w:rsidRPr="00844F3C" w14:paraId="248E72D1" w14:textId="77777777" w:rsidTr="002857E0">
        <w:trPr>
          <w:trHeight w:val="144"/>
        </w:trPr>
        <w:tc>
          <w:tcPr>
            <w:tcW w:w="936" w:type="dxa"/>
            <w:shd w:val="clear" w:color="auto" w:fill="auto"/>
            <w:vAlign w:val="center"/>
          </w:tcPr>
          <w:p w14:paraId="38A2108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C61D22E" w14:textId="77777777" w:rsidR="00AB7CA4" w:rsidRPr="00844F3C" w:rsidRDefault="00AB7CA4" w:rsidP="00AB7CA4">
            <w:pPr>
              <w:rPr>
                <w:rFonts w:ascii="Garamond" w:hAnsi="Garamond"/>
                <w:sz w:val="22"/>
                <w:szCs w:val="22"/>
              </w:rPr>
            </w:pPr>
            <w:r w:rsidRPr="00844F3C">
              <w:rPr>
                <w:rFonts w:ascii="Garamond" w:hAnsi="Garamond"/>
                <w:sz w:val="22"/>
                <w:szCs w:val="22"/>
              </w:rPr>
              <w:t>Możliwość zapisu planowania w formacie DICOM / mapy bitowej oraz jako plik planowania</w:t>
            </w:r>
          </w:p>
        </w:tc>
        <w:tc>
          <w:tcPr>
            <w:tcW w:w="3132" w:type="dxa"/>
            <w:shd w:val="clear" w:color="auto" w:fill="auto"/>
          </w:tcPr>
          <w:p w14:paraId="0FC90A34"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E99180D" w14:textId="77777777" w:rsidR="00AB7CA4" w:rsidRPr="00844F3C" w:rsidRDefault="00AB7CA4" w:rsidP="00AB7CA4">
            <w:pPr>
              <w:jc w:val="center"/>
              <w:rPr>
                <w:rFonts w:ascii="Garamond" w:hAnsi="Garamond" w:cs="Arial"/>
                <w:sz w:val="22"/>
                <w:szCs w:val="22"/>
              </w:rPr>
            </w:pPr>
          </w:p>
        </w:tc>
      </w:tr>
      <w:tr w:rsidR="00AB7CA4" w:rsidRPr="00844F3C" w14:paraId="705715D1" w14:textId="77777777" w:rsidTr="002857E0">
        <w:trPr>
          <w:trHeight w:val="144"/>
        </w:trPr>
        <w:tc>
          <w:tcPr>
            <w:tcW w:w="936" w:type="dxa"/>
            <w:shd w:val="clear" w:color="auto" w:fill="auto"/>
            <w:vAlign w:val="center"/>
          </w:tcPr>
          <w:p w14:paraId="07D786E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2602B7B" w14:textId="77777777" w:rsidR="00AB7CA4" w:rsidRPr="00844F3C" w:rsidRDefault="00AB7CA4" w:rsidP="00AB7CA4">
            <w:pPr>
              <w:rPr>
                <w:rFonts w:ascii="Garamond" w:hAnsi="Garamond"/>
                <w:sz w:val="22"/>
                <w:szCs w:val="22"/>
              </w:rPr>
            </w:pPr>
            <w:r w:rsidRPr="00844F3C">
              <w:rPr>
                <w:rFonts w:ascii="Garamond" w:hAnsi="Garamond"/>
                <w:sz w:val="22"/>
                <w:szCs w:val="22"/>
              </w:rPr>
              <w:t>Możliwość eksportu wyników planowania oraz powiązanego z nim raportu do systemu PACS w formacie DICOM</w:t>
            </w:r>
          </w:p>
        </w:tc>
        <w:tc>
          <w:tcPr>
            <w:tcW w:w="3132" w:type="dxa"/>
            <w:shd w:val="clear" w:color="auto" w:fill="auto"/>
          </w:tcPr>
          <w:p w14:paraId="6E70F16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DEA405A" w14:textId="77777777" w:rsidR="00AB7CA4" w:rsidRPr="00844F3C" w:rsidRDefault="00AB7CA4" w:rsidP="00AB7CA4">
            <w:pPr>
              <w:jc w:val="center"/>
              <w:rPr>
                <w:rFonts w:ascii="Garamond" w:hAnsi="Garamond" w:cs="Arial"/>
                <w:sz w:val="22"/>
                <w:szCs w:val="22"/>
              </w:rPr>
            </w:pPr>
          </w:p>
        </w:tc>
      </w:tr>
      <w:tr w:rsidR="00AB7CA4" w:rsidRPr="00844F3C" w14:paraId="259D2784" w14:textId="77777777" w:rsidTr="002857E0">
        <w:trPr>
          <w:trHeight w:val="144"/>
        </w:trPr>
        <w:tc>
          <w:tcPr>
            <w:tcW w:w="936" w:type="dxa"/>
            <w:shd w:val="clear" w:color="auto" w:fill="auto"/>
            <w:vAlign w:val="center"/>
          </w:tcPr>
          <w:p w14:paraId="57ECE3C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35EAC553" w14:textId="77777777" w:rsidR="00AB7CA4" w:rsidRPr="00844F3C" w:rsidRDefault="00AB7CA4" w:rsidP="00AB7CA4">
            <w:pPr>
              <w:rPr>
                <w:rFonts w:ascii="Garamond" w:hAnsi="Garamond"/>
                <w:sz w:val="22"/>
                <w:szCs w:val="22"/>
              </w:rPr>
            </w:pPr>
            <w:r w:rsidRPr="00844F3C">
              <w:rPr>
                <w:rFonts w:ascii="Garamond" w:hAnsi="Garamond"/>
                <w:sz w:val="22"/>
                <w:szCs w:val="22"/>
              </w:rPr>
              <w:t>Automatyczne generowanie raportów zawierających:</w:t>
            </w:r>
          </w:p>
          <w:p w14:paraId="0AA0C2F1" w14:textId="77777777" w:rsidR="00AB7CA4" w:rsidRPr="00844F3C" w:rsidRDefault="00AB7CA4" w:rsidP="00AB7CA4">
            <w:pPr>
              <w:rPr>
                <w:rFonts w:ascii="Garamond" w:hAnsi="Garamond"/>
                <w:sz w:val="22"/>
                <w:szCs w:val="22"/>
              </w:rPr>
            </w:pPr>
            <w:r w:rsidRPr="00844F3C">
              <w:rPr>
                <w:rFonts w:ascii="Garamond" w:hAnsi="Garamond"/>
                <w:sz w:val="22"/>
                <w:szCs w:val="22"/>
              </w:rPr>
              <w:t>- Dane pacjenta,</w:t>
            </w:r>
          </w:p>
          <w:p w14:paraId="54635D75" w14:textId="77777777" w:rsidR="00AB7CA4" w:rsidRPr="00844F3C" w:rsidRDefault="00AB7CA4" w:rsidP="00AB7CA4">
            <w:pPr>
              <w:rPr>
                <w:rFonts w:ascii="Garamond" w:hAnsi="Garamond"/>
                <w:sz w:val="22"/>
                <w:szCs w:val="22"/>
              </w:rPr>
            </w:pPr>
            <w:r w:rsidRPr="00844F3C">
              <w:rPr>
                <w:rFonts w:ascii="Garamond" w:hAnsi="Garamond"/>
                <w:sz w:val="22"/>
                <w:szCs w:val="22"/>
              </w:rPr>
              <w:t>- Informacje o osobie przeprowadzającej planowanie,</w:t>
            </w:r>
          </w:p>
          <w:p w14:paraId="03053D68" w14:textId="77777777" w:rsidR="00AB7CA4" w:rsidRPr="00844F3C" w:rsidRDefault="00AB7CA4" w:rsidP="00AB7CA4">
            <w:pPr>
              <w:rPr>
                <w:rFonts w:ascii="Garamond" w:hAnsi="Garamond"/>
                <w:sz w:val="22"/>
                <w:szCs w:val="22"/>
              </w:rPr>
            </w:pPr>
            <w:r w:rsidRPr="00844F3C">
              <w:rPr>
                <w:rFonts w:ascii="Garamond" w:hAnsi="Garamond"/>
                <w:sz w:val="22"/>
                <w:szCs w:val="22"/>
              </w:rPr>
              <w:t>- Wykonane pomiary,</w:t>
            </w:r>
          </w:p>
          <w:p w14:paraId="7B116178" w14:textId="77777777" w:rsidR="00AB7CA4" w:rsidRPr="00844F3C" w:rsidRDefault="00AB7CA4" w:rsidP="00AB7CA4">
            <w:pPr>
              <w:rPr>
                <w:rFonts w:ascii="Garamond" w:hAnsi="Garamond"/>
                <w:sz w:val="22"/>
                <w:szCs w:val="22"/>
              </w:rPr>
            </w:pPr>
            <w:r w:rsidRPr="00844F3C">
              <w:rPr>
                <w:rFonts w:ascii="Garamond" w:hAnsi="Garamond"/>
                <w:sz w:val="22"/>
                <w:szCs w:val="22"/>
              </w:rPr>
              <w:t>- Obraz z wykonanym planowaniem,</w:t>
            </w:r>
          </w:p>
          <w:p w14:paraId="64D53C9E" w14:textId="77777777" w:rsidR="00AB7CA4" w:rsidRPr="00844F3C" w:rsidRDefault="00AB7CA4" w:rsidP="00AB7CA4">
            <w:pPr>
              <w:rPr>
                <w:rFonts w:ascii="Garamond" w:hAnsi="Garamond"/>
                <w:sz w:val="22"/>
                <w:szCs w:val="22"/>
              </w:rPr>
            </w:pPr>
            <w:r w:rsidRPr="00844F3C">
              <w:rPr>
                <w:rFonts w:ascii="Garamond" w:hAnsi="Garamond"/>
                <w:sz w:val="22"/>
                <w:szCs w:val="22"/>
              </w:rPr>
              <w:t>- Informacje o użytych implantach</w:t>
            </w:r>
          </w:p>
        </w:tc>
        <w:tc>
          <w:tcPr>
            <w:tcW w:w="3132" w:type="dxa"/>
            <w:shd w:val="clear" w:color="auto" w:fill="auto"/>
          </w:tcPr>
          <w:p w14:paraId="63836C4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DD31A3" w14:textId="77777777" w:rsidR="00AB7CA4" w:rsidRPr="00844F3C" w:rsidRDefault="00AB7CA4" w:rsidP="00AB7CA4">
            <w:pPr>
              <w:jc w:val="center"/>
              <w:rPr>
                <w:rFonts w:ascii="Garamond" w:hAnsi="Garamond" w:cs="Arial"/>
                <w:sz w:val="22"/>
                <w:szCs w:val="22"/>
              </w:rPr>
            </w:pPr>
          </w:p>
        </w:tc>
      </w:tr>
      <w:tr w:rsidR="00AB7CA4" w:rsidRPr="00844F3C" w14:paraId="0C146224" w14:textId="77777777" w:rsidTr="002857E0">
        <w:trPr>
          <w:trHeight w:val="144"/>
        </w:trPr>
        <w:tc>
          <w:tcPr>
            <w:tcW w:w="936" w:type="dxa"/>
            <w:shd w:val="clear" w:color="auto" w:fill="auto"/>
            <w:vAlign w:val="center"/>
          </w:tcPr>
          <w:p w14:paraId="1901CBB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74F21B3A" w14:textId="77777777" w:rsidR="00AB7CA4" w:rsidRPr="00844F3C" w:rsidRDefault="00AB7CA4" w:rsidP="00AB7CA4">
            <w:pPr>
              <w:rPr>
                <w:rFonts w:ascii="Garamond" w:hAnsi="Garamond"/>
                <w:sz w:val="22"/>
                <w:szCs w:val="22"/>
              </w:rPr>
            </w:pPr>
            <w:r w:rsidRPr="00844F3C">
              <w:rPr>
                <w:rFonts w:ascii="Garamond" w:hAnsi="Garamond"/>
                <w:sz w:val="22"/>
                <w:szCs w:val="22"/>
              </w:rPr>
              <w:t>Możliwość zapisu, wydruku i przesłania raportu drogą mailową</w:t>
            </w:r>
          </w:p>
        </w:tc>
        <w:tc>
          <w:tcPr>
            <w:tcW w:w="3132" w:type="dxa"/>
            <w:shd w:val="clear" w:color="auto" w:fill="auto"/>
          </w:tcPr>
          <w:p w14:paraId="070B6CC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5970CD" w14:textId="77777777" w:rsidR="00AB7CA4" w:rsidRPr="00844F3C" w:rsidRDefault="00AB7CA4" w:rsidP="00AB7CA4">
            <w:pPr>
              <w:jc w:val="center"/>
              <w:rPr>
                <w:rFonts w:ascii="Garamond" w:hAnsi="Garamond" w:cs="Arial"/>
                <w:sz w:val="22"/>
                <w:szCs w:val="22"/>
              </w:rPr>
            </w:pPr>
          </w:p>
        </w:tc>
      </w:tr>
      <w:tr w:rsidR="00AB7CA4" w:rsidRPr="00844F3C" w14:paraId="35EF03F4" w14:textId="77777777" w:rsidTr="002857E0">
        <w:trPr>
          <w:trHeight w:val="144"/>
        </w:trPr>
        <w:tc>
          <w:tcPr>
            <w:tcW w:w="936" w:type="dxa"/>
            <w:shd w:val="clear" w:color="auto" w:fill="auto"/>
            <w:vAlign w:val="center"/>
          </w:tcPr>
          <w:p w14:paraId="0505C63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990E160" w14:textId="77777777" w:rsidR="00AB7CA4" w:rsidRPr="00844F3C" w:rsidRDefault="00AB7CA4" w:rsidP="00AB7CA4">
            <w:pPr>
              <w:rPr>
                <w:rFonts w:ascii="Garamond" w:hAnsi="Garamond"/>
                <w:sz w:val="22"/>
                <w:szCs w:val="22"/>
              </w:rPr>
            </w:pPr>
            <w:r w:rsidRPr="00844F3C">
              <w:rPr>
                <w:rFonts w:ascii="Garamond" w:hAnsi="Garamond"/>
                <w:sz w:val="22"/>
                <w:szCs w:val="22"/>
              </w:rPr>
              <w:t>System posiadający rozbudowaną bazę danych protez dostępnych na rynku, z możliwością wprowadzenia brakujących szablonów (Wykonawca w okresie trwania gwarancji na system będzie aktualizował bazę danych protez, w szczególności o protezy wykorzystywane przez Zamawiającego)</w:t>
            </w:r>
          </w:p>
        </w:tc>
        <w:tc>
          <w:tcPr>
            <w:tcW w:w="3132" w:type="dxa"/>
            <w:shd w:val="clear" w:color="auto" w:fill="auto"/>
          </w:tcPr>
          <w:p w14:paraId="5622F3B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ECBD80" w14:textId="77777777" w:rsidR="00AB7CA4" w:rsidRPr="00844F3C" w:rsidRDefault="00AB7CA4" w:rsidP="00AB7CA4">
            <w:pPr>
              <w:jc w:val="center"/>
              <w:rPr>
                <w:rFonts w:ascii="Garamond" w:hAnsi="Garamond" w:cs="Arial"/>
                <w:sz w:val="22"/>
                <w:szCs w:val="22"/>
              </w:rPr>
            </w:pPr>
          </w:p>
        </w:tc>
      </w:tr>
      <w:tr w:rsidR="00AB7CA4" w:rsidRPr="00844F3C" w14:paraId="0FE40514" w14:textId="77777777" w:rsidTr="002857E0">
        <w:trPr>
          <w:trHeight w:val="144"/>
        </w:trPr>
        <w:tc>
          <w:tcPr>
            <w:tcW w:w="936" w:type="dxa"/>
            <w:shd w:val="clear" w:color="auto" w:fill="auto"/>
            <w:vAlign w:val="center"/>
          </w:tcPr>
          <w:p w14:paraId="2D77809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C8C9EE8" w14:textId="77777777" w:rsidR="00AB7CA4" w:rsidRPr="00844F3C" w:rsidRDefault="00AB7CA4" w:rsidP="00AB7CA4">
            <w:pPr>
              <w:rPr>
                <w:rFonts w:ascii="Garamond" w:hAnsi="Garamond"/>
                <w:sz w:val="22"/>
                <w:szCs w:val="22"/>
              </w:rPr>
            </w:pPr>
            <w:r w:rsidRPr="00844F3C">
              <w:rPr>
                <w:rFonts w:ascii="Garamond" w:hAnsi="Garamond"/>
                <w:sz w:val="22"/>
                <w:szCs w:val="22"/>
              </w:rPr>
              <w:t>Możliwość wstępnego wyboru wyrobów danego producenta wykorzystywanych przez Zamawiającego w celu ograniczenia zakresu wyszukiwania do preferowanych implantów</w:t>
            </w:r>
          </w:p>
        </w:tc>
        <w:tc>
          <w:tcPr>
            <w:tcW w:w="3132" w:type="dxa"/>
            <w:shd w:val="clear" w:color="auto" w:fill="auto"/>
          </w:tcPr>
          <w:p w14:paraId="19B90EC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781891" w14:textId="77777777" w:rsidR="00AB7CA4" w:rsidRPr="00844F3C" w:rsidRDefault="00AB7CA4" w:rsidP="00AB7CA4">
            <w:pPr>
              <w:jc w:val="center"/>
              <w:rPr>
                <w:rFonts w:ascii="Garamond" w:hAnsi="Garamond" w:cs="Arial"/>
                <w:sz w:val="22"/>
                <w:szCs w:val="22"/>
              </w:rPr>
            </w:pPr>
          </w:p>
        </w:tc>
      </w:tr>
      <w:tr w:rsidR="00AB7CA4" w:rsidRPr="00844F3C" w14:paraId="6AE32E61" w14:textId="77777777" w:rsidTr="002857E0">
        <w:trPr>
          <w:trHeight w:val="144"/>
        </w:trPr>
        <w:tc>
          <w:tcPr>
            <w:tcW w:w="936" w:type="dxa"/>
            <w:shd w:val="clear" w:color="auto" w:fill="auto"/>
            <w:vAlign w:val="center"/>
          </w:tcPr>
          <w:p w14:paraId="39A37B5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FBFF02E" w14:textId="77777777" w:rsidR="00AB7CA4" w:rsidRPr="00844F3C" w:rsidRDefault="00AB7CA4" w:rsidP="00AB7CA4">
            <w:pPr>
              <w:rPr>
                <w:rFonts w:ascii="Garamond" w:hAnsi="Garamond"/>
                <w:sz w:val="22"/>
                <w:szCs w:val="22"/>
              </w:rPr>
            </w:pPr>
            <w:r w:rsidRPr="00844F3C">
              <w:rPr>
                <w:rFonts w:ascii="Garamond" w:hAnsi="Garamond"/>
                <w:sz w:val="22"/>
                <w:szCs w:val="22"/>
              </w:rPr>
              <w:t>System umożliwiający wykonywanie prostych pomiarów oraz dodawanie adnotacji do obrazu, na którym wykonywane jest planowanie</w:t>
            </w:r>
          </w:p>
        </w:tc>
        <w:tc>
          <w:tcPr>
            <w:tcW w:w="3132" w:type="dxa"/>
            <w:shd w:val="clear" w:color="auto" w:fill="auto"/>
          </w:tcPr>
          <w:p w14:paraId="116DEF4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182279A" w14:textId="77777777" w:rsidR="00AB7CA4" w:rsidRPr="00844F3C" w:rsidRDefault="00AB7CA4" w:rsidP="00AB7CA4">
            <w:pPr>
              <w:jc w:val="center"/>
              <w:rPr>
                <w:rFonts w:ascii="Garamond" w:hAnsi="Garamond" w:cs="Arial"/>
                <w:sz w:val="22"/>
                <w:szCs w:val="22"/>
              </w:rPr>
            </w:pPr>
          </w:p>
        </w:tc>
      </w:tr>
      <w:tr w:rsidR="00AB7CA4" w:rsidRPr="00844F3C" w14:paraId="71418F8C" w14:textId="77777777" w:rsidTr="002857E0">
        <w:trPr>
          <w:trHeight w:val="144"/>
        </w:trPr>
        <w:tc>
          <w:tcPr>
            <w:tcW w:w="936" w:type="dxa"/>
            <w:shd w:val="clear" w:color="auto" w:fill="auto"/>
            <w:vAlign w:val="center"/>
          </w:tcPr>
          <w:p w14:paraId="2877348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025F6AF"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 biodra:</w:t>
            </w:r>
          </w:p>
          <w:p w14:paraId="4B75456E" w14:textId="77777777" w:rsidR="00AB7CA4" w:rsidRPr="00844F3C" w:rsidRDefault="00AB7CA4" w:rsidP="00AB7CA4">
            <w:pPr>
              <w:rPr>
                <w:rFonts w:ascii="Garamond" w:hAnsi="Garamond"/>
                <w:sz w:val="22"/>
                <w:szCs w:val="22"/>
              </w:rPr>
            </w:pPr>
            <w:r w:rsidRPr="00844F3C">
              <w:rPr>
                <w:rFonts w:ascii="Garamond" w:hAnsi="Garamond"/>
                <w:sz w:val="22"/>
                <w:szCs w:val="22"/>
              </w:rPr>
              <w:t>- Automatyczna i ręczna możliwość planowania zabiegu endoprotezoplastyki stawu biodrowego,</w:t>
            </w:r>
          </w:p>
          <w:p w14:paraId="6CF56D18" w14:textId="77777777" w:rsidR="00AB7CA4" w:rsidRPr="00844F3C" w:rsidRDefault="00AB7CA4" w:rsidP="00AB7CA4">
            <w:pPr>
              <w:rPr>
                <w:rFonts w:ascii="Garamond" w:hAnsi="Garamond"/>
                <w:sz w:val="22"/>
                <w:szCs w:val="22"/>
              </w:rPr>
            </w:pPr>
            <w:r w:rsidRPr="00844F3C">
              <w:rPr>
                <w:rFonts w:ascii="Garamond" w:hAnsi="Garamond"/>
                <w:sz w:val="22"/>
                <w:szCs w:val="22"/>
              </w:rPr>
              <w:t>- Analiza biometryczna,</w:t>
            </w:r>
          </w:p>
          <w:p w14:paraId="1E671BAB" w14:textId="77777777" w:rsidR="00AB7CA4" w:rsidRPr="00844F3C" w:rsidRDefault="00AB7CA4" w:rsidP="00AB7CA4">
            <w:pPr>
              <w:rPr>
                <w:rFonts w:ascii="Garamond" w:hAnsi="Garamond"/>
                <w:sz w:val="22"/>
                <w:szCs w:val="22"/>
              </w:rPr>
            </w:pPr>
            <w:r w:rsidRPr="00844F3C">
              <w:rPr>
                <w:rFonts w:ascii="Garamond" w:hAnsi="Garamond"/>
                <w:sz w:val="22"/>
                <w:szCs w:val="22"/>
              </w:rPr>
              <w:t>- Analiza konfliktu panewkowo-udowego (FAI),</w:t>
            </w:r>
          </w:p>
          <w:p w14:paraId="749D42F7" w14:textId="77777777" w:rsidR="00AB7CA4" w:rsidRPr="00844F3C" w:rsidRDefault="00AB7CA4" w:rsidP="00AB7CA4">
            <w:pPr>
              <w:rPr>
                <w:rFonts w:ascii="Garamond" w:hAnsi="Garamond"/>
                <w:sz w:val="22"/>
                <w:szCs w:val="22"/>
              </w:rPr>
            </w:pPr>
            <w:r w:rsidRPr="00844F3C">
              <w:rPr>
                <w:rFonts w:ascii="Garamond" w:hAnsi="Garamond"/>
                <w:sz w:val="22"/>
                <w:szCs w:val="22"/>
              </w:rPr>
              <w:t>- Pomiary zużycia endoprotezy biodra,</w:t>
            </w:r>
          </w:p>
          <w:p w14:paraId="501EE162"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Planowanie osteotomii </w:t>
            </w:r>
            <w:proofErr w:type="spellStart"/>
            <w:r w:rsidRPr="00844F3C">
              <w:rPr>
                <w:rFonts w:ascii="Garamond" w:hAnsi="Garamond"/>
                <w:sz w:val="22"/>
                <w:szCs w:val="22"/>
              </w:rPr>
              <w:t>międzykrętarzowej</w:t>
            </w:r>
            <w:proofErr w:type="spellEnd"/>
            <w:r w:rsidRPr="00844F3C">
              <w:rPr>
                <w:rFonts w:ascii="Garamond" w:hAnsi="Garamond"/>
                <w:sz w:val="22"/>
                <w:szCs w:val="22"/>
              </w:rPr>
              <w:t>,</w:t>
            </w:r>
          </w:p>
          <w:p w14:paraId="4BB95CEB" w14:textId="77777777" w:rsidR="00AB7CA4" w:rsidRPr="00844F3C" w:rsidRDefault="00AB7CA4" w:rsidP="00AB7CA4">
            <w:pPr>
              <w:rPr>
                <w:rFonts w:ascii="Garamond" w:hAnsi="Garamond"/>
                <w:sz w:val="22"/>
                <w:szCs w:val="22"/>
              </w:rPr>
            </w:pPr>
            <w:r w:rsidRPr="00844F3C">
              <w:rPr>
                <w:rFonts w:ascii="Garamond" w:hAnsi="Garamond"/>
                <w:sz w:val="22"/>
                <w:szCs w:val="22"/>
              </w:rPr>
              <w:t>- Planowanie potrójnej osteotomii miednicy</w:t>
            </w:r>
          </w:p>
          <w:p w14:paraId="212E87ED" w14:textId="77777777" w:rsidR="00AB7CA4" w:rsidRPr="00844F3C" w:rsidRDefault="00AB7CA4" w:rsidP="00AB7CA4">
            <w:pPr>
              <w:rPr>
                <w:rFonts w:ascii="Garamond" w:hAnsi="Garamond"/>
                <w:sz w:val="22"/>
                <w:szCs w:val="22"/>
              </w:rPr>
            </w:pPr>
            <w:r w:rsidRPr="00844F3C">
              <w:rPr>
                <w:rFonts w:ascii="Garamond" w:hAnsi="Garamond"/>
                <w:sz w:val="22"/>
                <w:szCs w:val="22"/>
              </w:rPr>
              <w:t>- Planowanie biodra dziecięce</w:t>
            </w:r>
          </w:p>
        </w:tc>
        <w:tc>
          <w:tcPr>
            <w:tcW w:w="3132" w:type="dxa"/>
            <w:shd w:val="clear" w:color="auto" w:fill="auto"/>
          </w:tcPr>
          <w:p w14:paraId="11215FC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64E0A3" w14:textId="77777777" w:rsidR="00AB7CA4" w:rsidRPr="00844F3C" w:rsidRDefault="00AB7CA4" w:rsidP="00AB7CA4">
            <w:pPr>
              <w:jc w:val="center"/>
              <w:rPr>
                <w:rFonts w:ascii="Garamond" w:hAnsi="Garamond" w:cs="Arial"/>
                <w:sz w:val="22"/>
                <w:szCs w:val="22"/>
              </w:rPr>
            </w:pPr>
          </w:p>
        </w:tc>
      </w:tr>
      <w:tr w:rsidR="00AB7CA4" w:rsidRPr="00844F3C" w14:paraId="5A24973A" w14:textId="77777777" w:rsidTr="002857E0">
        <w:trPr>
          <w:trHeight w:val="144"/>
        </w:trPr>
        <w:tc>
          <w:tcPr>
            <w:tcW w:w="936" w:type="dxa"/>
            <w:shd w:val="clear" w:color="auto" w:fill="auto"/>
            <w:vAlign w:val="center"/>
          </w:tcPr>
          <w:p w14:paraId="7B2CE79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4BE78AF"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 kolana:</w:t>
            </w:r>
          </w:p>
          <w:p w14:paraId="1A2894CA" w14:textId="77777777" w:rsidR="00AB7CA4" w:rsidRPr="00844F3C" w:rsidRDefault="00AB7CA4" w:rsidP="00AB7CA4">
            <w:pPr>
              <w:rPr>
                <w:rFonts w:ascii="Garamond" w:hAnsi="Garamond"/>
                <w:sz w:val="22"/>
                <w:szCs w:val="22"/>
              </w:rPr>
            </w:pPr>
            <w:r w:rsidRPr="00844F3C">
              <w:rPr>
                <w:rFonts w:ascii="Garamond" w:hAnsi="Garamond"/>
                <w:sz w:val="22"/>
                <w:szCs w:val="22"/>
              </w:rPr>
              <w:t>- Możliwość wykonania planowania ze zdjęcia całej kończyny dolnej oraz fragmentu zawierającego jedynie staw kolanowy,</w:t>
            </w:r>
          </w:p>
          <w:p w14:paraId="21E0BA3D" w14:textId="77777777" w:rsidR="00AB7CA4" w:rsidRPr="00844F3C" w:rsidRDefault="00AB7CA4" w:rsidP="00AB7CA4">
            <w:pPr>
              <w:rPr>
                <w:rFonts w:ascii="Garamond" w:hAnsi="Garamond"/>
                <w:sz w:val="22"/>
                <w:szCs w:val="22"/>
              </w:rPr>
            </w:pPr>
            <w:r w:rsidRPr="00844F3C">
              <w:rPr>
                <w:rFonts w:ascii="Garamond" w:hAnsi="Garamond"/>
                <w:sz w:val="22"/>
                <w:szCs w:val="22"/>
              </w:rPr>
              <w:t>- Planowanie w projekcji AP i ML,</w:t>
            </w:r>
          </w:p>
          <w:p w14:paraId="45557A1F" w14:textId="77777777" w:rsidR="00AB7CA4" w:rsidRPr="00844F3C" w:rsidRDefault="00AB7CA4" w:rsidP="00AB7CA4">
            <w:pPr>
              <w:rPr>
                <w:rFonts w:ascii="Garamond" w:hAnsi="Garamond"/>
                <w:sz w:val="22"/>
                <w:szCs w:val="22"/>
              </w:rPr>
            </w:pPr>
            <w:r w:rsidRPr="00844F3C">
              <w:rPr>
                <w:rFonts w:ascii="Garamond" w:hAnsi="Garamond"/>
                <w:sz w:val="22"/>
                <w:szCs w:val="22"/>
              </w:rPr>
              <w:t>- Możliwość ustalenia i korekty nieprawidłowych ustawień osi,</w:t>
            </w:r>
          </w:p>
          <w:p w14:paraId="7B3AC76F" w14:textId="77777777" w:rsidR="00AB7CA4" w:rsidRPr="00844F3C" w:rsidRDefault="00AB7CA4" w:rsidP="00AB7CA4">
            <w:pPr>
              <w:rPr>
                <w:rFonts w:ascii="Garamond" w:hAnsi="Garamond"/>
                <w:sz w:val="22"/>
                <w:szCs w:val="22"/>
              </w:rPr>
            </w:pPr>
            <w:r w:rsidRPr="00844F3C">
              <w:rPr>
                <w:rFonts w:ascii="Garamond" w:hAnsi="Garamond"/>
                <w:sz w:val="22"/>
                <w:szCs w:val="22"/>
              </w:rPr>
              <w:t>- Przed i pooperacyjna ocena i korekta wprowadzonych sił w całej nodze,</w:t>
            </w:r>
          </w:p>
          <w:p w14:paraId="1901D4CE" w14:textId="77777777" w:rsidR="00AB7CA4" w:rsidRPr="00844F3C" w:rsidRDefault="00AB7CA4" w:rsidP="00AB7CA4">
            <w:pPr>
              <w:rPr>
                <w:rFonts w:ascii="Garamond" w:hAnsi="Garamond"/>
                <w:sz w:val="22"/>
                <w:szCs w:val="22"/>
              </w:rPr>
            </w:pPr>
            <w:r w:rsidRPr="00844F3C">
              <w:rPr>
                <w:rFonts w:ascii="Garamond" w:hAnsi="Garamond"/>
                <w:sz w:val="22"/>
                <w:szCs w:val="22"/>
              </w:rPr>
              <w:t>- Automatyczna metoda definiowania kątów i osi oraz korekty deformacji,</w:t>
            </w:r>
          </w:p>
          <w:p w14:paraId="764D9077" w14:textId="77777777" w:rsidR="00AB7CA4" w:rsidRPr="00844F3C" w:rsidRDefault="00AB7CA4" w:rsidP="00AB7CA4">
            <w:pPr>
              <w:rPr>
                <w:rFonts w:ascii="Garamond" w:hAnsi="Garamond"/>
                <w:sz w:val="22"/>
                <w:szCs w:val="22"/>
              </w:rPr>
            </w:pPr>
            <w:r w:rsidRPr="00844F3C">
              <w:rPr>
                <w:rFonts w:ascii="Garamond" w:hAnsi="Garamond"/>
                <w:sz w:val="22"/>
                <w:szCs w:val="22"/>
              </w:rPr>
              <w:t>- Wspomaganie lekarza przy ręcznej korekcie deformacji</w:t>
            </w:r>
          </w:p>
        </w:tc>
        <w:tc>
          <w:tcPr>
            <w:tcW w:w="3132" w:type="dxa"/>
            <w:shd w:val="clear" w:color="auto" w:fill="auto"/>
          </w:tcPr>
          <w:p w14:paraId="18AC16D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F45E38" w14:textId="77777777" w:rsidR="00AB7CA4" w:rsidRPr="00844F3C" w:rsidRDefault="00AB7CA4" w:rsidP="00AB7CA4">
            <w:pPr>
              <w:jc w:val="center"/>
              <w:rPr>
                <w:rFonts w:ascii="Garamond" w:hAnsi="Garamond" w:cs="Arial"/>
                <w:sz w:val="22"/>
                <w:szCs w:val="22"/>
              </w:rPr>
            </w:pPr>
          </w:p>
        </w:tc>
      </w:tr>
      <w:tr w:rsidR="00AB7CA4" w:rsidRPr="00844F3C" w14:paraId="1934D887" w14:textId="77777777" w:rsidTr="002857E0">
        <w:trPr>
          <w:trHeight w:val="144"/>
        </w:trPr>
        <w:tc>
          <w:tcPr>
            <w:tcW w:w="936" w:type="dxa"/>
            <w:shd w:val="clear" w:color="auto" w:fill="auto"/>
            <w:vAlign w:val="center"/>
          </w:tcPr>
          <w:p w14:paraId="48CA7A5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AC52A03"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 traumy:</w:t>
            </w:r>
          </w:p>
          <w:p w14:paraId="18E981F8" w14:textId="77777777" w:rsidR="00AB7CA4" w:rsidRPr="00844F3C" w:rsidRDefault="00AB7CA4" w:rsidP="00AB7CA4">
            <w:pPr>
              <w:rPr>
                <w:rFonts w:ascii="Garamond" w:hAnsi="Garamond"/>
                <w:sz w:val="22"/>
                <w:szCs w:val="22"/>
              </w:rPr>
            </w:pPr>
            <w:r w:rsidRPr="00844F3C">
              <w:rPr>
                <w:rFonts w:ascii="Garamond" w:hAnsi="Garamond"/>
                <w:sz w:val="22"/>
                <w:szCs w:val="22"/>
              </w:rPr>
              <w:t>- Pomiary kątów i odległości,</w:t>
            </w:r>
          </w:p>
          <w:p w14:paraId="512BC881" w14:textId="77777777" w:rsidR="00AB7CA4" w:rsidRPr="00844F3C" w:rsidRDefault="00AB7CA4" w:rsidP="00AB7CA4">
            <w:pPr>
              <w:rPr>
                <w:rFonts w:ascii="Garamond" w:hAnsi="Garamond"/>
                <w:sz w:val="22"/>
                <w:szCs w:val="22"/>
              </w:rPr>
            </w:pPr>
            <w:r w:rsidRPr="00844F3C">
              <w:rPr>
                <w:rFonts w:ascii="Garamond" w:hAnsi="Garamond"/>
                <w:sz w:val="22"/>
                <w:szCs w:val="22"/>
              </w:rPr>
              <w:lastRenderedPageBreak/>
              <w:t>- Dostęp do elementów potrzebnych do osteosyntezy, takich jak gwoździe, blaszki, śruby</w:t>
            </w:r>
          </w:p>
        </w:tc>
        <w:tc>
          <w:tcPr>
            <w:tcW w:w="3132" w:type="dxa"/>
            <w:shd w:val="clear" w:color="auto" w:fill="auto"/>
          </w:tcPr>
          <w:p w14:paraId="17B7ECA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lastRenderedPageBreak/>
              <w:t>tak</w:t>
            </w:r>
          </w:p>
        </w:tc>
        <w:tc>
          <w:tcPr>
            <w:tcW w:w="3544" w:type="dxa"/>
            <w:shd w:val="clear" w:color="auto" w:fill="auto"/>
          </w:tcPr>
          <w:p w14:paraId="05FEC32D" w14:textId="77777777" w:rsidR="00AB7CA4" w:rsidRPr="00844F3C" w:rsidRDefault="00AB7CA4" w:rsidP="00AB7CA4">
            <w:pPr>
              <w:jc w:val="center"/>
              <w:rPr>
                <w:rFonts w:ascii="Garamond" w:hAnsi="Garamond" w:cs="Arial"/>
                <w:sz w:val="22"/>
                <w:szCs w:val="22"/>
              </w:rPr>
            </w:pPr>
          </w:p>
        </w:tc>
      </w:tr>
      <w:tr w:rsidR="00AB7CA4" w:rsidRPr="00844F3C" w14:paraId="2619DFDA" w14:textId="77777777" w:rsidTr="002857E0">
        <w:trPr>
          <w:trHeight w:val="144"/>
        </w:trPr>
        <w:tc>
          <w:tcPr>
            <w:tcW w:w="936" w:type="dxa"/>
            <w:shd w:val="clear" w:color="auto" w:fill="auto"/>
            <w:vAlign w:val="center"/>
          </w:tcPr>
          <w:p w14:paraId="1B6382C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39C7D3B" w14:textId="77777777" w:rsidR="00AB7CA4" w:rsidRPr="00844F3C" w:rsidRDefault="00AB7CA4" w:rsidP="00AB7CA4">
            <w:pPr>
              <w:rPr>
                <w:rFonts w:ascii="Garamond" w:hAnsi="Garamond"/>
                <w:sz w:val="22"/>
                <w:szCs w:val="22"/>
              </w:rPr>
            </w:pPr>
            <w:r w:rsidRPr="00844F3C">
              <w:rPr>
                <w:rFonts w:ascii="Garamond" w:hAnsi="Garamond"/>
                <w:b/>
                <w:sz w:val="22"/>
                <w:szCs w:val="22"/>
              </w:rPr>
              <w:t>Funkcjonalność w obrębie modułu do planowania zabiegów całej kości, wyposażony w funkcjonalności:</w:t>
            </w:r>
          </w:p>
          <w:p w14:paraId="357D2D15" w14:textId="77777777" w:rsidR="00AB7CA4" w:rsidRPr="00844F3C" w:rsidRDefault="00AB7CA4" w:rsidP="00AB7CA4">
            <w:pPr>
              <w:rPr>
                <w:rFonts w:ascii="Garamond" w:hAnsi="Garamond"/>
                <w:sz w:val="22"/>
                <w:szCs w:val="22"/>
              </w:rPr>
            </w:pPr>
            <w:r w:rsidRPr="00844F3C">
              <w:rPr>
                <w:rFonts w:ascii="Garamond" w:hAnsi="Garamond"/>
                <w:sz w:val="22"/>
                <w:szCs w:val="22"/>
              </w:rPr>
              <w:t>- Planowanie osteotomii: planowanie osteotomii przestawnej na kości udowej lub kości piszczelowej; możliwość ustalenia i korekty ustawień osi; automatyczne i manualne ustawienie optymalnych wartości kątów osteotomii,</w:t>
            </w:r>
          </w:p>
          <w:p w14:paraId="1E3740A5"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Planowanie osteotomia zgodnie z </w:t>
            </w:r>
            <w:proofErr w:type="spellStart"/>
            <w:r w:rsidRPr="00844F3C">
              <w:rPr>
                <w:rFonts w:ascii="Garamond" w:hAnsi="Garamond"/>
                <w:sz w:val="22"/>
                <w:szCs w:val="22"/>
              </w:rPr>
              <w:t>Dror</w:t>
            </w:r>
            <w:proofErr w:type="spellEnd"/>
            <w:r w:rsidRPr="00844F3C">
              <w:rPr>
                <w:rFonts w:ascii="Garamond" w:hAnsi="Garamond"/>
                <w:sz w:val="22"/>
                <w:szCs w:val="22"/>
              </w:rPr>
              <w:t xml:space="preserve"> </w:t>
            </w:r>
            <w:proofErr w:type="spellStart"/>
            <w:r w:rsidRPr="00844F3C">
              <w:rPr>
                <w:rFonts w:ascii="Garamond" w:hAnsi="Garamond"/>
                <w:sz w:val="22"/>
                <w:szCs w:val="22"/>
              </w:rPr>
              <w:t>Paley</w:t>
            </w:r>
            <w:proofErr w:type="spellEnd"/>
            <w:r w:rsidRPr="00844F3C">
              <w:rPr>
                <w:rFonts w:ascii="Garamond" w:hAnsi="Garamond"/>
                <w:sz w:val="22"/>
                <w:szCs w:val="22"/>
              </w:rPr>
              <w:t>,</w:t>
            </w:r>
          </w:p>
          <w:p w14:paraId="48B7AE64" w14:textId="77777777" w:rsidR="00AB7CA4" w:rsidRPr="00844F3C" w:rsidRDefault="00AB7CA4" w:rsidP="00AB7CA4">
            <w:pPr>
              <w:rPr>
                <w:rFonts w:ascii="Garamond" w:hAnsi="Garamond"/>
                <w:sz w:val="22"/>
                <w:szCs w:val="22"/>
              </w:rPr>
            </w:pPr>
            <w:r w:rsidRPr="00844F3C">
              <w:rPr>
                <w:rFonts w:ascii="Garamond" w:hAnsi="Garamond"/>
                <w:sz w:val="22"/>
                <w:szCs w:val="22"/>
              </w:rPr>
              <w:t>- Pomiar torsji: pomiar torsji kości udowej i kości piszczelowej; pomiar TT-TG</w:t>
            </w:r>
          </w:p>
        </w:tc>
        <w:tc>
          <w:tcPr>
            <w:tcW w:w="3132" w:type="dxa"/>
            <w:shd w:val="clear" w:color="auto" w:fill="auto"/>
          </w:tcPr>
          <w:p w14:paraId="49AA11D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C7C1577" w14:textId="77777777" w:rsidR="00AB7CA4" w:rsidRPr="00844F3C" w:rsidRDefault="00AB7CA4" w:rsidP="00AB7CA4">
            <w:pPr>
              <w:jc w:val="center"/>
              <w:rPr>
                <w:rFonts w:ascii="Garamond" w:hAnsi="Garamond" w:cs="Arial"/>
                <w:sz w:val="22"/>
                <w:szCs w:val="22"/>
              </w:rPr>
            </w:pPr>
          </w:p>
        </w:tc>
      </w:tr>
      <w:tr w:rsidR="00AB7CA4" w:rsidRPr="00844F3C" w14:paraId="1147C0A7" w14:textId="77777777" w:rsidTr="002857E0">
        <w:trPr>
          <w:trHeight w:val="144"/>
        </w:trPr>
        <w:tc>
          <w:tcPr>
            <w:tcW w:w="936" w:type="dxa"/>
            <w:shd w:val="clear" w:color="auto" w:fill="auto"/>
            <w:vAlign w:val="center"/>
          </w:tcPr>
          <w:p w14:paraId="49AD7AD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F4EA9B4"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stopy, wyposażony w funkcjonalności:</w:t>
            </w:r>
          </w:p>
          <w:p w14:paraId="27D1342F" w14:textId="77777777" w:rsidR="00AB7CA4" w:rsidRPr="00844F3C" w:rsidRDefault="00AB7CA4" w:rsidP="00AB7CA4">
            <w:pPr>
              <w:rPr>
                <w:rFonts w:ascii="Garamond" w:hAnsi="Garamond"/>
                <w:sz w:val="22"/>
                <w:szCs w:val="22"/>
              </w:rPr>
            </w:pPr>
            <w:r w:rsidRPr="00844F3C">
              <w:rPr>
                <w:rFonts w:ascii="Garamond" w:hAnsi="Garamond"/>
                <w:sz w:val="22"/>
                <w:szCs w:val="22"/>
              </w:rPr>
              <w:t>- Wyznaczenie i korygowanie pozycji pochylenia dużego palca u stopy (paluch koślawy),</w:t>
            </w:r>
          </w:p>
          <w:p w14:paraId="1FCBC817" w14:textId="77777777" w:rsidR="00AB7CA4" w:rsidRPr="00844F3C" w:rsidRDefault="00AB7CA4" w:rsidP="00AB7CA4">
            <w:pPr>
              <w:rPr>
                <w:rFonts w:ascii="Garamond" w:hAnsi="Garamond"/>
                <w:sz w:val="22"/>
                <w:szCs w:val="22"/>
              </w:rPr>
            </w:pPr>
            <w:r w:rsidRPr="00844F3C">
              <w:rPr>
                <w:rFonts w:ascii="Garamond" w:hAnsi="Garamond"/>
                <w:sz w:val="22"/>
                <w:szCs w:val="22"/>
              </w:rPr>
              <w:t>- Pomiar kąta dystalnej powierzchni stawowej pierwszej kości śródstopia (DMAA),</w:t>
            </w:r>
          </w:p>
          <w:p w14:paraId="67C7EC1A" w14:textId="77777777" w:rsidR="00AB7CA4" w:rsidRPr="00844F3C" w:rsidRDefault="00AB7CA4" w:rsidP="00AB7CA4">
            <w:pPr>
              <w:rPr>
                <w:rFonts w:ascii="Garamond" w:hAnsi="Garamond"/>
                <w:sz w:val="22"/>
                <w:szCs w:val="22"/>
              </w:rPr>
            </w:pPr>
            <w:r w:rsidRPr="00844F3C">
              <w:rPr>
                <w:rFonts w:ascii="Garamond" w:hAnsi="Garamond"/>
                <w:sz w:val="22"/>
                <w:szCs w:val="22"/>
              </w:rPr>
              <w:t>- Planowanie wykonania osteotomii w obrębie stopy,</w:t>
            </w:r>
          </w:p>
          <w:p w14:paraId="7BB981CD" w14:textId="77777777" w:rsidR="00AB7CA4" w:rsidRPr="00844F3C" w:rsidRDefault="00AB7CA4" w:rsidP="00AB7CA4">
            <w:pPr>
              <w:rPr>
                <w:rFonts w:ascii="Garamond" w:hAnsi="Garamond"/>
                <w:sz w:val="22"/>
                <w:szCs w:val="22"/>
              </w:rPr>
            </w:pPr>
            <w:r w:rsidRPr="00844F3C">
              <w:rPr>
                <w:rFonts w:ascii="Garamond" w:hAnsi="Garamond"/>
                <w:sz w:val="22"/>
                <w:szCs w:val="22"/>
              </w:rPr>
              <w:t>- Planowanie implantów stawu skokowego,</w:t>
            </w:r>
          </w:p>
          <w:p w14:paraId="16B585F1" w14:textId="77777777" w:rsidR="00AB7CA4" w:rsidRPr="00844F3C" w:rsidRDefault="00AB7CA4" w:rsidP="00AB7CA4">
            <w:pPr>
              <w:rPr>
                <w:rFonts w:ascii="Garamond" w:hAnsi="Garamond"/>
                <w:sz w:val="22"/>
                <w:szCs w:val="22"/>
              </w:rPr>
            </w:pPr>
            <w:r w:rsidRPr="00844F3C">
              <w:rPr>
                <w:rFonts w:ascii="Garamond" w:hAnsi="Garamond"/>
                <w:sz w:val="22"/>
                <w:szCs w:val="22"/>
              </w:rPr>
              <w:t>- Pomiar niestabilności stawu skokowego</w:t>
            </w:r>
          </w:p>
        </w:tc>
        <w:tc>
          <w:tcPr>
            <w:tcW w:w="3132" w:type="dxa"/>
            <w:shd w:val="clear" w:color="auto" w:fill="auto"/>
          </w:tcPr>
          <w:p w14:paraId="4CE03AC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3ACD89" w14:textId="77777777" w:rsidR="00AB7CA4" w:rsidRPr="00844F3C" w:rsidRDefault="00AB7CA4" w:rsidP="00AB7CA4">
            <w:pPr>
              <w:jc w:val="center"/>
              <w:rPr>
                <w:rFonts w:ascii="Garamond" w:hAnsi="Garamond" w:cs="Arial"/>
                <w:sz w:val="22"/>
                <w:szCs w:val="22"/>
              </w:rPr>
            </w:pPr>
          </w:p>
        </w:tc>
      </w:tr>
      <w:tr w:rsidR="00AB7CA4" w:rsidRPr="00844F3C" w14:paraId="60DDFE84" w14:textId="77777777" w:rsidTr="002857E0">
        <w:trPr>
          <w:trHeight w:val="144"/>
        </w:trPr>
        <w:tc>
          <w:tcPr>
            <w:tcW w:w="936" w:type="dxa"/>
            <w:shd w:val="clear" w:color="auto" w:fill="auto"/>
            <w:vAlign w:val="center"/>
          </w:tcPr>
          <w:p w14:paraId="08B6872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D6CD89C"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w:t>
            </w:r>
            <w:r w:rsidRPr="00844F3C">
              <w:rPr>
                <w:rFonts w:ascii="Garamond" w:hAnsi="Garamond"/>
                <w:sz w:val="22"/>
                <w:szCs w:val="22"/>
              </w:rPr>
              <w:t xml:space="preserve"> </w:t>
            </w:r>
            <w:r w:rsidRPr="00844F3C">
              <w:rPr>
                <w:rFonts w:ascii="Garamond" w:hAnsi="Garamond"/>
                <w:b/>
                <w:sz w:val="22"/>
                <w:szCs w:val="22"/>
              </w:rPr>
              <w:t>kończyny górnej, wyposażony w funkcjonalności:</w:t>
            </w:r>
          </w:p>
          <w:p w14:paraId="33BEBDE7" w14:textId="77777777" w:rsidR="00AB7CA4" w:rsidRPr="00844F3C" w:rsidRDefault="00AB7CA4" w:rsidP="00AB7CA4">
            <w:pPr>
              <w:rPr>
                <w:rFonts w:ascii="Garamond" w:hAnsi="Garamond"/>
                <w:sz w:val="22"/>
                <w:szCs w:val="22"/>
              </w:rPr>
            </w:pPr>
            <w:r w:rsidRPr="00844F3C">
              <w:rPr>
                <w:rFonts w:ascii="Garamond" w:hAnsi="Garamond"/>
                <w:sz w:val="22"/>
                <w:szCs w:val="22"/>
              </w:rPr>
              <w:t>- Planowanie implantów w obszarze ramienia, łokcia i ręki,</w:t>
            </w:r>
          </w:p>
          <w:p w14:paraId="3788099B" w14:textId="77777777" w:rsidR="00AB7CA4" w:rsidRPr="00844F3C" w:rsidRDefault="00AB7CA4" w:rsidP="00AB7CA4">
            <w:pPr>
              <w:rPr>
                <w:rFonts w:ascii="Garamond" w:hAnsi="Garamond"/>
                <w:sz w:val="22"/>
                <w:szCs w:val="22"/>
              </w:rPr>
            </w:pPr>
            <w:r w:rsidRPr="00844F3C">
              <w:rPr>
                <w:rFonts w:ascii="Garamond" w:hAnsi="Garamond"/>
                <w:sz w:val="22"/>
                <w:szCs w:val="22"/>
              </w:rPr>
              <w:t>- Pomiar odległości i kątów,</w:t>
            </w:r>
          </w:p>
          <w:p w14:paraId="78E54C1B" w14:textId="77777777" w:rsidR="00AB7CA4" w:rsidRPr="00844F3C" w:rsidRDefault="00AB7CA4" w:rsidP="00AB7CA4">
            <w:pPr>
              <w:rPr>
                <w:rFonts w:ascii="Garamond" w:hAnsi="Garamond"/>
                <w:sz w:val="22"/>
                <w:szCs w:val="22"/>
              </w:rPr>
            </w:pPr>
            <w:r w:rsidRPr="00844F3C">
              <w:rPr>
                <w:rFonts w:ascii="Garamond" w:hAnsi="Garamond"/>
                <w:sz w:val="22"/>
                <w:szCs w:val="22"/>
              </w:rPr>
              <w:t>- Ocena biologicznego wieku ręki</w:t>
            </w:r>
          </w:p>
        </w:tc>
        <w:tc>
          <w:tcPr>
            <w:tcW w:w="3132" w:type="dxa"/>
            <w:shd w:val="clear" w:color="auto" w:fill="auto"/>
          </w:tcPr>
          <w:p w14:paraId="0FA5AEF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236A0BC" w14:textId="77777777" w:rsidR="00AB7CA4" w:rsidRPr="00844F3C" w:rsidRDefault="00AB7CA4" w:rsidP="00AB7CA4">
            <w:pPr>
              <w:jc w:val="center"/>
              <w:rPr>
                <w:rFonts w:ascii="Garamond" w:hAnsi="Garamond" w:cs="Arial"/>
                <w:sz w:val="22"/>
                <w:szCs w:val="22"/>
              </w:rPr>
            </w:pPr>
          </w:p>
        </w:tc>
      </w:tr>
      <w:tr w:rsidR="00AB7CA4" w:rsidRPr="00844F3C" w14:paraId="4DEA3D8D" w14:textId="77777777" w:rsidTr="002857E0">
        <w:trPr>
          <w:trHeight w:val="144"/>
        </w:trPr>
        <w:tc>
          <w:tcPr>
            <w:tcW w:w="936" w:type="dxa"/>
            <w:shd w:val="clear" w:color="auto" w:fill="auto"/>
            <w:vAlign w:val="center"/>
          </w:tcPr>
          <w:p w14:paraId="3F79EB7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34B0215" w14:textId="77777777" w:rsidR="00AB7CA4" w:rsidRPr="00844F3C" w:rsidRDefault="00AB7CA4" w:rsidP="00AB7CA4">
            <w:pPr>
              <w:rPr>
                <w:rFonts w:ascii="Garamond" w:hAnsi="Garamond"/>
                <w:b/>
                <w:sz w:val="22"/>
                <w:szCs w:val="22"/>
              </w:rPr>
            </w:pPr>
            <w:r w:rsidRPr="00844F3C">
              <w:rPr>
                <w:rFonts w:ascii="Garamond" w:hAnsi="Garamond"/>
                <w:b/>
                <w:sz w:val="22"/>
                <w:szCs w:val="22"/>
              </w:rPr>
              <w:t>Funkcjonalność w obrębie modułu do planowania zabiegów kręgosłupa:</w:t>
            </w:r>
          </w:p>
          <w:p w14:paraId="2F9BAEE8" w14:textId="77777777" w:rsidR="00AB7CA4" w:rsidRPr="00844F3C" w:rsidRDefault="00AB7CA4" w:rsidP="00AB7CA4">
            <w:pPr>
              <w:rPr>
                <w:rFonts w:ascii="Garamond" w:hAnsi="Garamond"/>
                <w:sz w:val="22"/>
                <w:szCs w:val="22"/>
              </w:rPr>
            </w:pPr>
            <w:r w:rsidRPr="00844F3C">
              <w:rPr>
                <w:rFonts w:ascii="Garamond" w:hAnsi="Garamond"/>
                <w:bCs/>
                <w:sz w:val="22"/>
                <w:szCs w:val="22"/>
              </w:rPr>
              <w:t xml:space="preserve">- </w:t>
            </w:r>
            <w:r w:rsidRPr="00844F3C">
              <w:rPr>
                <w:rFonts w:ascii="Garamond" w:hAnsi="Garamond"/>
                <w:sz w:val="22"/>
                <w:szCs w:val="22"/>
              </w:rPr>
              <w:t xml:space="preserve">Planowanie w projekcji AP i ML, 2D lub 3D (MRI, CT, LOW DOSE CT, DVT, jpg, </w:t>
            </w:r>
            <w:proofErr w:type="spellStart"/>
            <w:r w:rsidRPr="00844F3C">
              <w:rPr>
                <w:rFonts w:ascii="Garamond" w:hAnsi="Garamond"/>
                <w:sz w:val="22"/>
                <w:szCs w:val="22"/>
              </w:rPr>
              <w:t>png</w:t>
            </w:r>
            <w:proofErr w:type="spellEnd"/>
            <w:r w:rsidRPr="00844F3C">
              <w:rPr>
                <w:rFonts w:ascii="Garamond" w:hAnsi="Garamond"/>
                <w:sz w:val="22"/>
                <w:szCs w:val="22"/>
              </w:rPr>
              <w:t xml:space="preserve">, </w:t>
            </w:r>
            <w:proofErr w:type="spellStart"/>
            <w:r w:rsidRPr="00844F3C">
              <w:rPr>
                <w:rFonts w:ascii="Garamond" w:hAnsi="Garamond"/>
                <w:sz w:val="22"/>
                <w:szCs w:val="22"/>
              </w:rPr>
              <w:t>bmp</w:t>
            </w:r>
            <w:proofErr w:type="spellEnd"/>
            <w:r w:rsidRPr="00844F3C">
              <w:rPr>
                <w:rFonts w:ascii="Garamond" w:hAnsi="Garamond"/>
                <w:sz w:val="22"/>
                <w:szCs w:val="22"/>
              </w:rPr>
              <w:t xml:space="preserve">, </w:t>
            </w:r>
            <w:proofErr w:type="spellStart"/>
            <w:r w:rsidRPr="00844F3C">
              <w:rPr>
                <w:rFonts w:ascii="Garamond" w:hAnsi="Garamond"/>
                <w:sz w:val="22"/>
                <w:szCs w:val="22"/>
              </w:rPr>
              <w:t>dicom</w:t>
            </w:r>
            <w:proofErr w:type="spellEnd"/>
            <w:r w:rsidRPr="00844F3C">
              <w:rPr>
                <w:rFonts w:ascii="Garamond" w:hAnsi="Garamond"/>
                <w:sz w:val="22"/>
                <w:szCs w:val="22"/>
              </w:rPr>
              <w:t>)</w:t>
            </w:r>
          </w:p>
          <w:p w14:paraId="0291B481"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Ogólne opcje planowania np. skrzywienie kręgosłupa, kifoza, </w:t>
            </w:r>
            <w:proofErr w:type="spellStart"/>
            <w:r w:rsidRPr="00844F3C">
              <w:rPr>
                <w:rFonts w:ascii="Garamond" w:hAnsi="Garamond"/>
                <w:sz w:val="22"/>
                <w:szCs w:val="22"/>
              </w:rPr>
              <w:t>skoliza</w:t>
            </w:r>
            <w:proofErr w:type="spellEnd"/>
            <w:r w:rsidRPr="00844F3C">
              <w:rPr>
                <w:rFonts w:ascii="Garamond" w:hAnsi="Garamond"/>
                <w:sz w:val="22"/>
                <w:szCs w:val="22"/>
              </w:rPr>
              <w:t xml:space="preserve"> COBB, </w:t>
            </w:r>
            <w:proofErr w:type="spellStart"/>
            <w:r w:rsidRPr="00844F3C">
              <w:rPr>
                <w:rFonts w:ascii="Garamond" w:hAnsi="Garamond"/>
                <w:sz w:val="22"/>
                <w:szCs w:val="22"/>
              </w:rPr>
              <w:t>skoliza</w:t>
            </w:r>
            <w:proofErr w:type="spellEnd"/>
            <w:r w:rsidRPr="00844F3C">
              <w:rPr>
                <w:rFonts w:ascii="Garamond" w:hAnsi="Garamond"/>
                <w:sz w:val="22"/>
                <w:szCs w:val="22"/>
              </w:rPr>
              <w:t xml:space="preserve"> Fergusona, </w:t>
            </w:r>
            <w:proofErr w:type="spellStart"/>
            <w:r w:rsidRPr="00844F3C">
              <w:rPr>
                <w:rFonts w:ascii="Garamond" w:hAnsi="Garamond"/>
                <w:sz w:val="22"/>
                <w:szCs w:val="22"/>
              </w:rPr>
              <w:t>lordosis</w:t>
            </w:r>
            <w:proofErr w:type="spellEnd"/>
          </w:p>
          <w:p w14:paraId="2AC67183" w14:textId="77777777" w:rsidR="00AB7CA4" w:rsidRPr="00844F3C" w:rsidRDefault="00AB7CA4" w:rsidP="00AB7CA4">
            <w:pPr>
              <w:rPr>
                <w:rFonts w:ascii="Garamond" w:hAnsi="Garamond"/>
                <w:sz w:val="22"/>
                <w:szCs w:val="22"/>
              </w:rPr>
            </w:pPr>
            <w:r w:rsidRPr="00844F3C">
              <w:rPr>
                <w:rFonts w:ascii="Garamond" w:hAnsi="Garamond"/>
                <w:sz w:val="22"/>
                <w:szCs w:val="22"/>
              </w:rPr>
              <w:t>- Planowanie kanału kręgowego (długość i średnica)</w:t>
            </w:r>
          </w:p>
          <w:p w14:paraId="19FD6E5C"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Planowanie Stopień </w:t>
            </w:r>
            <w:proofErr w:type="spellStart"/>
            <w:r w:rsidRPr="00844F3C">
              <w:rPr>
                <w:rFonts w:ascii="Garamond" w:hAnsi="Garamond"/>
                <w:sz w:val="22"/>
                <w:szCs w:val="22"/>
              </w:rPr>
              <w:t>Rissera</w:t>
            </w:r>
            <w:proofErr w:type="spellEnd"/>
            <w:r w:rsidRPr="00844F3C">
              <w:rPr>
                <w:rFonts w:ascii="Garamond" w:hAnsi="Garamond"/>
                <w:sz w:val="22"/>
                <w:szCs w:val="22"/>
              </w:rPr>
              <w:t xml:space="preserve">, rotacji </w:t>
            </w:r>
            <w:proofErr w:type="spellStart"/>
            <w:r w:rsidRPr="00844F3C">
              <w:rPr>
                <w:rFonts w:ascii="Garamond" w:hAnsi="Garamond"/>
                <w:sz w:val="22"/>
                <w:szCs w:val="22"/>
              </w:rPr>
              <w:t>Nash-Moe</w:t>
            </w:r>
            <w:proofErr w:type="spellEnd"/>
          </w:p>
          <w:p w14:paraId="2A7F79A5" w14:textId="77777777" w:rsidR="00AB7CA4" w:rsidRPr="00844F3C" w:rsidRDefault="00AB7CA4" w:rsidP="00AB7CA4">
            <w:pPr>
              <w:rPr>
                <w:rFonts w:ascii="Garamond" w:hAnsi="Garamond"/>
                <w:sz w:val="22"/>
                <w:szCs w:val="22"/>
              </w:rPr>
            </w:pPr>
            <w:r w:rsidRPr="00844F3C">
              <w:rPr>
                <w:rFonts w:ascii="Garamond" w:hAnsi="Garamond"/>
                <w:sz w:val="22"/>
                <w:szCs w:val="22"/>
              </w:rPr>
              <w:t xml:space="preserve">- Planowanie </w:t>
            </w:r>
            <w:proofErr w:type="spellStart"/>
            <w:r w:rsidRPr="00844F3C">
              <w:rPr>
                <w:rFonts w:ascii="Garamond" w:hAnsi="Garamond"/>
                <w:sz w:val="22"/>
                <w:szCs w:val="22"/>
              </w:rPr>
              <w:t>sagittal</w:t>
            </w:r>
            <w:proofErr w:type="spellEnd"/>
            <w:r w:rsidRPr="00844F3C">
              <w:rPr>
                <w:rFonts w:ascii="Garamond" w:hAnsi="Garamond"/>
                <w:sz w:val="22"/>
                <w:szCs w:val="22"/>
              </w:rPr>
              <w:t xml:space="preserve"> </w:t>
            </w:r>
            <w:proofErr w:type="spellStart"/>
            <w:r w:rsidRPr="00844F3C">
              <w:rPr>
                <w:rFonts w:ascii="Garamond" w:hAnsi="Garamond"/>
                <w:sz w:val="22"/>
                <w:szCs w:val="22"/>
              </w:rPr>
              <w:t>Balance</w:t>
            </w:r>
            <w:proofErr w:type="spellEnd"/>
          </w:p>
        </w:tc>
        <w:tc>
          <w:tcPr>
            <w:tcW w:w="3132" w:type="dxa"/>
            <w:shd w:val="clear" w:color="auto" w:fill="auto"/>
          </w:tcPr>
          <w:p w14:paraId="776A679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814CB9F" w14:textId="77777777" w:rsidR="00AB7CA4" w:rsidRPr="00844F3C" w:rsidRDefault="00AB7CA4" w:rsidP="00AB7CA4">
            <w:pPr>
              <w:jc w:val="center"/>
              <w:rPr>
                <w:rFonts w:ascii="Garamond" w:hAnsi="Garamond" w:cs="Arial"/>
                <w:sz w:val="22"/>
                <w:szCs w:val="22"/>
              </w:rPr>
            </w:pPr>
          </w:p>
        </w:tc>
      </w:tr>
      <w:tr w:rsidR="00AB7CA4" w:rsidRPr="00844F3C" w14:paraId="7AA6B4A5" w14:textId="77777777" w:rsidTr="002857E0">
        <w:trPr>
          <w:trHeight w:val="144"/>
        </w:trPr>
        <w:tc>
          <w:tcPr>
            <w:tcW w:w="936" w:type="dxa"/>
            <w:shd w:val="clear" w:color="auto" w:fill="auto"/>
            <w:vAlign w:val="center"/>
          </w:tcPr>
          <w:p w14:paraId="2E482B6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21B5FED0" w14:textId="77777777" w:rsidR="00AB7CA4" w:rsidRPr="00844F3C" w:rsidRDefault="00AB7CA4" w:rsidP="00AB7CA4">
            <w:pPr>
              <w:rPr>
                <w:rFonts w:ascii="Garamond" w:hAnsi="Garamond"/>
                <w:sz w:val="22"/>
                <w:szCs w:val="22"/>
              </w:rPr>
            </w:pPr>
            <w:r w:rsidRPr="00844F3C">
              <w:rPr>
                <w:rFonts w:ascii="Garamond" w:hAnsi="Garamond"/>
                <w:sz w:val="22"/>
                <w:szCs w:val="22"/>
              </w:rPr>
              <w:t>W zestawie 6 kulek kalibracyjnych do wykonywania zdjęć przeznaczonych do planowania ortopedycznego</w:t>
            </w:r>
          </w:p>
        </w:tc>
        <w:tc>
          <w:tcPr>
            <w:tcW w:w="3132" w:type="dxa"/>
            <w:shd w:val="clear" w:color="auto" w:fill="auto"/>
          </w:tcPr>
          <w:p w14:paraId="5DFD36B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62923C8" w14:textId="77777777" w:rsidR="00AB7CA4" w:rsidRPr="00844F3C" w:rsidRDefault="00AB7CA4" w:rsidP="00AB7CA4">
            <w:pPr>
              <w:jc w:val="center"/>
              <w:rPr>
                <w:rFonts w:ascii="Garamond" w:hAnsi="Garamond" w:cs="Arial"/>
                <w:sz w:val="22"/>
                <w:szCs w:val="22"/>
              </w:rPr>
            </w:pPr>
          </w:p>
        </w:tc>
      </w:tr>
      <w:tr w:rsidR="00AB7CA4" w:rsidRPr="00844F3C" w14:paraId="7B282109" w14:textId="77777777" w:rsidTr="002857E0">
        <w:trPr>
          <w:trHeight w:val="90"/>
        </w:trPr>
        <w:tc>
          <w:tcPr>
            <w:tcW w:w="936" w:type="dxa"/>
            <w:shd w:val="clear" w:color="auto" w:fill="auto"/>
            <w:vAlign w:val="center"/>
          </w:tcPr>
          <w:p w14:paraId="686D1CF2" w14:textId="77777777" w:rsidR="00AB7CA4" w:rsidRPr="00844F3C" w:rsidRDefault="00AB7CA4" w:rsidP="00AB7CA4">
            <w:pPr>
              <w:pStyle w:val="Akapitzlist"/>
              <w:rPr>
                <w:rFonts w:ascii="Garamond" w:hAnsi="Garamond" w:cs="Arial"/>
                <w:b/>
              </w:rPr>
            </w:pPr>
          </w:p>
        </w:tc>
        <w:tc>
          <w:tcPr>
            <w:tcW w:w="6842" w:type="dxa"/>
            <w:shd w:val="clear" w:color="auto" w:fill="auto"/>
          </w:tcPr>
          <w:p w14:paraId="3CFC5C30" w14:textId="77777777" w:rsidR="00AB7CA4" w:rsidRPr="00844F3C" w:rsidRDefault="00AB7CA4" w:rsidP="00AB7CA4">
            <w:pPr>
              <w:rPr>
                <w:rFonts w:ascii="Garamond" w:hAnsi="Garamond"/>
                <w:b/>
                <w:sz w:val="22"/>
                <w:szCs w:val="22"/>
              </w:rPr>
            </w:pPr>
            <w:r w:rsidRPr="00844F3C">
              <w:rPr>
                <w:rFonts w:ascii="Garamond" w:hAnsi="Garamond"/>
                <w:b/>
                <w:sz w:val="22"/>
                <w:szCs w:val="22"/>
              </w:rPr>
              <w:t>Integracja i współpraca z innymi systemami informatycznymi</w:t>
            </w:r>
          </w:p>
        </w:tc>
        <w:tc>
          <w:tcPr>
            <w:tcW w:w="3132" w:type="dxa"/>
            <w:shd w:val="clear" w:color="auto" w:fill="auto"/>
          </w:tcPr>
          <w:p w14:paraId="386962F9" w14:textId="77777777" w:rsidR="00AB7CA4" w:rsidRPr="00844F3C" w:rsidRDefault="00AB7CA4" w:rsidP="00AB7CA4">
            <w:pPr>
              <w:rPr>
                <w:rFonts w:ascii="Garamond" w:hAnsi="Garamond" w:cs="Arial"/>
                <w:sz w:val="22"/>
                <w:szCs w:val="22"/>
              </w:rPr>
            </w:pPr>
          </w:p>
        </w:tc>
        <w:tc>
          <w:tcPr>
            <w:tcW w:w="3544" w:type="dxa"/>
            <w:shd w:val="clear" w:color="auto" w:fill="auto"/>
          </w:tcPr>
          <w:p w14:paraId="3E06B383" w14:textId="77777777" w:rsidR="00AB7CA4" w:rsidRPr="00844F3C" w:rsidRDefault="00AB7CA4" w:rsidP="00AB7CA4">
            <w:pPr>
              <w:jc w:val="center"/>
              <w:rPr>
                <w:rFonts w:ascii="Garamond" w:hAnsi="Garamond" w:cs="Arial"/>
                <w:sz w:val="22"/>
                <w:szCs w:val="22"/>
              </w:rPr>
            </w:pPr>
          </w:p>
        </w:tc>
      </w:tr>
      <w:tr w:rsidR="00AB7CA4" w:rsidRPr="00844F3C" w14:paraId="368303B3" w14:textId="77777777" w:rsidTr="002857E0">
        <w:trPr>
          <w:trHeight w:val="90"/>
        </w:trPr>
        <w:tc>
          <w:tcPr>
            <w:tcW w:w="936" w:type="dxa"/>
            <w:shd w:val="clear" w:color="auto" w:fill="auto"/>
            <w:vAlign w:val="center"/>
          </w:tcPr>
          <w:p w14:paraId="4D8843AA" w14:textId="77777777" w:rsidR="00AB7CA4" w:rsidRPr="00844F3C" w:rsidRDefault="00AB7CA4" w:rsidP="00AB7CA4">
            <w:pPr>
              <w:pStyle w:val="Akapitzlist"/>
              <w:numPr>
                <w:ilvl w:val="0"/>
                <w:numId w:val="34"/>
              </w:numPr>
              <w:jc w:val="center"/>
              <w:rPr>
                <w:rFonts w:ascii="Garamond" w:hAnsi="Garamond" w:cs="Arial"/>
                <w:b/>
              </w:rPr>
            </w:pPr>
          </w:p>
        </w:tc>
        <w:tc>
          <w:tcPr>
            <w:tcW w:w="6842" w:type="dxa"/>
            <w:shd w:val="clear" w:color="auto" w:fill="auto"/>
          </w:tcPr>
          <w:p w14:paraId="7F98B216" w14:textId="77777777" w:rsidR="00AB7CA4" w:rsidRPr="00844F3C" w:rsidRDefault="00AB7CA4" w:rsidP="00AB7CA4">
            <w:pPr>
              <w:rPr>
                <w:rFonts w:ascii="Garamond" w:hAnsi="Garamond"/>
                <w:sz w:val="22"/>
                <w:szCs w:val="22"/>
              </w:rPr>
            </w:pPr>
            <w:r w:rsidRPr="00844F3C">
              <w:rPr>
                <w:rFonts w:ascii="Garamond" w:hAnsi="Garamond"/>
                <w:sz w:val="22"/>
                <w:szCs w:val="22"/>
              </w:rPr>
              <w:t>Możliwość integracji z system PACS w celu bezpośredniego otwierania zdjęć przeznaczonych do planowania w programie.</w:t>
            </w:r>
          </w:p>
          <w:p w14:paraId="1FF4F453" w14:textId="77777777" w:rsidR="00AB7CA4" w:rsidRPr="00844F3C" w:rsidRDefault="00AB7CA4" w:rsidP="00AB7CA4">
            <w:pPr>
              <w:rPr>
                <w:rFonts w:ascii="Garamond" w:hAnsi="Garamond"/>
                <w:b/>
                <w:sz w:val="22"/>
                <w:szCs w:val="22"/>
              </w:rPr>
            </w:pPr>
            <w:r w:rsidRPr="00844F3C">
              <w:rPr>
                <w:rFonts w:ascii="Garamond" w:hAnsi="Garamond"/>
                <w:sz w:val="22"/>
                <w:szCs w:val="22"/>
              </w:rPr>
              <w:t>Podłączenie oferowanego systemu do posiadanego przez Zamawiającego systemu (prace konfiguracyjne po stronie dostarczanego systemu nie wymagające usług serwisowych firm trzecich)</w:t>
            </w:r>
          </w:p>
        </w:tc>
        <w:tc>
          <w:tcPr>
            <w:tcW w:w="3132" w:type="dxa"/>
            <w:shd w:val="clear" w:color="auto" w:fill="auto"/>
          </w:tcPr>
          <w:p w14:paraId="134DD13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B602C9C" w14:textId="77777777" w:rsidR="00AB7CA4" w:rsidRPr="00844F3C" w:rsidRDefault="00AB7CA4" w:rsidP="00AB7CA4">
            <w:pPr>
              <w:jc w:val="center"/>
              <w:rPr>
                <w:rFonts w:ascii="Garamond" w:hAnsi="Garamond" w:cs="Arial"/>
                <w:sz w:val="22"/>
                <w:szCs w:val="22"/>
              </w:rPr>
            </w:pPr>
          </w:p>
        </w:tc>
      </w:tr>
      <w:tr w:rsidR="00AB7CA4" w:rsidRPr="00844F3C" w14:paraId="5D31A324" w14:textId="77777777" w:rsidTr="002857E0">
        <w:trPr>
          <w:trHeight w:val="90"/>
        </w:trPr>
        <w:tc>
          <w:tcPr>
            <w:tcW w:w="936" w:type="dxa"/>
            <w:shd w:val="clear" w:color="auto" w:fill="auto"/>
            <w:vAlign w:val="center"/>
          </w:tcPr>
          <w:p w14:paraId="5B31BF5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E877515"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Wszelkie koszty związane z realizacją integracji oprogramowania ponosi Wykonawca</w:t>
            </w:r>
          </w:p>
        </w:tc>
        <w:tc>
          <w:tcPr>
            <w:tcW w:w="3132" w:type="dxa"/>
            <w:shd w:val="clear" w:color="auto" w:fill="auto"/>
          </w:tcPr>
          <w:p w14:paraId="4DA36AB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142B2C6" w14:textId="77777777" w:rsidR="00AB7CA4" w:rsidRPr="00844F3C" w:rsidRDefault="00AB7CA4" w:rsidP="00AB7CA4">
            <w:pPr>
              <w:jc w:val="center"/>
              <w:rPr>
                <w:rFonts w:ascii="Garamond" w:hAnsi="Garamond" w:cs="Arial"/>
                <w:sz w:val="22"/>
                <w:szCs w:val="22"/>
              </w:rPr>
            </w:pPr>
          </w:p>
        </w:tc>
      </w:tr>
      <w:tr w:rsidR="00AB7CA4" w:rsidRPr="00844F3C" w14:paraId="2365AD67" w14:textId="77777777" w:rsidTr="002857E0">
        <w:trPr>
          <w:trHeight w:val="90"/>
        </w:trPr>
        <w:tc>
          <w:tcPr>
            <w:tcW w:w="936" w:type="dxa"/>
            <w:shd w:val="clear" w:color="auto" w:fill="auto"/>
            <w:vAlign w:val="center"/>
          </w:tcPr>
          <w:p w14:paraId="544C7FA8" w14:textId="77777777" w:rsidR="00AB7CA4" w:rsidRPr="00844F3C" w:rsidRDefault="00AB7CA4" w:rsidP="00AB7CA4">
            <w:pPr>
              <w:rPr>
                <w:rFonts w:ascii="Garamond" w:hAnsi="Garamond" w:cs="Arial"/>
                <w:b/>
              </w:rPr>
            </w:pPr>
          </w:p>
        </w:tc>
        <w:tc>
          <w:tcPr>
            <w:tcW w:w="6842" w:type="dxa"/>
            <w:shd w:val="clear" w:color="auto" w:fill="auto"/>
            <w:vAlign w:val="bottom"/>
          </w:tcPr>
          <w:p w14:paraId="15CA393C"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b/>
                <w:color w:val="000000"/>
                <w:sz w:val="22"/>
                <w:szCs w:val="22"/>
              </w:rPr>
              <w:t>Dodatkowe wymagania</w:t>
            </w:r>
          </w:p>
        </w:tc>
        <w:tc>
          <w:tcPr>
            <w:tcW w:w="3132" w:type="dxa"/>
            <w:shd w:val="clear" w:color="auto" w:fill="auto"/>
          </w:tcPr>
          <w:p w14:paraId="0A02672D" w14:textId="77777777" w:rsidR="00AB7CA4" w:rsidRPr="00844F3C" w:rsidRDefault="00AB7CA4" w:rsidP="00AB7CA4">
            <w:pPr>
              <w:rPr>
                <w:rFonts w:ascii="Garamond" w:hAnsi="Garamond" w:cs="Arial"/>
                <w:sz w:val="22"/>
                <w:szCs w:val="22"/>
              </w:rPr>
            </w:pPr>
          </w:p>
        </w:tc>
        <w:tc>
          <w:tcPr>
            <w:tcW w:w="3544" w:type="dxa"/>
            <w:shd w:val="clear" w:color="auto" w:fill="auto"/>
          </w:tcPr>
          <w:p w14:paraId="193CDB8D" w14:textId="77777777" w:rsidR="00AB7CA4" w:rsidRPr="00844F3C" w:rsidRDefault="00AB7CA4" w:rsidP="00AB7CA4">
            <w:pPr>
              <w:jc w:val="center"/>
              <w:rPr>
                <w:rFonts w:ascii="Garamond" w:hAnsi="Garamond" w:cs="Arial"/>
                <w:sz w:val="22"/>
                <w:szCs w:val="22"/>
              </w:rPr>
            </w:pPr>
          </w:p>
        </w:tc>
      </w:tr>
      <w:tr w:rsidR="00AB7CA4" w:rsidRPr="00844F3C" w14:paraId="58ABDBC5" w14:textId="77777777" w:rsidTr="002857E0">
        <w:trPr>
          <w:trHeight w:val="90"/>
        </w:trPr>
        <w:tc>
          <w:tcPr>
            <w:tcW w:w="936" w:type="dxa"/>
            <w:shd w:val="clear" w:color="auto" w:fill="auto"/>
            <w:vAlign w:val="center"/>
          </w:tcPr>
          <w:p w14:paraId="0EBA104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30F2EB1"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Monitoring stanu procesów wymiany danych (integracji)</w:t>
            </w:r>
          </w:p>
          <w:p w14:paraId="487EE6EF"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Wykonawca ma udostępnić Zamawiającemu narzędzie do samodzielnego monitorowania procesu integracji.</w:t>
            </w:r>
          </w:p>
        </w:tc>
        <w:tc>
          <w:tcPr>
            <w:tcW w:w="3132" w:type="dxa"/>
            <w:shd w:val="clear" w:color="auto" w:fill="auto"/>
          </w:tcPr>
          <w:p w14:paraId="476E463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C88EC05" w14:textId="77777777" w:rsidR="00AB7CA4" w:rsidRPr="00844F3C" w:rsidRDefault="00AB7CA4" w:rsidP="00AB7CA4">
            <w:pPr>
              <w:jc w:val="center"/>
              <w:rPr>
                <w:rFonts w:ascii="Garamond" w:hAnsi="Garamond" w:cs="Arial"/>
                <w:sz w:val="22"/>
                <w:szCs w:val="22"/>
              </w:rPr>
            </w:pPr>
          </w:p>
        </w:tc>
      </w:tr>
      <w:tr w:rsidR="00AB7CA4" w:rsidRPr="00844F3C" w14:paraId="19F4020B" w14:textId="77777777" w:rsidTr="002857E0">
        <w:trPr>
          <w:trHeight w:val="90"/>
        </w:trPr>
        <w:tc>
          <w:tcPr>
            <w:tcW w:w="936" w:type="dxa"/>
            <w:shd w:val="clear" w:color="auto" w:fill="auto"/>
            <w:vAlign w:val="center"/>
          </w:tcPr>
          <w:p w14:paraId="541AFD0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2A69643C"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Wykonawca w terminie 30 dni od podpisania umowy dostarczy</w:t>
            </w:r>
            <w:r w:rsidRPr="00844F3C">
              <w:rPr>
                <w:rFonts w:ascii="Garamond" w:hAnsi="Garamond"/>
                <w:sz w:val="22"/>
                <w:szCs w:val="22"/>
              </w:rPr>
              <w:t xml:space="preserve"> w języku polskim w </w:t>
            </w:r>
            <w:r w:rsidRPr="00844F3C">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3132" w:type="dxa"/>
            <w:shd w:val="clear" w:color="auto" w:fill="auto"/>
          </w:tcPr>
          <w:p w14:paraId="28372D3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CE3B2B" w14:textId="77777777" w:rsidR="00AB7CA4" w:rsidRPr="00844F3C" w:rsidRDefault="00AB7CA4" w:rsidP="00AB7CA4">
            <w:pPr>
              <w:jc w:val="center"/>
              <w:rPr>
                <w:rFonts w:ascii="Garamond" w:hAnsi="Garamond" w:cs="Arial"/>
                <w:sz w:val="22"/>
                <w:szCs w:val="22"/>
              </w:rPr>
            </w:pPr>
          </w:p>
        </w:tc>
      </w:tr>
      <w:tr w:rsidR="00AB7CA4" w:rsidRPr="00844F3C" w14:paraId="31A68B29" w14:textId="77777777" w:rsidTr="002857E0">
        <w:trPr>
          <w:trHeight w:val="90"/>
        </w:trPr>
        <w:tc>
          <w:tcPr>
            <w:tcW w:w="936" w:type="dxa"/>
            <w:shd w:val="clear" w:color="auto" w:fill="auto"/>
            <w:vAlign w:val="center"/>
          </w:tcPr>
          <w:p w14:paraId="40FF2E9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8AB6BD1" w14:textId="2B54A31F" w:rsidR="00AB7CA4" w:rsidRPr="00844F3C" w:rsidRDefault="00AB7CA4" w:rsidP="00AB7CA4">
            <w:pPr>
              <w:rPr>
                <w:rFonts w:ascii="Garamond" w:hAnsi="Garamond" w:cs="Arial"/>
                <w:sz w:val="22"/>
                <w:szCs w:val="22"/>
              </w:rPr>
            </w:pPr>
            <w:r w:rsidRPr="00844F3C">
              <w:rPr>
                <w:rFonts w:ascii="Garamond" w:hAnsi="Garamond" w:cs="Arial"/>
                <w:sz w:val="22"/>
                <w:szCs w:val="22"/>
              </w:rPr>
              <w:t>Możliwość uruchamiania oprogramowania diagnostycznego na Windows 10 i Windows 7 wykorzystywane przez Zamawiającego</w:t>
            </w:r>
          </w:p>
        </w:tc>
        <w:tc>
          <w:tcPr>
            <w:tcW w:w="3132" w:type="dxa"/>
            <w:shd w:val="clear" w:color="auto" w:fill="auto"/>
          </w:tcPr>
          <w:p w14:paraId="0353E84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038E5D" w14:textId="77777777" w:rsidR="00AB7CA4" w:rsidRPr="00844F3C" w:rsidRDefault="00AB7CA4" w:rsidP="00AB7CA4">
            <w:pPr>
              <w:jc w:val="center"/>
              <w:rPr>
                <w:rFonts w:ascii="Garamond" w:hAnsi="Garamond" w:cs="Arial"/>
                <w:sz w:val="22"/>
                <w:szCs w:val="22"/>
              </w:rPr>
            </w:pPr>
          </w:p>
        </w:tc>
      </w:tr>
      <w:tr w:rsidR="00AB7CA4" w:rsidRPr="00844F3C" w14:paraId="0CE6FB1D" w14:textId="77777777" w:rsidTr="002857E0">
        <w:trPr>
          <w:trHeight w:val="568"/>
        </w:trPr>
        <w:tc>
          <w:tcPr>
            <w:tcW w:w="936" w:type="dxa"/>
            <w:shd w:val="clear" w:color="auto" w:fill="auto"/>
            <w:vAlign w:val="center"/>
          </w:tcPr>
          <w:p w14:paraId="5D356F4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5FA9FED" w14:textId="77777777" w:rsidR="00AB7CA4" w:rsidRPr="00844F3C" w:rsidRDefault="00AB7CA4" w:rsidP="00AB7CA4">
            <w:pPr>
              <w:spacing w:after="240"/>
              <w:rPr>
                <w:rFonts w:ascii="Garamond" w:hAnsi="Garamond" w:cs="Arial"/>
                <w:sz w:val="22"/>
                <w:szCs w:val="22"/>
              </w:rPr>
            </w:pPr>
            <w:r w:rsidRPr="00844F3C">
              <w:rPr>
                <w:rFonts w:ascii="Garamond" w:hAnsi="Garamond" w:cs="Arial"/>
                <w:sz w:val="22"/>
                <w:szCs w:val="22"/>
              </w:rPr>
              <w:t>Automatyczna aktualizacja oprogramowania na wszystkich stacjach z zainstalowanym oprogramowaniem</w:t>
            </w:r>
          </w:p>
        </w:tc>
        <w:tc>
          <w:tcPr>
            <w:tcW w:w="3132" w:type="dxa"/>
            <w:shd w:val="clear" w:color="auto" w:fill="auto"/>
          </w:tcPr>
          <w:p w14:paraId="5AD63C9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7DF1923" w14:textId="77777777" w:rsidR="00AB7CA4" w:rsidRPr="00844F3C" w:rsidRDefault="00AB7CA4" w:rsidP="00AB7CA4">
            <w:pPr>
              <w:jc w:val="center"/>
              <w:rPr>
                <w:rFonts w:ascii="Garamond" w:hAnsi="Garamond" w:cs="Arial"/>
                <w:sz w:val="22"/>
                <w:szCs w:val="22"/>
              </w:rPr>
            </w:pPr>
          </w:p>
        </w:tc>
      </w:tr>
      <w:tr w:rsidR="00AB7CA4" w:rsidRPr="00844F3C" w14:paraId="32C2E846" w14:textId="77777777" w:rsidTr="002857E0">
        <w:trPr>
          <w:trHeight w:val="90"/>
        </w:trPr>
        <w:tc>
          <w:tcPr>
            <w:tcW w:w="936" w:type="dxa"/>
            <w:shd w:val="clear" w:color="auto" w:fill="auto"/>
            <w:vAlign w:val="center"/>
          </w:tcPr>
          <w:p w14:paraId="143C31DF" w14:textId="77777777" w:rsidR="00AB7CA4" w:rsidRPr="00844F3C" w:rsidRDefault="00AB7CA4" w:rsidP="00AB7CA4">
            <w:pPr>
              <w:rPr>
                <w:rFonts w:ascii="Garamond" w:hAnsi="Garamond" w:cs="Arial"/>
                <w:b/>
              </w:rPr>
            </w:pPr>
          </w:p>
        </w:tc>
        <w:tc>
          <w:tcPr>
            <w:tcW w:w="6842" w:type="dxa"/>
            <w:shd w:val="clear" w:color="auto" w:fill="auto"/>
            <w:vAlign w:val="bottom"/>
          </w:tcPr>
          <w:p w14:paraId="6452038A"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b/>
                <w:color w:val="000000"/>
                <w:sz w:val="22"/>
                <w:szCs w:val="22"/>
              </w:rPr>
              <w:t>Zabezpieczenia:</w:t>
            </w:r>
          </w:p>
        </w:tc>
        <w:tc>
          <w:tcPr>
            <w:tcW w:w="3132" w:type="dxa"/>
            <w:shd w:val="clear" w:color="auto" w:fill="auto"/>
          </w:tcPr>
          <w:p w14:paraId="395EA292" w14:textId="77777777" w:rsidR="00AB7CA4" w:rsidRPr="00844F3C" w:rsidRDefault="00AB7CA4" w:rsidP="00AB7CA4">
            <w:pPr>
              <w:rPr>
                <w:rFonts w:ascii="Garamond" w:hAnsi="Garamond" w:cs="Arial"/>
                <w:sz w:val="22"/>
                <w:szCs w:val="22"/>
              </w:rPr>
            </w:pPr>
          </w:p>
        </w:tc>
        <w:tc>
          <w:tcPr>
            <w:tcW w:w="3544" w:type="dxa"/>
            <w:shd w:val="clear" w:color="auto" w:fill="auto"/>
          </w:tcPr>
          <w:p w14:paraId="7E8F81EB" w14:textId="77777777" w:rsidR="00AB7CA4" w:rsidRPr="00844F3C" w:rsidRDefault="00AB7CA4" w:rsidP="00AB7CA4">
            <w:pPr>
              <w:jc w:val="center"/>
              <w:rPr>
                <w:rFonts w:ascii="Garamond" w:hAnsi="Garamond" w:cs="Arial"/>
                <w:sz w:val="22"/>
                <w:szCs w:val="22"/>
              </w:rPr>
            </w:pPr>
          </w:p>
        </w:tc>
      </w:tr>
      <w:tr w:rsidR="00AB7CA4" w:rsidRPr="00844F3C" w14:paraId="17C03370" w14:textId="77777777" w:rsidTr="002857E0">
        <w:trPr>
          <w:trHeight w:val="90"/>
        </w:trPr>
        <w:tc>
          <w:tcPr>
            <w:tcW w:w="936" w:type="dxa"/>
            <w:shd w:val="clear" w:color="auto" w:fill="auto"/>
            <w:vAlign w:val="center"/>
          </w:tcPr>
          <w:p w14:paraId="7A55889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3E64F2ED"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System musi być zainstalowany, skonfigurowany i uruchomiony przy udziale pracownika Działu Informatyki Szpitala Uniwersyteckiego.</w:t>
            </w:r>
          </w:p>
        </w:tc>
        <w:tc>
          <w:tcPr>
            <w:tcW w:w="3132" w:type="dxa"/>
            <w:shd w:val="clear" w:color="auto" w:fill="auto"/>
          </w:tcPr>
          <w:p w14:paraId="41C8364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8D63262" w14:textId="77777777" w:rsidR="00AB7CA4" w:rsidRPr="00844F3C" w:rsidRDefault="00AB7CA4" w:rsidP="00AB7CA4">
            <w:pPr>
              <w:jc w:val="center"/>
              <w:rPr>
                <w:rFonts w:ascii="Garamond" w:hAnsi="Garamond" w:cs="Arial"/>
                <w:sz w:val="22"/>
                <w:szCs w:val="22"/>
              </w:rPr>
            </w:pPr>
          </w:p>
        </w:tc>
      </w:tr>
      <w:tr w:rsidR="00AB7CA4" w:rsidRPr="00844F3C" w14:paraId="1298BE6E" w14:textId="77777777" w:rsidTr="002857E0">
        <w:trPr>
          <w:trHeight w:val="90"/>
        </w:trPr>
        <w:tc>
          <w:tcPr>
            <w:tcW w:w="936" w:type="dxa"/>
            <w:shd w:val="clear" w:color="auto" w:fill="auto"/>
            <w:vAlign w:val="center"/>
          </w:tcPr>
          <w:p w14:paraId="43820E8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F752045"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Dostęp do systemu zabezpieczany jest kombinacją użytkownik/hasło</w:t>
            </w:r>
          </w:p>
        </w:tc>
        <w:tc>
          <w:tcPr>
            <w:tcW w:w="3132" w:type="dxa"/>
            <w:shd w:val="clear" w:color="auto" w:fill="auto"/>
          </w:tcPr>
          <w:p w14:paraId="7B63EA3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31DBA51" w14:textId="77777777" w:rsidR="00AB7CA4" w:rsidRPr="00844F3C" w:rsidRDefault="00AB7CA4" w:rsidP="00AB7CA4">
            <w:pPr>
              <w:jc w:val="center"/>
              <w:rPr>
                <w:rFonts w:ascii="Garamond" w:hAnsi="Garamond" w:cs="Arial"/>
                <w:sz w:val="22"/>
                <w:szCs w:val="22"/>
              </w:rPr>
            </w:pPr>
          </w:p>
        </w:tc>
      </w:tr>
      <w:tr w:rsidR="00AB7CA4" w:rsidRPr="00844F3C" w14:paraId="2BC40B42" w14:textId="77777777" w:rsidTr="002857E0">
        <w:trPr>
          <w:trHeight w:val="90"/>
        </w:trPr>
        <w:tc>
          <w:tcPr>
            <w:tcW w:w="936" w:type="dxa"/>
            <w:shd w:val="clear" w:color="auto" w:fill="auto"/>
            <w:vAlign w:val="center"/>
          </w:tcPr>
          <w:p w14:paraId="08CE48E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CD039BB" w14:textId="3990D30B"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Wszystkie hasła muszą być przekazane do Działu Informatyki Szpitala Uniwersyteckiego.</w:t>
            </w:r>
          </w:p>
        </w:tc>
        <w:tc>
          <w:tcPr>
            <w:tcW w:w="3132" w:type="dxa"/>
            <w:shd w:val="clear" w:color="auto" w:fill="auto"/>
          </w:tcPr>
          <w:p w14:paraId="0B43BD63"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0C53B95" w14:textId="77777777" w:rsidR="00AB7CA4" w:rsidRPr="00844F3C" w:rsidRDefault="00AB7CA4" w:rsidP="00AB7CA4">
            <w:pPr>
              <w:jc w:val="center"/>
              <w:rPr>
                <w:rFonts w:ascii="Garamond" w:hAnsi="Garamond" w:cs="Arial"/>
                <w:sz w:val="22"/>
                <w:szCs w:val="22"/>
              </w:rPr>
            </w:pPr>
          </w:p>
        </w:tc>
      </w:tr>
      <w:tr w:rsidR="00AB7CA4" w:rsidRPr="00844F3C" w14:paraId="612D58D3" w14:textId="77777777" w:rsidTr="002857E0">
        <w:trPr>
          <w:trHeight w:val="90"/>
        </w:trPr>
        <w:tc>
          <w:tcPr>
            <w:tcW w:w="936" w:type="dxa"/>
            <w:shd w:val="clear" w:color="auto" w:fill="auto"/>
            <w:vAlign w:val="center"/>
          </w:tcPr>
          <w:p w14:paraId="1AF0B88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FE496F9"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Automatyczne wylogowanie użytkownika po określonym czasie nieaktywności.</w:t>
            </w:r>
          </w:p>
        </w:tc>
        <w:tc>
          <w:tcPr>
            <w:tcW w:w="3132" w:type="dxa"/>
            <w:shd w:val="clear" w:color="auto" w:fill="auto"/>
          </w:tcPr>
          <w:p w14:paraId="1F80863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0A95820" w14:textId="77777777" w:rsidR="00AB7CA4" w:rsidRPr="00844F3C" w:rsidRDefault="00AB7CA4" w:rsidP="00AB7CA4">
            <w:pPr>
              <w:jc w:val="center"/>
              <w:rPr>
                <w:rFonts w:ascii="Garamond" w:hAnsi="Garamond" w:cs="Arial"/>
                <w:sz w:val="22"/>
                <w:szCs w:val="22"/>
              </w:rPr>
            </w:pPr>
          </w:p>
        </w:tc>
      </w:tr>
      <w:tr w:rsidR="00AB7CA4" w:rsidRPr="00844F3C" w14:paraId="1879357A" w14:textId="77777777" w:rsidTr="002857E0">
        <w:trPr>
          <w:trHeight w:val="90"/>
        </w:trPr>
        <w:tc>
          <w:tcPr>
            <w:tcW w:w="936" w:type="dxa"/>
            <w:shd w:val="clear" w:color="auto" w:fill="auto"/>
            <w:vAlign w:val="center"/>
          </w:tcPr>
          <w:p w14:paraId="23B57FDB"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04F6A8F0"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Możliwość skonfigurowania bezpiecznego dostępu poprzez VPN.</w:t>
            </w:r>
          </w:p>
        </w:tc>
        <w:tc>
          <w:tcPr>
            <w:tcW w:w="3132" w:type="dxa"/>
            <w:shd w:val="clear" w:color="auto" w:fill="auto"/>
          </w:tcPr>
          <w:p w14:paraId="05BBB16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9117A2" w14:textId="77777777" w:rsidR="00AB7CA4" w:rsidRPr="00844F3C" w:rsidRDefault="00AB7CA4" w:rsidP="00AB7CA4">
            <w:pPr>
              <w:jc w:val="center"/>
              <w:rPr>
                <w:rFonts w:ascii="Garamond" w:hAnsi="Garamond" w:cs="Arial"/>
                <w:sz w:val="22"/>
                <w:szCs w:val="22"/>
              </w:rPr>
            </w:pPr>
          </w:p>
        </w:tc>
      </w:tr>
      <w:tr w:rsidR="00AB7CA4" w:rsidRPr="00844F3C" w14:paraId="155B3DCF" w14:textId="77777777" w:rsidTr="002857E0">
        <w:trPr>
          <w:trHeight w:val="90"/>
        </w:trPr>
        <w:tc>
          <w:tcPr>
            <w:tcW w:w="936" w:type="dxa"/>
            <w:shd w:val="clear" w:color="auto" w:fill="auto"/>
            <w:vAlign w:val="center"/>
          </w:tcPr>
          <w:p w14:paraId="7D05443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4E16C2FA"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Codzienna kopia zapasowa danych zgromadzonych w bazie.</w:t>
            </w:r>
          </w:p>
        </w:tc>
        <w:tc>
          <w:tcPr>
            <w:tcW w:w="3132" w:type="dxa"/>
            <w:shd w:val="clear" w:color="auto" w:fill="auto"/>
          </w:tcPr>
          <w:p w14:paraId="5A42D84C"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170AF87" w14:textId="77777777" w:rsidR="00AB7CA4" w:rsidRPr="00844F3C" w:rsidRDefault="00AB7CA4" w:rsidP="00AB7CA4">
            <w:pPr>
              <w:jc w:val="center"/>
              <w:rPr>
                <w:rFonts w:ascii="Garamond" w:hAnsi="Garamond" w:cs="Arial"/>
                <w:sz w:val="22"/>
                <w:szCs w:val="22"/>
              </w:rPr>
            </w:pPr>
          </w:p>
        </w:tc>
      </w:tr>
      <w:tr w:rsidR="00AB7CA4" w:rsidRPr="00844F3C" w14:paraId="4D228588" w14:textId="77777777" w:rsidTr="002857E0">
        <w:trPr>
          <w:trHeight w:val="90"/>
        </w:trPr>
        <w:tc>
          <w:tcPr>
            <w:tcW w:w="936" w:type="dxa"/>
            <w:shd w:val="clear" w:color="auto" w:fill="auto"/>
            <w:vAlign w:val="center"/>
          </w:tcPr>
          <w:p w14:paraId="685EDEF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A9D002E"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Administrator posiada możliwości pełnej konfiguracji parametrów pracy aplikacji tworzących system</w:t>
            </w:r>
          </w:p>
        </w:tc>
        <w:tc>
          <w:tcPr>
            <w:tcW w:w="3132" w:type="dxa"/>
            <w:shd w:val="clear" w:color="auto" w:fill="auto"/>
          </w:tcPr>
          <w:p w14:paraId="141C92A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73284AE" w14:textId="77777777" w:rsidR="00AB7CA4" w:rsidRPr="00844F3C" w:rsidRDefault="00AB7CA4" w:rsidP="00AB7CA4">
            <w:pPr>
              <w:jc w:val="center"/>
              <w:rPr>
                <w:rFonts w:ascii="Garamond" w:hAnsi="Garamond" w:cs="Arial"/>
                <w:sz w:val="22"/>
                <w:szCs w:val="22"/>
              </w:rPr>
            </w:pPr>
          </w:p>
        </w:tc>
      </w:tr>
      <w:tr w:rsidR="00AB7CA4" w:rsidRPr="00844F3C" w14:paraId="7AF808EE" w14:textId="77777777" w:rsidTr="002857E0">
        <w:trPr>
          <w:trHeight w:val="90"/>
        </w:trPr>
        <w:tc>
          <w:tcPr>
            <w:tcW w:w="936" w:type="dxa"/>
            <w:shd w:val="clear" w:color="auto" w:fill="auto"/>
            <w:vAlign w:val="center"/>
          </w:tcPr>
          <w:p w14:paraId="40699C94"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2EA8C25E"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color w:val="000000"/>
                <w:sz w:val="22"/>
                <w:szCs w:val="22"/>
              </w:rPr>
              <w:t>System zarządzania bazą danych zapewnia wysoki stopień ochrony danych.</w:t>
            </w:r>
          </w:p>
        </w:tc>
        <w:tc>
          <w:tcPr>
            <w:tcW w:w="3132" w:type="dxa"/>
            <w:shd w:val="clear" w:color="auto" w:fill="auto"/>
          </w:tcPr>
          <w:p w14:paraId="1B355981"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8B77D08" w14:textId="77777777" w:rsidR="00AB7CA4" w:rsidRPr="00844F3C" w:rsidRDefault="00AB7CA4" w:rsidP="00AB7CA4">
            <w:pPr>
              <w:jc w:val="center"/>
              <w:rPr>
                <w:rFonts w:ascii="Garamond" w:hAnsi="Garamond" w:cs="Arial"/>
                <w:sz w:val="22"/>
                <w:szCs w:val="22"/>
              </w:rPr>
            </w:pPr>
          </w:p>
        </w:tc>
      </w:tr>
      <w:tr w:rsidR="00AB7CA4" w:rsidRPr="00844F3C" w14:paraId="447D6BFE" w14:textId="77777777" w:rsidTr="002857E0">
        <w:trPr>
          <w:trHeight w:val="90"/>
        </w:trPr>
        <w:tc>
          <w:tcPr>
            <w:tcW w:w="936" w:type="dxa"/>
            <w:shd w:val="clear" w:color="auto" w:fill="auto"/>
            <w:vAlign w:val="center"/>
          </w:tcPr>
          <w:p w14:paraId="187B8C13" w14:textId="77777777" w:rsidR="00AB7CA4" w:rsidRPr="00844F3C" w:rsidRDefault="00AB7CA4" w:rsidP="00AB7CA4">
            <w:pPr>
              <w:rPr>
                <w:rFonts w:ascii="Garamond" w:hAnsi="Garamond" w:cs="Arial"/>
                <w:b/>
              </w:rPr>
            </w:pPr>
          </w:p>
        </w:tc>
        <w:tc>
          <w:tcPr>
            <w:tcW w:w="6842" w:type="dxa"/>
            <w:shd w:val="clear" w:color="auto" w:fill="auto"/>
            <w:vAlign w:val="bottom"/>
          </w:tcPr>
          <w:p w14:paraId="56B960E2"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b/>
                <w:color w:val="000000"/>
                <w:sz w:val="22"/>
                <w:szCs w:val="22"/>
              </w:rPr>
              <w:t>Usługi zapewniane Zamawiającemu w ramach umowy wdrożeniowej:</w:t>
            </w:r>
          </w:p>
        </w:tc>
        <w:tc>
          <w:tcPr>
            <w:tcW w:w="3132" w:type="dxa"/>
            <w:shd w:val="clear" w:color="auto" w:fill="auto"/>
          </w:tcPr>
          <w:p w14:paraId="20C6AFD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154C0F9" w14:textId="77777777" w:rsidR="00AB7CA4" w:rsidRPr="00844F3C" w:rsidRDefault="00AB7CA4" w:rsidP="00AB7CA4">
            <w:pPr>
              <w:jc w:val="center"/>
              <w:rPr>
                <w:rFonts w:ascii="Garamond" w:hAnsi="Garamond" w:cs="Arial"/>
                <w:sz w:val="22"/>
                <w:szCs w:val="22"/>
              </w:rPr>
            </w:pPr>
          </w:p>
        </w:tc>
      </w:tr>
      <w:tr w:rsidR="00AB7CA4" w:rsidRPr="00844F3C" w14:paraId="534D1B89" w14:textId="77777777" w:rsidTr="002857E0">
        <w:trPr>
          <w:trHeight w:val="90"/>
        </w:trPr>
        <w:tc>
          <w:tcPr>
            <w:tcW w:w="936" w:type="dxa"/>
            <w:shd w:val="clear" w:color="auto" w:fill="auto"/>
            <w:vAlign w:val="center"/>
          </w:tcPr>
          <w:p w14:paraId="1AA4BBA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3CC03662" w14:textId="77777777" w:rsidR="00AB7CA4" w:rsidRPr="00844F3C" w:rsidRDefault="00AB7CA4" w:rsidP="00AB7CA4">
            <w:pPr>
              <w:jc w:val="both"/>
              <w:rPr>
                <w:rFonts w:ascii="Garamond" w:hAnsi="Garamond" w:cs="Arial"/>
                <w:sz w:val="22"/>
                <w:szCs w:val="22"/>
              </w:rPr>
            </w:pPr>
            <w:r w:rsidRPr="00844F3C">
              <w:rPr>
                <w:rFonts w:ascii="Garamond" w:hAnsi="Garamond" w:cs="Arial"/>
                <w:sz w:val="22"/>
                <w:szCs w:val="22"/>
              </w:rPr>
              <w:t>Szkolenie aplikacyjne użytkowników dla licencji podstawowej i rozszerzonej w siedzibie i godzinach pracy Zamawiającego nie mniej niż 24 godziny robocze.</w:t>
            </w:r>
          </w:p>
        </w:tc>
        <w:tc>
          <w:tcPr>
            <w:tcW w:w="3132" w:type="dxa"/>
            <w:shd w:val="clear" w:color="auto" w:fill="auto"/>
          </w:tcPr>
          <w:p w14:paraId="34F32E5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0455FD2" w14:textId="77777777" w:rsidR="00AB7CA4" w:rsidRPr="00844F3C" w:rsidRDefault="00AB7CA4" w:rsidP="00AB7CA4">
            <w:pPr>
              <w:jc w:val="center"/>
              <w:rPr>
                <w:rFonts w:ascii="Garamond" w:hAnsi="Garamond" w:cs="Arial"/>
                <w:sz w:val="22"/>
                <w:szCs w:val="22"/>
              </w:rPr>
            </w:pPr>
          </w:p>
        </w:tc>
      </w:tr>
      <w:tr w:rsidR="00AB7CA4" w:rsidRPr="00844F3C" w14:paraId="35F0EABF" w14:textId="77777777" w:rsidTr="002857E0">
        <w:trPr>
          <w:trHeight w:val="90"/>
        </w:trPr>
        <w:tc>
          <w:tcPr>
            <w:tcW w:w="936" w:type="dxa"/>
            <w:shd w:val="clear" w:color="auto" w:fill="auto"/>
            <w:vAlign w:val="center"/>
          </w:tcPr>
          <w:p w14:paraId="50263EC5"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642E9E6"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 xml:space="preserve">Dostarczenie stosowanych instrukcji, opisujących działania będące przedmiotem szkolenia </w:t>
            </w:r>
          </w:p>
        </w:tc>
        <w:tc>
          <w:tcPr>
            <w:tcW w:w="3132" w:type="dxa"/>
            <w:shd w:val="clear" w:color="auto" w:fill="auto"/>
          </w:tcPr>
          <w:p w14:paraId="301410B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CD144F9" w14:textId="77777777" w:rsidR="00AB7CA4" w:rsidRPr="00844F3C" w:rsidRDefault="00AB7CA4" w:rsidP="00AB7CA4">
            <w:pPr>
              <w:jc w:val="center"/>
              <w:rPr>
                <w:rFonts w:ascii="Garamond" w:hAnsi="Garamond" w:cs="Arial"/>
                <w:sz w:val="22"/>
                <w:szCs w:val="22"/>
              </w:rPr>
            </w:pPr>
          </w:p>
        </w:tc>
      </w:tr>
      <w:tr w:rsidR="00AB7CA4" w:rsidRPr="00844F3C" w14:paraId="0EEA4711" w14:textId="77777777" w:rsidTr="002857E0">
        <w:trPr>
          <w:trHeight w:val="90"/>
        </w:trPr>
        <w:tc>
          <w:tcPr>
            <w:tcW w:w="936" w:type="dxa"/>
            <w:shd w:val="clear" w:color="auto" w:fill="auto"/>
            <w:vAlign w:val="center"/>
          </w:tcPr>
          <w:p w14:paraId="766A64AB"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AA4F8AB"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Szkolenia przeprowadzone będą w godzinach pracy pracowników Zamawiającego.</w:t>
            </w:r>
          </w:p>
        </w:tc>
        <w:tc>
          <w:tcPr>
            <w:tcW w:w="3132" w:type="dxa"/>
            <w:shd w:val="clear" w:color="auto" w:fill="auto"/>
          </w:tcPr>
          <w:p w14:paraId="55E49E6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9D8692" w14:textId="77777777" w:rsidR="00AB7CA4" w:rsidRPr="00844F3C" w:rsidRDefault="00AB7CA4" w:rsidP="00AB7CA4">
            <w:pPr>
              <w:jc w:val="center"/>
              <w:rPr>
                <w:rFonts w:ascii="Garamond" w:hAnsi="Garamond" w:cs="Arial"/>
                <w:sz w:val="22"/>
                <w:szCs w:val="22"/>
              </w:rPr>
            </w:pPr>
          </w:p>
        </w:tc>
      </w:tr>
      <w:tr w:rsidR="00AB7CA4" w:rsidRPr="00844F3C" w14:paraId="1A020088" w14:textId="77777777" w:rsidTr="002857E0">
        <w:trPr>
          <w:trHeight w:val="90"/>
        </w:trPr>
        <w:tc>
          <w:tcPr>
            <w:tcW w:w="936" w:type="dxa"/>
            <w:shd w:val="clear" w:color="auto" w:fill="auto"/>
            <w:vAlign w:val="center"/>
          </w:tcPr>
          <w:p w14:paraId="4CB519C9"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5AAB2037"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Wykonawca dostarczy harmonogram szkoleń do zatwierdzenia przez Zamawiającego na 14 dni przed ich rozpoczęciem.</w:t>
            </w:r>
          </w:p>
        </w:tc>
        <w:tc>
          <w:tcPr>
            <w:tcW w:w="3132" w:type="dxa"/>
            <w:shd w:val="clear" w:color="auto" w:fill="auto"/>
          </w:tcPr>
          <w:p w14:paraId="71FFC2E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BE531D1" w14:textId="77777777" w:rsidR="00AB7CA4" w:rsidRPr="00844F3C" w:rsidRDefault="00AB7CA4" w:rsidP="00AB7CA4">
            <w:pPr>
              <w:jc w:val="center"/>
              <w:rPr>
                <w:rFonts w:ascii="Garamond" w:hAnsi="Garamond" w:cs="Arial"/>
                <w:sz w:val="22"/>
                <w:szCs w:val="22"/>
              </w:rPr>
            </w:pPr>
          </w:p>
        </w:tc>
      </w:tr>
      <w:tr w:rsidR="00AB7CA4" w:rsidRPr="00844F3C" w14:paraId="7EEC1693" w14:textId="77777777" w:rsidTr="002857E0">
        <w:trPr>
          <w:trHeight w:val="90"/>
        </w:trPr>
        <w:tc>
          <w:tcPr>
            <w:tcW w:w="936" w:type="dxa"/>
            <w:shd w:val="clear" w:color="auto" w:fill="auto"/>
            <w:vAlign w:val="center"/>
          </w:tcPr>
          <w:p w14:paraId="59DB156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44D112DE"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Asysta stanowiskowa dla personelu w trakcie rozruchu systemu.</w:t>
            </w:r>
          </w:p>
        </w:tc>
        <w:tc>
          <w:tcPr>
            <w:tcW w:w="3132" w:type="dxa"/>
            <w:shd w:val="clear" w:color="auto" w:fill="auto"/>
          </w:tcPr>
          <w:p w14:paraId="23CDB18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521656F" w14:textId="77777777" w:rsidR="00AB7CA4" w:rsidRPr="00844F3C" w:rsidRDefault="00AB7CA4" w:rsidP="00AB7CA4">
            <w:pPr>
              <w:jc w:val="center"/>
              <w:rPr>
                <w:rFonts w:ascii="Garamond" w:hAnsi="Garamond" w:cs="Arial"/>
                <w:sz w:val="22"/>
                <w:szCs w:val="22"/>
              </w:rPr>
            </w:pPr>
          </w:p>
        </w:tc>
      </w:tr>
      <w:tr w:rsidR="00AB7CA4" w:rsidRPr="00844F3C" w14:paraId="2896773D" w14:textId="77777777" w:rsidTr="002857E0">
        <w:trPr>
          <w:trHeight w:val="90"/>
        </w:trPr>
        <w:tc>
          <w:tcPr>
            <w:tcW w:w="936" w:type="dxa"/>
            <w:shd w:val="clear" w:color="auto" w:fill="auto"/>
            <w:vAlign w:val="center"/>
          </w:tcPr>
          <w:p w14:paraId="422AF36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04C85C69"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Udostępnienie wersji demonstracyjnej/ testowej systemu.</w:t>
            </w:r>
          </w:p>
        </w:tc>
        <w:tc>
          <w:tcPr>
            <w:tcW w:w="3132" w:type="dxa"/>
            <w:shd w:val="clear" w:color="auto" w:fill="auto"/>
          </w:tcPr>
          <w:p w14:paraId="158DDF2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EB64E5A" w14:textId="77777777" w:rsidR="00AB7CA4" w:rsidRPr="00844F3C" w:rsidRDefault="00AB7CA4" w:rsidP="00AB7CA4">
            <w:pPr>
              <w:jc w:val="center"/>
              <w:rPr>
                <w:rFonts w:ascii="Garamond" w:hAnsi="Garamond" w:cs="Arial"/>
                <w:sz w:val="22"/>
                <w:szCs w:val="22"/>
              </w:rPr>
            </w:pPr>
          </w:p>
        </w:tc>
      </w:tr>
      <w:tr w:rsidR="00AB7CA4" w:rsidRPr="00844F3C" w14:paraId="123B639B" w14:textId="77777777" w:rsidTr="002857E0">
        <w:trPr>
          <w:trHeight w:val="90"/>
        </w:trPr>
        <w:tc>
          <w:tcPr>
            <w:tcW w:w="936" w:type="dxa"/>
            <w:shd w:val="clear" w:color="auto" w:fill="auto"/>
            <w:vAlign w:val="center"/>
          </w:tcPr>
          <w:p w14:paraId="2F691ED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6ED153CE"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Instalacja systemu na serwerze.</w:t>
            </w:r>
          </w:p>
        </w:tc>
        <w:tc>
          <w:tcPr>
            <w:tcW w:w="3132" w:type="dxa"/>
            <w:shd w:val="clear" w:color="auto" w:fill="auto"/>
          </w:tcPr>
          <w:p w14:paraId="6F88F208"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3BA01D5" w14:textId="77777777" w:rsidR="00AB7CA4" w:rsidRPr="00844F3C" w:rsidRDefault="00AB7CA4" w:rsidP="00AB7CA4">
            <w:pPr>
              <w:jc w:val="center"/>
              <w:rPr>
                <w:rFonts w:ascii="Garamond" w:hAnsi="Garamond" w:cs="Arial"/>
                <w:sz w:val="22"/>
                <w:szCs w:val="22"/>
              </w:rPr>
            </w:pPr>
          </w:p>
        </w:tc>
      </w:tr>
      <w:tr w:rsidR="00AB7CA4" w:rsidRPr="00844F3C" w14:paraId="637061D9" w14:textId="77777777" w:rsidTr="002857E0">
        <w:trPr>
          <w:trHeight w:val="90"/>
        </w:trPr>
        <w:tc>
          <w:tcPr>
            <w:tcW w:w="936" w:type="dxa"/>
            <w:shd w:val="clear" w:color="auto" w:fill="auto"/>
            <w:vAlign w:val="center"/>
          </w:tcPr>
          <w:p w14:paraId="0B68ED1B"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535CD656"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Konfiguracja stacji roboczych pracowników do pracy z systemem.</w:t>
            </w:r>
          </w:p>
        </w:tc>
        <w:tc>
          <w:tcPr>
            <w:tcW w:w="3132" w:type="dxa"/>
            <w:shd w:val="clear" w:color="auto" w:fill="auto"/>
          </w:tcPr>
          <w:p w14:paraId="2B977D8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DB88208" w14:textId="77777777" w:rsidR="00AB7CA4" w:rsidRPr="00844F3C" w:rsidRDefault="00AB7CA4" w:rsidP="00AB7CA4">
            <w:pPr>
              <w:jc w:val="center"/>
              <w:rPr>
                <w:rFonts w:ascii="Garamond" w:hAnsi="Garamond" w:cs="Arial"/>
                <w:sz w:val="22"/>
                <w:szCs w:val="22"/>
              </w:rPr>
            </w:pPr>
          </w:p>
        </w:tc>
      </w:tr>
      <w:tr w:rsidR="00AB7CA4" w:rsidRPr="00844F3C" w14:paraId="444FC1ED" w14:textId="77777777" w:rsidTr="002857E0">
        <w:trPr>
          <w:trHeight w:val="90"/>
        </w:trPr>
        <w:tc>
          <w:tcPr>
            <w:tcW w:w="936" w:type="dxa"/>
            <w:shd w:val="clear" w:color="auto" w:fill="auto"/>
            <w:vAlign w:val="center"/>
          </w:tcPr>
          <w:p w14:paraId="6966C0C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25FDC724" w14:textId="77777777" w:rsidR="00AB7CA4" w:rsidRPr="00844F3C" w:rsidRDefault="00AB7CA4" w:rsidP="00AB7CA4">
            <w:pPr>
              <w:jc w:val="both"/>
              <w:rPr>
                <w:rFonts w:ascii="Garamond" w:hAnsi="Garamond" w:cs="Arial"/>
                <w:color w:val="000000"/>
                <w:sz w:val="22"/>
                <w:szCs w:val="22"/>
              </w:rPr>
            </w:pPr>
            <w:r w:rsidRPr="00844F3C">
              <w:rPr>
                <w:rFonts w:ascii="Garamond" w:hAnsi="Garamond" w:cs="Arial"/>
                <w:sz w:val="22"/>
                <w:szCs w:val="22"/>
              </w:rPr>
              <w:t>Wdrożenie powinno być zakończone wykonaniem testu prawidłowości funkcjonowania systemu.</w:t>
            </w:r>
          </w:p>
        </w:tc>
        <w:tc>
          <w:tcPr>
            <w:tcW w:w="3132" w:type="dxa"/>
            <w:shd w:val="clear" w:color="auto" w:fill="auto"/>
          </w:tcPr>
          <w:p w14:paraId="13CD82CD"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E1FBA54" w14:textId="77777777" w:rsidR="00AB7CA4" w:rsidRPr="00844F3C" w:rsidRDefault="00AB7CA4" w:rsidP="00AB7CA4">
            <w:pPr>
              <w:jc w:val="center"/>
              <w:rPr>
                <w:rFonts w:ascii="Garamond" w:hAnsi="Garamond" w:cs="Arial"/>
                <w:sz w:val="22"/>
                <w:szCs w:val="22"/>
              </w:rPr>
            </w:pPr>
          </w:p>
        </w:tc>
      </w:tr>
      <w:tr w:rsidR="00AB7CA4" w:rsidRPr="00844F3C" w14:paraId="59702676" w14:textId="77777777" w:rsidTr="002857E0">
        <w:trPr>
          <w:trHeight w:val="90"/>
        </w:trPr>
        <w:tc>
          <w:tcPr>
            <w:tcW w:w="936" w:type="dxa"/>
            <w:shd w:val="clear" w:color="auto" w:fill="auto"/>
            <w:vAlign w:val="center"/>
          </w:tcPr>
          <w:p w14:paraId="6A54E5A3" w14:textId="77777777" w:rsidR="00AB7CA4" w:rsidRPr="00844F3C" w:rsidRDefault="00AB7CA4" w:rsidP="00AB7CA4">
            <w:pPr>
              <w:rPr>
                <w:rFonts w:ascii="Garamond" w:hAnsi="Garamond" w:cs="Arial"/>
                <w:b/>
              </w:rPr>
            </w:pPr>
          </w:p>
        </w:tc>
        <w:tc>
          <w:tcPr>
            <w:tcW w:w="6842" w:type="dxa"/>
            <w:shd w:val="clear" w:color="auto" w:fill="auto"/>
            <w:vAlign w:val="bottom"/>
          </w:tcPr>
          <w:p w14:paraId="55FA962D" w14:textId="77777777" w:rsidR="00AB7CA4" w:rsidRPr="00844F3C" w:rsidRDefault="00AB7CA4" w:rsidP="00AB7CA4">
            <w:pPr>
              <w:jc w:val="both"/>
              <w:rPr>
                <w:rFonts w:ascii="Garamond" w:hAnsi="Garamond" w:cs="Arial"/>
                <w:sz w:val="22"/>
                <w:szCs w:val="22"/>
              </w:rPr>
            </w:pPr>
            <w:r w:rsidRPr="00844F3C">
              <w:rPr>
                <w:rFonts w:ascii="Garamond" w:hAnsi="Garamond" w:cs="Arial"/>
                <w:b/>
                <w:color w:val="000000"/>
                <w:sz w:val="22"/>
                <w:szCs w:val="22"/>
              </w:rPr>
              <w:t>Usługi zapewniane Zamawiającemu w ramach usługi serwisowej:</w:t>
            </w:r>
          </w:p>
        </w:tc>
        <w:tc>
          <w:tcPr>
            <w:tcW w:w="3132" w:type="dxa"/>
            <w:shd w:val="clear" w:color="auto" w:fill="auto"/>
          </w:tcPr>
          <w:p w14:paraId="09600EC6"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5236DEA" w14:textId="77777777" w:rsidR="00AB7CA4" w:rsidRPr="00844F3C" w:rsidRDefault="00AB7CA4" w:rsidP="00AB7CA4">
            <w:pPr>
              <w:jc w:val="center"/>
              <w:rPr>
                <w:rFonts w:ascii="Garamond" w:hAnsi="Garamond" w:cs="Arial"/>
                <w:sz w:val="22"/>
                <w:szCs w:val="22"/>
              </w:rPr>
            </w:pPr>
          </w:p>
        </w:tc>
      </w:tr>
      <w:tr w:rsidR="00AB7CA4" w:rsidRPr="00844F3C" w14:paraId="01ABD9F5" w14:textId="77777777" w:rsidTr="002857E0">
        <w:trPr>
          <w:trHeight w:val="90"/>
        </w:trPr>
        <w:tc>
          <w:tcPr>
            <w:tcW w:w="936" w:type="dxa"/>
            <w:shd w:val="clear" w:color="auto" w:fill="auto"/>
            <w:vAlign w:val="center"/>
          </w:tcPr>
          <w:p w14:paraId="3E80726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0B2BF93" w14:textId="329E3709"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Usługa serwisowa zawierana na minimum 36 miesięcy od daty odbioru wdrożenia systemu</w:t>
            </w:r>
          </w:p>
        </w:tc>
        <w:tc>
          <w:tcPr>
            <w:tcW w:w="3132" w:type="dxa"/>
            <w:shd w:val="clear" w:color="auto" w:fill="auto"/>
          </w:tcPr>
          <w:p w14:paraId="05E6428A" w14:textId="77777777" w:rsidR="00AB7CA4" w:rsidRDefault="00AB7CA4" w:rsidP="00AB7CA4">
            <w:pPr>
              <w:jc w:val="center"/>
              <w:rPr>
                <w:rFonts w:ascii="Garamond" w:hAnsi="Garamond" w:cs="Arial"/>
                <w:sz w:val="22"/>
                <w:szCs w:val="22"/>
              </w:rPr>
            </w:pPr>
            <w:r w:rsidRPr="00844F3C">
              <w:rPr>
                <w:rFonts w:ascii="Garamond" w:hAnsi="Garamond" w:cs="Arial"/>
                <w:sz w:val="22"/>
                <w:szCs w:val="22"/>
              </w:rPr>
              <w:t>Podać ilość miesięcy wsparcia</w:t>
            </w:r>
          </w:p>
          <w:p w14:paraId="446C4D88" w14:textId="04F40635" w:rsidR="00AB7CA4" w:rsidRPr="00844F3C" w:rsidRDefault="00AB7CA4" w:rsidP="00AB7CA4">
            <w:pPr>
              <w:jc w:val="center"/>
              <w:rPr>
                <w:rFonts w:ascii="Garamond" w:hAnsi="Garamond" w:cs="Arial"/>
                <w:sz w:val="22"/>
                <w:szCs w:val="22"/>
              </w:rPr>
            </w:pPr>
            <w:r>
              <w:rPr>
                <w:rFonts w:ascii="Garamond" w:hAnsi="Garamond" w:cs="Arial"/>
                <w:sz w:val="22"/>
                <w:szCs w:val="22"/>
              </w:rPr>
              <w:t xml:space="preserve">(nie dłużej niż </w:t>
            </w:r>
            <w:r w:rsidRPr="009A6902">
              <w:rPr>
                <w:rFonts w:ascii="Garamond" w:hAnsi="Garamond" w:cs="Arial"/>
                <w:color w:val="FF0000"/>
                <w:sz w:val="22"/>
                <w:szCs w:val="22"/>
              </w:rPr>
              <w:t>46 m-</w:t>
            </w:r>
            <w:proofErr w:type="spellStart"/>
            <w:r w:rsidRPr="009A6902">
              <w:rPr>
                <w:rFonts w:ascii="Garamond" w:hAnsi="Garamond" w:cs="Arial"/>
                <w:color w:val="FF0000"/>
                <w:sz w:val="22"/>
                <w:szCs w:val="22"/>
              </w:rPr>
              <w:t>cy</w:t>
            </w:r>
            <w:proofErr w:type="spellEnd"/>
            <w:r w:rsidRPr="00837715">
              <w:rPr>
                <w:rFonts w:ascii="Garamond" w:hAnsi="Garamond" w:cs="Arial"/>
                <w:sz w:val="22"/>
                <w:szCs w:val="22"/>
              </w:rPr>
              <w:t>)</w:t>
            </w:r>
          </w:p>
        </w:tc>
        <w:tc>
          <w:tcPr>
            <w:tcW w:w="3544" w:type="dxa"/>
            <w:shd w:val="clear" w:color="auto" w:fill="auto"/>
          </w:tcPr>
          <w:p w14:paraId="4F6269BE" w14:textId="77777777" w:rsidR="00AB7CA4" w:rsidRPr="00844F3C" w:rsidRDefault="00AB7CA4" w:rsidP="00AB7CA4">
            <w:pPr>
              <w:jc w:val="center"/>
              <w:rPr>
                <w:rFonts w:ascii="Garamond" w:hAnsi="Garamond" w:cs="Arial"/>
                <w:sz w:val="22"/>
                <w:szCs w:val="22"/>
              </w:rPr>
            </w:pPr>
          </w:p>
          <w:p w14:paraId="09E7402A" w14:textId="3A2F9B3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w:t>
            </w:r>
          </w:p>
        </w:tc>
      </w:tr>
      <w:tr w:rsidR="00AB7CA4" w:rsidRPr="00844F3C" w14:paraId="1DA5B027" w14:textId="77777777" w:rsidTr="002857E0">
        <w:trPr>
          <w:trHeight w:val="90"/>
        </w:trPr>
        <w:tc>
          <w:tcPr>
            <w:tcW w:w="936" w:type="dxa"/>
            <w:shd w:val="clear" w:color="auto" w:fill="auto"/>
            <w:vAlign w:val="center"/>
          </w:tcPr>
          <w:p w14:paraId="38D54912"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696112CD" w14:textId="77777777" w:rsidR="00AB7CA4" w:rsidRPr="00844F3C" w:rsidRDefault="00AB7CA4" w:rsidP="00AB7CA4">
            <w:pPr>
              <w:jc w:val="both"/>
              <w:rPr>
                <w:rFonts w:ascii="Garamond" w:hAnsi="Garamond" w:cs="Arial"/>
                <w:color w:val="000000"/>
                <w:sz w:val="22"/>
                <w:szCs w:val="22"/>
              </w:rPr>
            </w:pPr>
            <w:proofErr w:type="spellStart"/>
            <w:r w:rsidRPr="00844F3C">
              <w:rPr>
                <w:rFonts w:ascii="Garamond" w:hAnsi="Garamond" w:cs="Arial"/>
                <w:color w:val="000000"/>
                <w:sz w:val="22"/>
                <w:szCs w:val="22"/>
              </w:rPr>
              <w:t>Support</w:t>
            </w:r>
            <w:proofErr w:type="spellEnd"/>
            <w:r w:rsidRPr="00844F3C">
              <w:rPr>
                <w:rFonts w:ascii="Garamond" w:hAnsi="Garamond" w:cs="Arial"/>
                <w:color w:val="000000"/>
                <w:sz w:val="22"/>
                <w:szCs w:val="22"/>
              </w:rPr>
              <w:t xml:space="preserve"> telefoniczny lub zdalny od poniedziałku do piątku w trybie 8/5</w:t>
            </w:r>
          </w:p>
        </w:tc>
        <w:tc>
          <w:tcPr>
            <w:tcW w:w="3132" w:type="dxa"/>
            <w:shd w:val="clear" w:color="auto" w:fill="auto"/>
          </w:tcPr>
          <w:p w14:paraId="4C1B3C7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4BEB2341" w14:textId="77777777" w:rsidR="00AB7CA4" w:rsidRPr="00844F3C" w:rsidRDefault="00AB7CA4" w:rsidP="00AB7CA4">
            <w:pPr>
              <w:jc w:val="center"/>
              <w:rPr>
                <w:rFonts w:ascii="Garamond" w:hAnsi="Garamond" w:cs="Arial"/>
                <w:sz w:val="22"/>
                <w:szCs w:val="22"/>
              </w:rPr>
            </w:pPr>
          </w:p>
        </w:tc>
      </w:tr>
      <w:tr w:rsidR="00AB7CA4" w:rsidRPr="00844F3C" w14:paraId="4E3C9FE4" w14:textId="77777777" w:rsidTr="002857E0">
        <w:trPr>
          <w:trHeight w:val="90"/>
        </w:trPr>
        <w:tc>
          <w:tcPr>
            <w:tcW w:w="936" w:type="dxa"/>
            <w:shd w:val="clear" w:color="auto" w:fill="auto"/>
            <w:vAlign w:val="center"/>
          </w:tcPr>
          <w:p w14:paraId="7863854E"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CFE09EF"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3132" w:type="dxa"/>
            <w:shd w:val="clear" w:color="auto" w:fill="auto"/>
          </w:tcPr>
          <w:p w14:paraId="58CFCE6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72DD7DA" w14:textId="77777777" w:rsidR="00AB7CA4" w:rsidRPr="00844F3C" w:rsidRDefault="00AB7CA4" w:rsidP="00AB7CA4">
            <w:pPr>
              <w:jc w:val="center"/>
              <w:rPr>
                <w:rFonts w:ascii="Garamond" w:hAnsi="Garamond" w:cs="Arial"/>
                <w:sz w:val="22"/>
                <w:szCs w:val="22"/>
              </w:rPr>
            </w:pPr>
          </w:p>
        </w:tc>
      </w:tr>
      <w:tr w:rsidR="00AB7CA4" w:rsidRPr="00844F3C" w14:paraId="368AA79A" w14:textId="77777777" w:rsidTr="002857E0">
        <w:trPr>
          <w:trHeight w:val="90"/>
        </w:trPr>
        <w:tc>
          <w:tcPr>
            <w:tcW w:w="936" w:type="dxa"/>
            <w:shd w:val="clear" w:color="auto" w:fill="auto"/>
            <w:vAlign w:val="center"/>
          </w:tcPr>
          <w:p w14:paraId="06CED6A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80DA2ED"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Wykonawca musi zapewnić system helpdesk z możliwością przekazywania zgłoszeń całodobowo.</w:t>
            </w:r>
          </w:p>
        </w:tc>
        <w:tc>
          <w:tcPr>
            <w:tcW w:w="3132" w:type="dxa"/>
            <w:shd w:val="clear" w:color="auto" w:fill="auto"/>
          </w:tcPr>
          <w:p w14:paraId="4E304B4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DC4627F" w14:textId="77777777" w:rsidR="00AB7CA4" w:rsidRPr="00844F3C" w:rsidRDefault="00AB7CA4" w:rsidP="00AB7CA4">
            <w:pPr>
              <w:jc w:val="center"/>
              <w:rPr>
                <w:rFonts w:ascii="Garamond" w:hAnsi="Garamond" w:cs="Arial"/>
                <w:sz w:val="22"/>
                <w:szCs w:val="22"/>
              </w:rPr>
            </w:pPr>
          </w:p>
        </w:tc>
      </w:tr>
      <w:tr w:rsidR="00AB7CA4" w:rsidRPr="00844F3C" w14:paraId="04F2C007" w14:textId="77777777" w:rsidTr="002857E0">
        <w:trPr>
          <w:trHeight w:val="90"/>
        </w:trPr>
        <w:tc>
          <w:tcPr>
            <w:tcW w:w="936" w:type="dxa"/>
            <w:shd w:val="clear" w:color="auto" w:fill="auto"/>
            <w:vAlign w:val="center"/>
          </w:tcPr>
          <w:p w14:paraId="004C96D7"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15436C0F"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W zależności od typu zgłoszenia maksymalny czas usunięcia awarii wynosi:</w:t>
            </w:r>
          </w:p>
        </w:tc>
        <w:tc>
          <w:tcPr>
            <w:tcW w:w="3132" w:type="dxa"/>
            <w:shd w:val="clear" w:color="auto" w:fill="auto"/>
          </w:tcPr>
          <w:p w14:paraId="56952689" w14:textId="77777777" w:rsidR="00AB7CA4" w:rsidRPr="00844F3C" w:rsidRDefault="00AB7CA4" w:rsidP="00AB7CA4">
            <w:pPr>
              <w:rPr>
                <w:rFonts w:ascii="Garamond" w:hAnsi="Garamond" w:cs="Arial"/>
                <w:sz w:val="22"/>
                <w:szCs w:val="22"/>
              </w:rPr>
            </w:pPr>
          </w:p>
        </w:tc>
        <w:tc>
          <w:tcPr>
            <w:tcW w:w="3544" w:type="dxa"/>
            <w:shd w:val="clear" w:color="auto" w:fill="auto"/>
          </w:tcPr>
          <w:p w14:paraId="32F4289F" w14:textId="77777777" w:rsidR="00AB7CA4" w:rsidRPr="00844F3C" w:rsidRDefault="00AB7CA4" w:rsidP="00AB7CA4">
            <w:pPr>
              <w:jc w:val="center"/>
              <w:rPr>
                <w:rFonts w:ascii="Garamond" w:hAnsi="Garamond" w:cs="Arial"/>
                <w:sz w:val="22"/>
                <w:szCs w:val="22"/>
              </w:rPr>
            </w:pPr>
          </w:p>
        </w:tc>
      </w:tr>
      <w:tr w:rsidR="00AB7CA4" w:rsidRPr="00844F3C" w14:paraId="051DA770" w14:textId="77777777" w:rsidTr="002857E0">
        <w:trPr>
          <w:trHeight w:val="90"/>
        </w:trPr>
        <w:tc>
          <w:tcPr>
            <w:tcW w:w="936" w:type="dxa"/>
            <w:shd w:val="clear" w:color="auto" w:fill="auto"/>
            <w:vAlign w:val="center"/>
          </w:tcPr>
          <w:p w14:paraId="6FBD6D3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11391F3"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zgłoszenie krytyczne (całkowity brak działania systemu) – do 24 godzin przez 7 dni w tygodniu</w:t>
            </w:r>
            <w:r w:rsidRPr="00844F3C">
              <w:rPr>
                <w:rFonts w:ascii="Garamond" w:hAnsi="Garamond" w:cs="Arial"/>
                <w:color w:val="000000"/>
                <w:sz w:val="22"/>
                <w:szCs w:val="22"/>
              </w:rPr>
              <w:tab/>
              <w:t xml:space="preserve"> </w:t>
            </w:r>
          </w:p>
        </w:tc>
        <w:tc>
          <w:tcPr>
            <w:tcW w:w="3132" w:type="dxa"/>
            <w:shd w:val="clear" w:color="auto" w:fill="auto"/>
            <w:vAlign w:val="center"/>
          </w:tcPr>
          <w:p w14:paraId="76D2EF51" w14:textId="16AA006E"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1533E0AD" w14:textId="77777777" w:rsidR="00AB7CA4" w:rsidRPr="00844F3C" w:rsidRDefault="00AB7CA4" w:rsidP="00AB7CA4">
            <w:pPr>
              <w:jc w:val="center"/>
              <w:rPr>
                <w:rFonts w:ascii="Garamond" w:hAnsi="Garamond" w:cs="Arial"/>
                <w:sz w:val="22"/>
                <w:szCs w:val="22"/>
              </w:rPr>
            </w:pPr>
          </w:p>
        </w:tc>
      </w:tr>
      <w:tr w:rsidR="00AB7CA4" w:rsidRPr="00844F3C" w14:paraId="5BFB00DA" w14:textId="77777777" w:rsidTr="002857E0">
        <w:trPr>
          <w:trHeight w:val="90"/>
        </w:trPr>
        <w:tc>
          <w:tcPr>
            <w:tcW w:w="936" w:type="dxa"/>
            <w:shd w:val="clear" w:color="auto" w:fill="auto"/>
            <w:vAlign w:val="center"/>
          </w:tcPr>
          <w:p w14:paraId="5DAD1780"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546B82F5"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zgłoszenie poważne (ograniczona praca w systemie) – do 3 dni roboczych od zgłoszenia</w:t>
            </w:r>
          </w:p>
        </w:tc>
        <w:tc>
          <w:tcPr>
            <w:tcW w:w="3132" w:type="dxa"/>
            <w:shd w:val="clear" w:color="auto" w:fill="auto"/>
            <w:vAlign w:val="center"/>
          </w:tcPr>
          <w:p w14:paraId="3B8BDBB4" w14:textId="3309D29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F78550A" w14:textId="77777777" w:rsidR="00AB7CA4" w:rsidRPr="00844F3C" w:rsidRDefault="00AB7CA4" w:rsidP="00AB7CA4">
            <w:pPr>
              <w:jc w:val="center"/>
              <w:rPr>
                <w:rFonts w:ascii="Garamond" w:hAnsi="Garamond" w:cs="Arial"/>
                <w:sz w:val="22"/>
                <w:szCs w:val="22"/>
              </w:rPr>
            </w:pPr>
          </w:p>
        </w:tc>
      </w:tr>
      <w:tr w:rsidR="00AB7CA4" w:rsidRPr="00844F3C" w14:paraId="6FDA03D0" w14:textId="77777777" w:rsidTr="002857E0">
        <w:trPr>
          <w:trHeight w:val="90"/>
        </w:trPr>
        <w:tc>
          <w:tcPr>
            <w:tcW w:w="936" w:type="dxa"/>
            <w:shd w:val="clear" w:color="auto" w:fill="auto"/>
            <w:vAlign w:val="center"/>
          </w:tcPr>
          <w:p w14:paraId="475C9A3D"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4695F758"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 xml:space="preserve">zgłoszenie standardowe (utrudniona praca w systemie) – do 20 dni roboczych  </w:t>
            </w:r>
          </w:p>
        </w:tc>
        <w:tc>
          <w:tcPr>
            <w:tcW w:w="3132" w:type="dxa"/>
            <w:shd w:val="clear" w:color="auto" w:fill="auto"/>
            <w:vAlign w:val="center"/>
          </w:tcPr>
          <w:p w14:paraId="023EB501" w14:textId="014D23D0"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AB28629" w14:textId="77777777" w:rsidR="00AB7CA4" w:rsidRPr="00844F3C" w:rsidRDefault="00AB7CA4" w:rsidP="00AB7CA4">
            <w:pPr>
              <w:jc w:val="center"/>
              <w:rPr>
                <w:rFonts w:ascii="Garamond" w:hAnsi="Garamond" w:cs="Arial"/>
                <w:sz w:val="22"/>
                <w:szCs w:val="22"/>
              </w:rPr>
            </w:pPr>
          </w:p>
        </w:tc>
      </w:tr>
      <w:tr w:rsidR="00AB7CA4" w:rsidRPr="00844F3C" w14:paraId="143357A1" w14:textId="77777777" w:rsidTr="002857E0">
        <w:trPr>
          <w:trHeight w:val="90"/>
        </w:trPr>
        <w:tc>
          <w:tcPr>
            <w:tcW w:w="936" w:type="dxa"/>
            <w:shd w:val="clear" w:color="auto" w:fill="auto"/>
            <w:vAlign w:val="center"/>
          </w:tcPr>
          <w:p w14:paraId="19D13E1F"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center"/>
          </w:tcPr>
          <w:p w14:paraId="0B48F2F9"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 xml:space="preserve">Wykonawca zapewni własne narzędzia zdalnej pomocy technicznej zapewniające bezpieczne, szyfrowane połączenie </w:t>
            </w:r>
          </w:p>
        </w:tc>
        <w:tc>
          <w:tcPr>
            <w:tcW w:w="3132" w:type="dxa"/>
            <w:shd w:val="clear" w:color="auto" w:fill="auto"/>
          </w:tcPr>
          <w:p w14:paraId="089DE76B"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2CC3A6C0" w14:textId="77777777" w:rsidR="00AB7CA4" w:rsidRPr="00844F3C" w:rsidRDefault="00AB7CA4" w:rsidP="00AB7CA4">
            <w:pPr>
              <w:jc w:val="center"/>
              <w:rPr>
                <w:rFonts w:ascii="Garamond" w:hAnsi="Garamond" w:cs="Arial"/>
                <w:sz w:val="22"/>
                <w:szCs w:val="22"/>
              </w:rPr>
            </w:pPr>
          </w:p>
        </w:tc>
      </w:tr>
      <w:tr w:rsidR="00AB7CA4" w:rsidRPr="00844F3C" w14:paraId="5C53ED03" w14:textId="77777777" w:rsidTr="002857E0">
        <w:trPr>
          <w:trHeight w:val="90"/>
        </w:trPr>
        <w:tc>
          <w:tcPr>
            <w:tcW w:w="936" w:type="dxa"/>
            <w:shd w:val="clear" w:color="auto" w:fill="auto"/>
            <w:vAlign w:val="center"/>
          </w:tcPr>
          <w:p w14:paraId="10B586B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EFE0269"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W przypadku awarii systemu, której nie da się usunąć zdalnie, Wykonawca realizuje czynności w siedzibie Zamawiającego.</w:t>
            </w:r>
          </w:p>
        </w:tc>
        <w:tc>
          <w:tcPr>
            <w:tcW w:w="3132" w:type="dxa"/>
            <w:shd w:val="clear" w:color="auto" w:fill="auto"/>
          </w:tcPr>
          <w:p w14:paraId="11AF2727"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077DAEB5" w14:textId="77777777" w:rsidR="00AB7CA4" w:rsidRPr="00844F3C" w:rsidRDefault="00AB7CA4" w:rsidP="00AB7CA4">
            <w:pPr>
              <w:jc w:val="center"/>
              <w:rPr>
                <w:rFonts w:ascii="Garamond" w:hAnsi="Garamond" w:cs="Arial"/>
                <w:sz w:val="22"/>
                <w:szCs w:val="22"/>
              </w:rPr>
            </w:pPr>
          </w:p>
        </w:tc>
      </w:tr>
      <w:tr w:rsidR="00AB7CA4" w:rsidRPr="00844F3C" w14:paraId="6281F69B" w14:textId="77777777" w:rsidTr="002857E0">
        <w:trPr>
          <w:trHeight w:val="90"/>
        </w:trPr>
        <w:tc>
          <w:tcPr>
            <w:tcW w:w="936" w:type="dxa"/>
            <w:shd w:val="clear" w:color="auto" w:fill="auto"/>
            <w:vAlign w:val="center"/>
          </w:tcPr>
          <w:p w14:paraId="1AB87F68"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32FC812A"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Zapewnienie zgodności systemu z obowiązującymi przepisami prawa.</w:t>
            </w:r>
          </w:p>
        </w:tc>
        <w:tc>
          <w:tcPr>
            <w:tcW w:w="3132" w:type="dxa"/>
            <w:shd w:val="clear" w:color="auto" w:fill="auto"/>
          </w:tcPr>
          <w:p w14:paraId="1BF3ED92"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7EDAE30" w14:textId="77777777" w:rsidR="00AB7CA4" w:rsidRPr="00844F3C" w:rsidRDefault="00AB7CA4" w:rsidP="00AB7CA4">
            <w:pPr>
              <w:jc w:val="center"/>
              <w:rPr>
                <w:rFonts w:ascii="Garamond" w:hAnsi="Garamond" w:cs="Arial"/>
                <w:sz w:val="22"/>
                <w:szCs w:val="22"/>
              </w:rPr>
            </w:pPr>
          </w:p>
        </w:tc>
      </w:tr>
      <w:tr w:rsidR="00AB7CA4" w:rsidRPr="00844F3C" w14:paraId="528F5BAE" w14:textId="77777777" w:rsidTr="002857E0">
        <w:trPr>
          <w:trHeight w:val="90"/>
        </w:trPr>
        <w:tc>
          <w:tcPr>
            <w:tcW w:w="936" w:type="dxa"/>
            <w:shd w:val="clear" w:color="auto" w:fill="auto"/>
            <w:vAlign w:val="center"/>
          </w:tcPr>
          <w:p w14:paraId="2EDE70F3"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269FEF8C"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 xml:space="preserve">Zapewnienie stałej aktualności oferowanego systemu oraz oprogramowania dostarczanego razem z systemem. </w:t>
            </w:r>
          </w:p>
        </w:tc>
        <w:tc>
          <w:tcPr>
            <w:tcW w:w="3132" w:type="dxa"/>
            <w:shd w:val="clear" w:color="auto" w:fill="auto"/>
          </w:tcPr>
          <w:p w14:paraId="60B59C7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2402319" w14:textId="77777777" w:rsidR="00AB7CA4" w:rsidRPr="00844F3C" w:rsidRDefault="00AB7CA4" w:rsidP="00AB7CA4">
            <w:pPr>
              <w:jc w:val="center"/>
              <w:rPr>
                <w:rFonts w:ascii="Garamond" w:hAnsi="Garamond" w:cs="Arial"/>
                <w:sz w:val="22"/>
                <w:szCs w:val="22"/>
              </w:rPr>
            </w:pPr>
          </w:p>
        </w:tc>
      </w:tr>
      <w:tr w:rsidR="00AB7CA4" w:rsidRPr="00844F3C" w14:paraId="158AAFC5" w14:textId="77777777" w:rsidTr="002857E0">
        <w:trPr>
          <w:trHeight w:val="90"/>
        </w:trPr>
        <w:tc>
          <w:tcPr>
            <w:tcW w:w="936" w:type="dxa"/>
            <w:shd w:val="clear" w:color="auto" w:fill="auto"/>
            <w:vAlign w:val="center"/>
          </w:tcPr>
          <w:p w14:paraId="60BD0B7C"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4F6E75C1"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Utrzymanie w sprawności technicznej interfejsów integracji po stronie systemu.</w:t>
            </w:r>
          </w:p>
        </w:tc>
        <w:tc>
          <w:tcPr>
            <w:tcW w:w="3132" w:type="dxa"/>
            <w:shd w:val="clear" w:color="auto" w:fill="auto"/>
          </w:tcPr>
          <w:p w14:paraId="5BA8418E"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0E7D99F" w14:textId="77777777" w:rsidR="00AB7CA4" w:rsidRPr="00844F3C" w:rsidRDefault="00AB7CA4" w:rsidP="00AB7CA4">
            <w:pPr>
              <w:jc w:val="center"/>
              <w:rPr>
                <w:rFonts w:ascii="Garamond" w:hAnsi="Garamond" w:cs="Arial"/>
                <w:sz w:val="22"/>
                <w:szCs w:val="22"/>
              </w:rPr>
            </w:pPr>
          </w:p>
        </w:tc>
      </w:tr>
      <w:tr w:rsidR="00AB7CA4" w:rsidRPr="00844F3C" w14:paraId="5B145796" w14:textId="77777777" w:rsidTr="002857E0">
        <w:trPr>
          <w:trHeight w:val="90"/>
        </w:trPr>
        <w:tc>
          <w:tcPr>
            <w:tcW w:w="936" w:type="dxa"/>
            <w:shd w:val="clear" w:color="auto" w:fill="auto"/>
            <w:vAlign w:val="center"/>
          </w:tcPr>
          <w:p w14:paraId="0485D55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1D5603A2"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Comiesięczna aktualizacja bazy danych implantów</w:t>
            </w:r>
          </w:p>
        </w:tc>
        <w:tc>
          <w:tcPr>
            <w:tcW w:w="3132" w:type="dxa"/>
            <w:shd w:val="clear" w:color="auto" w:fill="auto"/>
          </w:tcPr>
          <w:p w14:paraId="07D62AF5"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3E3AA8F5" w14:textId="77777777" w:rsidR="00AB7CA4" w:rsidRPr="00844F3C" w:rsidRDefault="00AB7CA4" w:rsidP="00AB7CA4">
            <w:pPr>
              <w:jc w:val="center"/>
              <w:rPr>
                <w:rFonts w:ascii="Garamond" w:hAnsi="Garamond" w:cs="Arial"/>
                <w:sz w:val="22"/>
                <w:szCs w:val="22"/>
              </w:rPr>
            </w:pPr>
          </w:p>
        </w:tc>
      </w:tr>
      <w:tr w:rsidR="00AB7CA4" w:rsidRPr="00844F3C" w14:paraId="05FA5B2C" w14:textId="77777777" w:rsidTr="002857E0">
        <w:trPr>
          <w:trHeight w:val="90"/>
        </w:trPr>
        <w:tc>
          <w:tcPr>
            <w:tcW w:w="936" w:type="dxa"/>
            <w:shd w:val="clear" w:color="auto" w:fill="auto"/>
            <w:vAlign w:val="center"/>
          </w:tcPr>
          <w:p w14:paraId="3670F8A0" w14:textId="77777777" w:rsidR="00AB7CA4" w:rsidRPr="00844F3C" w:rsidRDefault="00AB7CA4" w:rsidP="00AB7CA4">
            <w:pPr>
              <w:rPr>
                <w:rFonts w:ascii="Garamond" w:hAnsi="Garamond" w:cs="Arial"/>
                <w:b/>
              </w:rPr>
            </w:pPr>
          </w:p>
        </w:tc>
        <w:tc>
          <w:tcPr>
            <w:tcW w:w="6842" w:type="dxa"/>
            <w:shd w:val="clear" w:color="auto" w:fill="auto"/>
            <w:vAlign w:val="bottom"/>
          </w:tcPr>
          <w:p w14:paraId="26FED184" w14:textId="77777777" w:rsidR="00AB7CA4" w:rsidRPr="00844F3C" w:rsidRDefault="00AB7CA4" w:rsidP="00AB7CA4">
            <w:pPr>
              <w:jc w:val="both"/>
              <w:rPr>
                <w:rFonts w:ascii="Garamond" w:hAnsi="Garamond" w:cs="Arial"/>
                <w:sz w:val="22"/>
                <w:szCs w:val="22"/>
              </w:rPr>
            </w:pPr>
            <w:r w:rsidRPr="00844F3C">
              <w:rPr>
                <w:rFonts w:ascii="Garamond" w:hAnsi="Garamond" w:cs="Arial"/>
                <w:b/>
                <w:color w:val="000000"/>
                <w:sz w:val="22"/>
                <w:szCs w:val="22"/>
              </w:rPr>
              <w:t>Wymagania odnośnie licencji systemu udzielanej Zamawiającemu:</w:t>
            </w:r>
          </w:p>
        </w:tc>
        <w:tc>
          <w:tcPr>
            <w:tcW w:w="3132" w:type="dxa"/>
            <w:shd w:val="clear" w:color="auto" w:fill="auto"/>
          </w:tcPr>
          <w:p w14:paraId="18B8820F" w14:textId="77777777" w:rsidR="00AB7CA4" w:rsidRPr="00844F3C" w:rsidRDefault="00AB7CA4" w:rsidP="00AB7CA4">
            <w:pPr>
              <w:jc w:val="center"/>
              <w:rPr>
                <w:rFonts w:ascii="Garamond" w:hAnsi="Garamond" w:cs="Arial"/>
                <w:sz w:val="22"/>
                <w:szCs w:val="22"/>
              </w:rPr>
            </w:pPr>
          </w:p>
        </w:tc>
        <w:tc>
          <w:tcPr>
            <w:tcW w:w="3544" w:type="dxa"/>
            <w:shd w:val="clear" w:color="auto" w:fill="auto"/>
          </w:tcPr>
          <w:p w14:paraId="79622966" w14:textId="77777777" w:rsidR="00AB7CA4" w:rsidRPr="00844F3C" w:rsidRDefault="00AB7CA4" w:rsidP="00AB7CA4">
            <w:pPr>
              <w:jc w:val="center"/>
              <w:rPr>
                <w:rFonts w:ascii="Garamond" w:hAnsi="Garamond" w:cs="Arial"/>
                <w:sz w:val="22"/>
                <w:szCs w:val="22"/>
              </w:rPr>
            </w:pPr>
          </w:p>
        </w:tc>
      </w:tr>
      <w:tr w:rsidR="00AB7CA4" w:rsidRPr="00844F3C" w14:paraId="7168DD68" w14:textId="77777777" w:rsidTr="002857E0">
        <w:trPr>
          <w:trHeight w:val="90"/>
        </w:trPr>
        <w:tc>
          <w:tcPr>
            <w:tcW w:w="936" w:type="dxa"/>
            <w:shd w:val="clear" w:color="auto" w:fill="auto"/>
            <w:vAlign w:val="center"/>
          </w:tcPr>
          <w:p w14:paraId="70886A91"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3C6D36BC"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Licencja niewyłączna, udzielana na czas nieokreślony, bez możliwości wypowiedzenia ze strony Wykonawcy (z wyłączeniem sytuacji naruszenia prawa).</w:t>
            </w:r>
          </w:p>
        </w:tc>
        <w:tc>
          <w:tcPr>
            <w:tcW w:w="3132" w:type="dxa"/>
            <w:shd w:val="clear" w:color="auto" w:fill="auto"/>
          </w:tcPr>
          <w:p w14:paraId="44D9A017"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6BDF6B5E" w14:textId="77777777" w:rsidR="00AB7CA4" w:rsidRPr="00844F3C" w:rsidRDefault="00AB7CA4" w:rsidP="00AB7CA4">
            <w:pPr>
              <w:jc w:val="center"/>
              <w:rPr>
                <w:rFonts w:ascii="Garamond" w:hAnsi="Garamond" w:cs="Arial"/>
                <w:sz w:val="22"/>
                <w:szCs w:val="22"/>
              </w:rPr>
            </w:pPr>
          </w:p>
        </w:tc>
      </w:tr>
      <w:tr w:rsidR="00AB7CA4" w:rsidRPr="00844F3C" w14:paraId="3257FA86" w14:textId="77777777" w:rsidTr="002857E0">
        <w:trPr>
          <w:trHeight w:val="90"/>
        </w:trPr>
        <w:tc>
          <w:tcPr>
            <w:tcW w:w="936" w:type="dxa"/>
            <w:shd w:val="clear" w:color="auto" w:fill="auto"/>
            <w:vAlign w:val="center"/>
          </w:tcPr>
          <w:p w14:paraId="5F02D64A"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0AE3CA4D" w14:textId="77777777" w:rsidR="00AB7CA4" w:rsidRPr="00844F3C" w:rsidRDefault="00AB7CA4" w:rsidP="00AB7CA4">
            <w:pPr>
              <w:jc w:val="both"/>
              <w:rPr>
                <w:rFonts w:ascii="Garamond" w:hAnsi="Garamond" w:cs="Arial"/>
                <w:sz w:val="22"/>
                <w:szCs w:val="22"/>
              </w:rPr>
            </w:pPr>
            <w:r w:rsidRPr="00844F3C">
              <w:rPr>
                <w:rFonts w:ascii="Garamond" w:hAnsi="Garamond" w:cs="Arial"/>
                <w:color w:val="000000"/>
                <w:sz w:val="22"/>
                <w:szCs w:val="22"/>
              </w:rPr>
              <w:t>Brak limitu jednocześnie zalogowanych użytkowników.</w:t>
            </w:r>
          </w:p>
        </w:tc>
        <w:tc>
          <w:tcPr>
            <w:tcW w:w="3132" w:type="dxa"/>
            <w:shd w:val="clear" w:color="auto" w:fill="auto"/>
          </w:tcPr>
          <w:p w14:paraId="5FD49149"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78D688E3" w14:textId="77777777" w:rsidR="00AB7CA4" w:rsidRPr="00844F3C" w:rsidRDefault="00AB7CA4" w:rsidP="00AB7CA4">
            <w:pPr>
              <w:jc w:val="center"/>
              <w:rPr>
                <w:rFonts w:ascii="Garamond" w:hAnsi="Garamond" w:cs="Arial"/>
                <w:sz w:val="22"/>
                <w:szCs w:val="22"/>
              </w:rPr>
            </w:pPr>
          </w:p>
        </w:tc>
      </w:tr>
      <w:tr w:rsidR="00AB7CA4" w:rsidRPr="00844F3C" w14:paraId="4CD3D22E" w14:textId="77777777" w:rsidTr="002857E0">
        <w:trPr>
          <w:trHeight w:val="90"/>
        </w:trPr>
        <w:tc>
          <w:tcPr>
            <w:tcW w:w="936" w:type="dxa"/>
            <w:shd w:val="clear" w:color="auto" w:fill="auto"/>
            <w:vAlign w:val="center"/>
          </w:tcPr>
          <w:p w14:paraId="7432BFD7" w14:textId="77777777" w:rsidR="00AB7CA4" w:rsidRPr="00844F3C" w:rsidRDefault="00AB7CA4" w:rsidP="00AB7CA4">
            <w:pPr>
              <w:rPr>
                <w:rFonts w:ascii="Garamond" w:hAnsi="Garamond" w:cs="Arial"/>
                <w:b/>
              </w:rPr>
            </w:pPr>
          </w:p>
        </w:tc>
        <w:tc>
          <w:tcPr>
            <w:tcW w:w="6842" w:type="dxa"/>
            <w:shd w:val="clear" w:color="auto" w:fill="auto"/>
            <w:vAlign w:val="bottom"/>
          </w:tcPr>
          <w:p w14:paraId="59F6A127" w14:textId="77777777" w:rsidR="00AB7CA4" w:rsidRPr="005E1E0C" w:rsidRDefault="00AB7CA4" w:rsidP="00AB7CA4">
            <w:pPr>
              <w:jc w:val="both"/>
              <w:rPr>
                <w:rFonts w:ascii="Garamond" w:hAnsi="Garamond" w:cs="Arial"/>
                <w:sz w:val="22"/>
                <w:szCs w:val="22"/>
              </w:rPr>
            </w:pPr>
            <w:r w:rsidRPr="005E1E0C">
              <w:rPr>
                <w:rFonts w:ascii="Garamond" w:hAnsi="Garamond" w:cs="Arial"/>
                <w:b/>
                <w:sz w:val="22"/>
                <w:szCs w:val="22"/>
              </w:rPr>
              <w:t>Kryteria oceny ofert</w:t>
            </w:r>
          </w:p>
        </w:tc>
        <w:tc>
          <w:tcPr>
            <w:tcW w:w="3132" w:type="dxa"/>
            <w:shd w:val="clear" w:color="auto" w:fill="auto"/>
          </w:tcPr>
          <w:p w14:paraId="65912D5B" w14:textId="77777777" w:rsidR="00AB7CA4" w:rsidRPr="00844F3C" w:rsidRDefault="00AB7CA4" w:rsidP="00AB7CA4">
            <w:pPr>
              <w:jc w:val="center"/>
              <w:rPr>
                <w:rFonts w:ascii="Garamond" w:hAnsi="Garamond" w:cs="Arial"/>
                <w:sz w:val="22"/>
                <w:szCs w:val="22"/>
              </w:rPr>
            </w:pPr>
          </w:p>
        </w:tc>
        <w:tc>
          <w:tcPr>
            <w:tcW w:w="3544" w:type="dxa"/>
            <w:shd w:val="clear" w:color="auto" w:fill="auto"/>
          </w:tcPr>
          <w:p w14:paraId="0D85F43F" w14:textId="77777777" w:rsidR="00AB7CA4" w:rsidRPr="00844F3C" w:rsidRDefault="00AB7CA4" w:rsidP="00AB7CA4">
            <w:pPr>
              <w:jc w:val="center"/>
              <w:rPr>
                <w:rFonts w:ascii="Garamond" w:hAnsi="Garamond" w:cs="Arial"/>
                <w:sz w:val="22"/>
                <w:szCs w:val="22"/>
              </w:rPr>
            </w:pPr>
          </w:p>
        </w:tc>
      </w:tr>
      <w:tr w:rsidR="00AB7CA4" w:rsidRPr="00844F3C" w14:paraId="1DA3A5F0" w14:textId="77777777" w:rsidTr="002857E0">
        <w:trPr>
          <w:trHeight w:val="90"/>
        </w:trPr>
        <w:tc>
          <w:tcPr>
            <w:tcW w:w="936" w:type="dxa"/>
            <w:shd w:val="clear" w:color="auto" w:fill="auto"/>
            <w:vAlign w:val="center"/>
          </w:tcPr>
          <w:p w14:paraId="7532FB36" w14:textId="77777777" w:rsidR="00AB7CA4" w:rsidRPr="00844F3C" w:rsidRDefault="00AB7CA4" w:rsidP="00AB7CA4">
            <w:pPr>
              <w:pStyle w:val="Akapitzlist"/>
              <w:numPr>
                <w:ilvl w:val="0"/>
                <w:numId w:val="34"/>
              </w:numPr>
              <w:jc w:val="center"/>
              <w:rPr>
                <w:rFonts w:ascii="Garamond" w:hAnsi="Garamond" w:cs="Arial"/>
              </w:rPr>
            </w:pPr>
          </w:p>
        </w:tc>
        <w:tc>
          <w:tcPr>
            <w:tcW w:w="6842" w:type="dxa"/>
            <w:shd w:val="clear" w:color="auto" w:fill="auto"/>
            <w:vAlign w:val="bottom"/>
          </w:tcPr>
          <w:p w14:paraId="3FDC31EA" w14:textId="383862A4" w:rsidR="00AB7CA4" w:rsidRPr="005E1E0C" w:rsidRDefault="00AB7CA4" w:rsidP="00AB7CA4">
            <w:pPr>
              <w:jc w:val="both"/>
              <w:rPr>
                <w:rFonts w:ascii="Garamond" w:hAnsi="Garamond" w:cs="Arial"/>
                <w:sz w:val="22"/>
                <w:szCs w:val="22"/>
              </w:rPr>
            </w:pPr>
            <w:r w:rsidRPr="005E1E0C">
              <w:rPr>
                <w:rFonts w:ascii="Garamond" w:hAnsi="Garamond" w:cs="Arial"/>
                <w:sz w:val="22"/>
                <w:szCs w:val="22"/>
              </w:rPr>
              <w:t xml:space="preserve">Wykonawca musi bezwzględnie spełnić wszystkie warunki wymienione określone jako wymagane. </w:t>
            </w:r>
          </w:p>
        </w:tc>
        <w:tc>
          <w:tcPr>
            <w:tcW w:w="3132" w:type="dxa"/>
            <w:shd w:val="clear" w:color="auto" w:fill="auto"/>
          </w:tcPr>
          <w:p w14:paraId="7D73BC0A" w14:textId="77777777" w:rsidR="00AB7CA4" w:rsidRPr="00844F3C" w:rsidRDefault="00AB7CA4" w:rsidP="00AB7CA4">
            <w:pPr>
              <w:jc w:val="center"/>
              <w:rPr>
                <w:rFonts w:ascii="Garamond" w:hAnsi="Garamond" w:cs="Arial"/>
                <w:sz w:val="22"/>
                <w:szCs w:val="22"/>
              </w:rPr>
            </w:pPr>
            <w:r w:rsidRPr="00844F3C">
              <w:rPr>
                <w:rFonts w:ascii="Garamond" w:hAnsi="Garamond" w:cs="Arial"/>
                <w:sz w:val="22"/>
                <w:szCs w:val="22"/>
              </w:rPr>
              <w:t>tak</w:t>
            </w:r>
          </w:p>
        </w:tc>
        <w:tc>
          <w:tcPr>
            <w:tcW w:w="3544" w:type="dxa"/>
            <w:shd w:val="clear" w:color="auto" w:fill="auto"/>
          </w:tcPr>
          <w:p w14:paraId="5C01CA43" w14:textId="77777777" w:rsidR="00AB7CA4" w:rsidRPr="00844F3C" w:rsidRDefault="00AB7CA4" w:rsidP="00AB7CA4">
            <w:pPr>
              <w:jc w:val="center"/>
              <w:rPr>
                <w:rFonts w:ascii="Garamond" w:hAnsi="Garamond" w:cs="Arial"/>
                <w:sz w:val="22"/>
                <w:szCs w:val="22"/>
              </w:rPr>
            </w:pPr>
          </w:p>
        </w:tc>
      </w:tr>
    </w:tbl>
    <w:p w14:paraId="2A21A64E" w14:textId="77777777" w:rsidR="00D603B5" w:rsidRPr="00844F3C" w:rsidRDefault="00D603B5" w:rsidP="008F1D28">
      <w:pPr>
        <w:rPr>
          <w:rFonts w:ascii="Garamond" w:hAnsi="Garamond" w:cs="Tahoma"/>
          <w:b/>
          <w:bCs/>
        </w:rPr>
      </w:pPr>
    </w:p>
    <w:sectPr w:rsidR="00D603B5" w:rsidRPr="00844F3C" w:rsidSect="004B3C9E">
      <w:headerReference w:type="default" r:id="rId8"/>
      <w:footerReference w:type="even" r:id="rId9"/>
      <w:footerReference w:type="default" r:id="rId10"/>
      <w:pgSz w:w="16838" w:h="11906" w:orient="landscape" w:code="9"/>
      <w:pgMar w:top="1417" w:right="1417" w:bottom="1417" w:left="1417" w:header="0"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7ECF4" w14:textId="77777777" w:rsidR="00E71D3E" w:rsidRDefault="00E71D3E">
      <w:r>
        <w:separator/>
      </w:r>
    </w:p>
  </w:endnote>
  <w:endnote w:type="continuationSeparator" w:id="0">
    <w:p w14:paraId="25056BB3" w14:textId="77777777" w:rsidR="00E71D3E" w:rsidRDefault="00E7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Narrow,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6695" w14:textId="77777777" w:rsidR="00A55D9A" w:rsidRDefault="00A55D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B14362" w14:textId="77777777" w:rsidR="00A55D9A" w:rsidRDefault="00A55D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ADD8" w14:textId="25B23744" w:rsidR="00A55D9A" w:rsidRPr="00464C2A" w:rsidRDefault="00A55D9A"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963F3A">
      <w:rPr>
        <w:rStyle w:val="Numerstrony"/>
        <w:noProof/>
        <w:sz w:val="20"/>
      </w:rPr>
      <w:t>9</w:t>
    </w:r>
    <w:r w:rsidRPr="00464C2A">
      <w:rPr>
        <w:rStyle w:val="Numerstrony"/>
        <w:sz w:val="20"/>
      </w:rPr>
      <w:fldChar w:fldCharType="end"/>
    </w:r>
  </w:p>
  <w:p w14:paraId="066B0B78" w14:textId="77777777" w:rsidR="00A55D9A" w:rsidRDefault="00A55D9A" w:rsidP="00C6300E">
    <w:pPr>
      <w:pStyle w:val="Stopka"/>
    </w:pPr>
  </w:p>
  <w:p w14:paraId="53A39F75" w14:textId="77777777" w:rsidR="00A55D9A" w:rsidRDefault="00A55D9A">
    <w:pPr>
      <w:pStyle w:val="Stopka"/>
      <w:jc w:val="right"/>
      <w:rPr>
        <w:rFonts w:ascii="Garamond" w:hAnsi="Garamond"/>
      </w:rPr>
    </w:pPr>
  </w:p>
  <w:p w14:paraId="4729336E" w14:textId="77777777" w:rsidR="00A55D9A" w:rsidRDefault="00A55D9A">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8BD51" w14:textId="77777777" w:rsidR="00E71D3E" w:rsidRDefault="00E71D3E">
      <w:r>
        <w:separator/>
      </w:r>
    </w:p>
  </w:footnote>
  <w:footnote w:type="continuationSeparator" w:id="0">
    <w:p w14:paraId="6A2197D1" w14:textId="77777777" w:rsidR="00E71D3E" w:rsidRDefault="00E7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AA47" w14:textId="77777777" w:rsidR="00A55D9A" w:rsidRDefault="00A55D9A" w:rsidP="0033486F">
    <w:pPr>
      <w:tabs>
        <w:tab w:val="center" w:pos="4536"/>
        <w:tab w:val="right" w:pos="14040"/>
      </w:tabs>
      <w:rPr>
        <w:rFonts w:ascii="Garamond" w:hAnsi="Garamond"/>
      </w:rPr>
    </w:pPr>
  </w:p>
  <w:p w14:paraId="70484AE1" w14:textId="77777777" w:rsidR="00A55D9A" w:rsidRDefault="00A55D9A" w:rsidP="0033486F">
    <w:pPr>
      <w:tabs>
        <w:tab w:val="center" w:pos="4536"/>
        <w:tab w:val="right" w:pos="14040"/>
      </w:tabs>
      <w:rPr>
        <w:rFonts w:ascii="Garamond" w:hAnsi="Garamond"/>
      </w:rPr>
    </w:pPr>
  </w:p>
  <w:p w14:paraId="5D500264" w14:textId="2C3E6227" w:rsidR="00A55D9A" w:rsidRDefault="00A55D9A" w:rsidP="0033486F">
    <w:pPr>
      <w:tabs>
        <w:tab w:val="center" w:pos="4536"/>
        <w:tab w:val="right" w:pos="14040"/>
      </w:tabs>
      <w:rPr>
        <w:rFonts w:ascii="Garamond" w:hAnsi="Garamond"/>
      </w:rPr>
    </w:pPr>
    <w:r>
      <w:rPr>
        <w:rFonts w:ascii="Garamond" w:hAnsi="Garamond"/>
      </w:rPr>
      <w:t>DFP.271.139.2020.BM</w:t>
    </w:r>
    <w:r>
      <w:rPr>
        <w:rFonts w:ascii="Garamond" w:hAnsi="Garamond"/>
      </w:rPr>
      <w:tab/>
    </w:r>
    <w:r>
      <w:rPr>
        <w:rFonts w:ascii="Garamond" w:hAnsi="Garamond"/>
      </w:rPr>
      <w:tab/>
    </w:r>
    <w:r w:rsidRPr="00A352C6">
      <w:rPr>
        <w:rFonts w:ascii="Garamond" w:hAnsi="Garamond"/>
      </w:rPr>
      <w:t>Załącznik nr 1a do specyfikacji</w:t>
    </w:r>
  </w:p>
  <w:p w14:paraId="61789C9B" w14:textId="77777777" w:rsidR="00A55D9A" w:rsidRDefault="00A55D9A" w:rsidP="0033486F">
    <w:pPr>
      <w:tabs>
        <w:tab w:val="center" w:pos="4536"/>
        <w:tab w:val="left" w:pos="11199"/>
        <w:tab w:val="right" w:pos="14040"/>
      </w:tabs>
      <w:jc w:val="right"/>
      <w:rPr>
        <w:rFonts w:ascii="Garamond" w:hAnsi="Garamond"/>
      </w:rPr>
    </w:pPr>
    <w:r>
      <w:rPr>
        <w:rFonts w:ascii="Garamond" w:hAnsi="Garamond"/>
      </w:rPr>
      <w:t>Załącznik nr …… do umowy</w:t>
    </w:r>
  </w:p>
  <w:p w14:paraId="19FBF248" w14:textId="77777777" w:rsidR="00A55D9A" w:rsidRDefault="00A55D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9F4C8D"/>
    <w:multiLevelType w:val="hybridMultilevel"/>
    <w:tmpl w:val="0E2CF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4B83112"/>
    <w:multiLevelType w:val="hybridMultilevel"/>
    <w:tmpl w:val="86EC9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F23A59"/>
    <w:multiLevelType w:val="hybridMultilevel"/>
    <w:tmpl w:val="3B0A54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17C9F"/>
    <w:multiLevelType w:val="hybridMultilevel"/>
    <w:tmpl w:val="851A9A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6B048CA"/>
    <w:multiLevelType w:val="hybridMultilevel"/>
    <w:tmpl w:val="462EBF5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9F64B25"/>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C50A1"/>
    <w:multiLevelType w:val="hybridMultilevel"/>
    <w:tmpl w:val="F9C486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3BF6"/>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EB3646"/>
    <w:multiLevelType w:val="hybridMultilevel"/>
    <w:tmpl w:val="A724AE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37B09"/>
    <w:multiLevelType w:val="hybridMultilevel"/>
    <w:tmpl w:val="AA7031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41F5A"/>
    <w:multiLevelType w:val="hybridMultilevel"/>
    <w:tmpl w:val="CD4C90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E2144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FD6197"/>
    <w:multiLevelType w:val="hybridMultilevel"/>
    <w:tmpl w:val="3472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1D36E1"/>
    <w:multiLevelType w:val="hybridMultilevel"/>
    <w:tmpl w:val="F746EF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5CA7B1A"/>
    <w:multiLevelType w:val="hybridMultilevel"/>
    <w:tmpl w:val="A9E064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6E0C2E"/>
    <w:multiLevelType w:val="hybridMultilevel"/>
    <w:tmpl w:val="7DC42B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A3878"/>
    <w:multiLevelType w:val="hybridMultilevel"/>
    <w:tmpl w:val="30CAFC4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C48DC"/>
    <w:multiLevelType w:val="hybridMultilevel"/>
    <w:tmpl w:val="BF304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F65D5A"/>
    <w:multiLevelType w:val="hybridMultilevel"/>
    <w:tmpl w:val="18944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0F764E"/>
    <w:multiLevelType w:val="hybridMultilevel"/>
    <w:tmpl w:val="C4322D84"/>
    <w:lvl w:ilvl="0" w:tplc="3D86C998">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DE5FC3"/>
    <w:multiLevelType w:val="hybridMultilevel"/>
    <w:tmpl w:val="F06E7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18F4113"/>
    <w:multiLevelType w:val="hybridMultilevel"/>
    <w:tmpl w:val="6914802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7386953"/>
    <w:multiLevelType w:val="hybridMultilevel"/>
    <w:tmpl w:val="D77890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900F7"/>
    <w:multiLevelType w:val="hybridMultilevel"/>
    <w:tmpl w:val="66A672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268CE"/>
    <w:multiLevelType w:val="hybridMultilevel"/>
    <w:tmpl w:val="D660D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E645D4"/>
    <w:multiLevelType w:val="hybridMultilevel"/>
    <w:tmpl w:val="541633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A81368"/>
    <w:multiLevelType w:val="hybridMultilevel"/>
    <w:tmpl w:val="6EF88F9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2775984"/>
    <w:multiLevelType w:val="hybridMultilevel"/>
    <w:tmpl w:val="D92618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CA137B"/>
    <w:multiLevelType w:val="hybridMultilevel"/>
    <w:tmpl w:val="5A20D8BE"/>
    <w:lvl w:ilvl="0" w:tplc="722C90F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516A58"/>
    <w:multiLevelType w:val="hybridMultilevel"/>
    <w:tmpl w:val="4AB46F42"/>
    <w:lvl w:ilvl="0" w:tplc="CE44BB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6F2A4C"/>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466AC"/>
    <w:multiLevelType w:val="hybridMultilevel"/>
    <w:tmpl w:val="2E84089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6383B"/>
    <w:multiLevelType w:val="hybridMultilevel"/>
    <w:tmpl w:val="EBCED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1FD4A59"/>
    <w:multiLevelType w:val="hybridMultilevel"/>
    <w:tmpl w:val="DBD63A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EEA2DB6"/>
    <w:multiLevelType w:val="hybridMultilevel"/>
    <w:tmpl w:val="BD747B6A"/>
    <w:lvl w:ilvl="0" w:tplc="B98A74C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0"/>
  </w:num>
  <w:num w:numId="3">
    <w:abstractNumId w:val="6"/>
  </w:num>
  <w:num w:numId="4">
    <w:abstractNumId w:val="32"/>
  </w:num>
  <w:num w:numId="5">
    <w:abstractNumId w:val="16"/>
  </w:num>
  <w:num w:numId="6">
    <w:abstractNumId w:val="43"/>
  </w:num>
  <w:num w:numId="7">
    <w:abstractNumId w:val="51"/>
  </w:num>
  <w:num w:numId="8">
    <w:abstractNumId w:val="36"/>
  </w:num>
  <w:num w:numId="9">
    <w:abstractNumId w:val="29"/>
  </w:num>
  <w:num w:numId="10">
    <w:abstractNumId w:val="5"/>
  </w:num>
  <w:num w:numId="11">
    <w:abstractNumId w:val="48"/>
  </w:num>
  <w:num w:numId="12">
    <w:abstractNumId w:val="23"/>
  </w:num>
  <w:num w:numId="13">
    <w:abstractNumId w:val="40"/>
  </w:num>
  <w:num w:numId="14">
    <w:abstractNumId w:val="8"/>
  </w:num>
  <w:num w:numId="15">
    <w:abstractNumId w:val="25"/>
  </w:num>
  <w:num w:numId="16">
    <w:abstractNumId w:val="12"/>
  </w:num>
  <w:num w:numId="17">
    <w:abstractNumId w:val="39"/>
  </w:num>
  <w:num w:numId="18">
    <w:abstractNumId w:val="9"/>
  </w:num>
  <w:num w:numId="19">
    <w:abstractNumId w:val="14"/>
  </w:num>
  <w:num w:numId="20">
    <w:abstractNumId w:val="24"/>
  </w:num>
  <w:num w:numId="21">
    <w:abstractNumId w:val="11"/>
  </w:num>
  <w:num w:numId="22">
    <w:abstractNumId w:val="13"/>
  </w:num>
  <w:num w:numId="23">
    <w:abstractNumId w:val="21"/>
  </w:num>
  <w:num w:numId="24">
    <w:abstractNumId w:val="34"/>
  </w:num>
  <w:num w:numId="25">
    <w:abstractNumId w:val="46"/>
  </w:num>
  <w:num w:numId="26">
    <w:abstractNumId w:val="2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num>
  <w:num w:numId="30">
    <w:abstractNumId w:val="17"/>
  </w:num>
  <w:num w:numId="31">
    <w:abstractNumId w:val="7"/>
  </w:num>
  <w:num w:numId="32">
    <w:abstractNumId w:val="37"/>
  </w:num>
  <w:num w:numId="33">
    <w:abstractNumId w:val="41"/>
  </w:num>
  <w:num w:numId="34">
    <w:abstractNumId w:val="42"/>
  </w:num>
  <w:num w:numId="35">
    <w:abstractNumId w:val="44"/>
  </w:num>
  <w:num w:numId="3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0BE5"/>
    <w:rsid w:val="00002418"/>
    <w:rsid w:val="0000296B"/>
    <w:rsid w:val="0000390D"/>
    <w:rsid w:val="000073E5"/>
    <w:rsid w:val="00010611"/>
    <w:rsid w:val="00012885"/>
    <w:rsid w:val="00015277"/>
    <w:rsid w:val="00015CB4"/>
    <w:rsid w:val="000204FA"/>
    <w:rsid w:val="00022E5A"/>
    <w:rsid w:val="00022F1D"/>
    <w:rsid w:val="0002334A"/>
    <w:rsid w:val="000248BA"/>
    <w:rsid w:val="00030DC3"/>
    <w:rsid w:val="000332EC"/>
    <w:rsid w:val="0003374B"/>
    <w:rsid w:val="00033E28"/>
    <w:rsid w:val="00033E4A"/>
    <w:rsid w:val="00034300"/>
    <w:rsid w:val="0003581E"/>
    <w:rsid w:val="00036594"/>
    <w:rsid w:val="00042B17"/>
    <w:rsid w:val="00043533"/>
    <w:rsid w:val="000458A5"/>
    <w:rsid w:val="00047C0E"/>
    <w:rsid w:val="00050FD8"/>
    <w:rsid w:val="00051BE8"/>
    <w:rsid w:val="00054F9E"/>
    <w:rsid w:val="00056B3D"/>
    <w:rsid w:val="00056BFF"/>
    <w:rsid w:val="000621C9"/>
    <w:rsid w:val="00063140"/>
    <w:rsid w:val="000632EA"/>
    <w:rsid w:val="0007051F"/>
    <w:rsid w:val="00070F50"/>
    <w:rsid w:val="00071648"/>
    <w:rsid w:val="000725E4"/>
    <w:rsid w:val="00073877"/>
    <w:rsid w:val="00077647"/>
    <w:rsid w:val="000847EF"/>
    <w:rsid w:val="00087AA2"/>
    <w:rsid w:val="0009168D"/>
    <w:rsid w:val="000921D8"/>
    <w:rsid w:val="000A0B75"/>
    <w:rsid w:val="000A1192"/>
    <w:rsid w:val="000A313F"/>
    <w:rsid w:val="000A418D"/>
    <w:rsid w:val="000A4CDB"/>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7D4"/>
    <w:rsid w:val="000E4D18"/>
    <w:rsid w:val="000E5B50"/>
    <w:rsid w:val="000E5BF6"/>
    <w:rsid w:val="000E68EB"/>
    <w:rsid w:val="000E6904"/>
    <w:rsid w:val="000E7686"/>
    <w:rsid w:val="000F0636"/>
    <w:rsid w:val="000F1849"/>
    <w:rsid w:val="000F3146"/>
    <w:rsid w:val="000F4816"/>
    <w:rsid w:val="000F4DDE"/>
    <w:rsid w:val="000F74AF"/>
    <w:rsid w:val="001001C3"/>
    <w:rsid w:val="00100717"/>
    <w:rsid w:val="00104239"/>
    <w:rsid w:val="00105774"/>
    <w:rsid w:val="00106875"/>
    <w:rsid w:val="00107BB8"/>
    <w:rsid w:val="00111674"/>
    <w:rsid w:val="00111C74"/>
    <w:rsid w:val="001171D6"/>
    <w:rsid w:val="00117524"/>
    <w:rsid w:val="00117D7A"/>
    <w:rsid w:val="00120A5B"/>
    <w:rsid w:val="00121A1A"/>
    <w:rsid w:val="0012478A"/>
    <w:rsid w:val="00125374"/>
    <w:rsid w:val="00126D7F"/>
    <w:rsid w:val="001278B4"/>
    <w:rsid w:val="00131487"/>
    <w:rsid w:val="001317CE"/>
    <w:rsid w:val="00132BF1"/>
    <w:rsid w:val="001333EB"/>
    <w:rsid w:val="001337DB"/>
    <w:rsid w:val="00135CBB"/>
    <w:rsid w:val="00136076"/>
    <w:rsid w:val="001401C9"/>
    <w:rsid w:val="00140E0F"/>
    <w:rsid w:val="00140F3C"/>
    <w:rsid w:val="00142000"/>
    <w:rsid w:val="00145F3C"/>
    <w:rsid w:val="00147A6A"/>
    <w:rsid w:val="00150307"/>
    <w:rsid w:val="00150BBA"/>
    <w:rsid w:val="00152F46"/>
    <w:rsid w:val="00153D57"/>
    <w:rsid w:val="001546BA"/>
    <w:rsid w:val="001557C4"/>
    <w:rsid w:val="001577D4"/>
    <w:rsid w:val="001623B8"/>
    <w:rsid w:val="00162EA5"/>
    <w:rsid w:val="001653C3"/>
    <w:rsid w:val="00165634"/>
    <w:rsid w:val="00165EBB"/>
    <w:rsid w:val="0016610A"/>
    <w:rsid w:val="001665F2"/>
    <w:rsid w:val="0017318F"/>
    <w:rsid w:val="001742C6"/>
    <w:rsid w:val="00175120"/>
    <w:rsid w:val="00175C35"/>
    <w:rsid w:val="00176E46"/>
    <w:rsid w:val="0017772E"/>
    <w:rsid w:val="00180CA2"/>
    <w:rsid w:val="0018208D"/>
    <w:rsid w:val="0018243C"/>
    <w:rsid w:val="00182AA8"/>
    <w:rsid w:val="001844F5"/>
    <w:rsid w:val="00184C93"/>
    <w:rsid w:val="00186119"/>
    <w:rsid w:val="00190146"/>
    <w:rsid w:val="0019208D"/>
    <w:rsid w:val="0019381F"/>
    <w:rsid w:val="00196233"/>
    <w:rsid w:val="00196EC0"/>
    <w:rsid w:val="001971D8"/>
    <w:rsid w:val="00197AAD"/>
    <w:rsid w:val="00197D15"/>
    <w:rsid w:val="001A0BFE"/>
    <w:rsid w:val="001A14D8"/>
    <w:rsid w:val="001A1E25"/>
    <w:rsid w:val="001A2BFD"/>
    <w:rsid w:val="001A3D69"/>
    <w:rsid w:val="001A5B4E"/>
    <w:rsid w:val="001A5E89"/>
    <w:rsid w:val="001A7DC3"/>
    <w:rsid w:val="001B0E94"/>
    <w:rsid w:val="001B1D62"/>
    <w:rsid w:val="001B327B"/>
    <w:rsid w:val="001B4686"/>
    <w:rsid w:val="001B6509"/>
    <w:rsid w:val="001C007D"/>
    <w:rsid w:val="001C0F31"/>
    <w:rsid w:val="001C1A53"/>
    <w:rsid w:val="001C34A6"/>
    <w:rsid w:val="001C3A50"/>
    <w:rsid w:val="001C43C9"/>
    <w:rsid w:val="001C6CAD"/>
    <w:rsid w:val="001D2FA2"/>
    <w:rsid w:val="001D7FEF"/>
    <w:rsid w:val="001E1D53"/>
    <w:rsid w:val="001E2929"/>
    <w:rsid w:val="001E4B28"/>
    <w:rsid w:val="001E5BA9"/>
    <w:rsid w:val="001E6C7B"/>
    <w:rsid w:val="001E7D1B"/>
    <w:rsid w:val="001E7E3C"/>
    <w:rsid w:val="001F0E80"/>
    <w:rsid w:val="001F1CA1"/>
    <w:rsid w:val="001F29D3"/>
    <w:rsid w:val="001F32C7"/>
    <w:rsid w:val="001F5D62"/>
    <w:rsid w:val="001F5FD7"/>
    <w:rsid w:val="001F6EFF"/>
    <w:rsid w:val="001F71FC"/>
    <w:rsid w:val="00200210"/>
    <w:rsid w:val="00203207"/>
    <w:rsid w:val="002045DD"/>
    <w:rsid w:val="002055B4"/>
    <w:rsid w:val="002075C5"/>
    <w:rsid w:val="00210261"/>
    <w:rsid w:val="00212A23"/>
    <w:rsid w:val="00213779"/>
    <w:rsid w:val="00215613"/>
    <w:rsid w:val="002174F2"/>
    <w:rsid w:val="0022386A"/>
    <w:rsid w:val="00223EDB"/>
    <w:rsid w:val="002250D3"/>
    <w:rsid w:val="002256BF"/>
    <w:rsid w:val="002276D4"/>
    <w:rsid w:val="00227B72"/>
    <w:rsid w:val="0023147A"/>
    <w:rsid w:val="00232C3B"/>
    <w:rsid w:val="00234ED3"/>
    <w:rsid w:val="00235A3E"/>
    <w:rsid w:val="00235E03"/>
    <w:rsid w:val="00240404"/>
    <w:rsid w:val="00244B95"/>
    <w:rsid w:val="0024642A"/>
    <w:rsid w:val="00251A5C"/>
    <w:rsid w:val="00251D63"/>
    <w:rsid w:val="0025480F"/>
    <w:rsid w:val="0026074E"/>
    <w:rsid w:val="00261A8C"/>
    <w:rsid w:val="0026736F"/>
    <w:rsid w:val="002709B5"/>
    <w:rsid w:val="00272401"/>
    <w:rsid w:val="00272C68"/>
    <w:rsid w:val="002734FE"/>
    <w:rsid w:val="00275407"/>
    <w:rsid w:val="00275450"/>
    <w:rsid w:val="00276653"/>
    <w:rsid w:val="00276FE6"/>
    <w:rsid w:val="00281963"/>
    <w:rsid w:val="0028229E"/>
    <w:rsid w:val="002857E0"/>
    <w:rsid w:val="00291868"/>
    <w:rsid w:val="00293757"/>
    <w:rsid w:val="00296C7C"/>
    <w:rsid w:val="002A0EE1"/>
    <w:rsid w:val="002A1111"/>
    <w:rsid w:val="002A26FA"/>
    <w:rsid w:val="002A3A60"/>
    <w:rsid w:val="002A5EAA"/>
    <w:rsid w:val="002A63B6"/>
    <w:rsid w:val="002B1E33"/>
    <w:rsid w:val="002B29C7"/>
    <w:rsid w:val="002B31AC"/>
    <w:rsid w:val="002B4A1F"/>
    <w:rsid w:val="002B5167"/>
    <w:rsid w:val="002B53DE"/>
    <w:rsid w:val="002B629A"/>
    <w:rsid w:val="002B7EE4"/>
    <w:rsid w:val="002C01B7"/>
    <w:rsid w:val="002C0241"/>
    <w:rsid w:val="002C02A2"/>
    <w:rsid w:val="002C16ED"/>
    <w:rsid w:val="002C2707"/>
    <w:rsid w:val="002C307B"/>
    <w:rsid w:val="002C4E17"/>
    <w:rsid w:val="002C504F"/>
    <w:rsid w:val="002C771D"/>
    <w:rsid w:val="002D4818"/>
    <w:rsid w:val="002D5F84"/>
    <w:rsid w:val="002E0402"/>
    <w:rsid w:val="002E2189"/>
    <w:rsid w:val="002E47F6"/>
    <w:rsid w:val="002E62F2"/>
    <w:rsid w:val="002E6C44"/>
    <w:rsid w:val="002F1BEB"/>
    <w:rsid w:val="002F28F8"/>
    <w:rsid w:val="002F7AE6"/>
    <w:rsid w:val="0030048E"/>
    <w:rsid w:val="00301D90"/>
    <w:rsid w:val="00301DB9"/>
    <w:rsid w:val="00302337"/>
    <w:rsid w:val="003025E6"/>
    <w:rsid w:val="00302C02"/>
    <w:rsid w:val="00302C7B"/>
    <w:rsid w:val="00303386"/>
    <w:rsid w:val="003035F3"/>
    <w:rsid w:val="00304266"/>
    <w:rsid w:val="00304C13"/>
    <w:rsid w:val="00305923"/>
    <w:rsid w:val="00306C2F"/>
    <w:rsid w:val="00307E73"/>
    <w:rsid w:val="00311E55"/>
    <w:rsid w:val="00311F14"/>
    <w:rsid w:val="00315293"/>
    <w:rsid w:val="00316124"/>
    <w:rsid w:val="00316DBE"/>
    <w:rsid w:val="0031705F"/>
    <w:rsid w:val="003231E7"/>
    <w:rsid w:val="00323E55"/>
    <w:rsid w:val="0032550C"/>
    <w:rsid w:val="003269F1"/>
    <w:rsid w:val="00332DB7"/>
    <w:rsid w:val="00333799"/>
    <w:rsid w:val="00333808"/>
    <w:rsid w:val="003340F4"/>
    <w:rsid w:val="00334394"/>
    <w:rsid w:val="0033486F"/>
    <w:rsid w:val="003353DC"/>
    <w:rsid w:val="00336265"/>
    <w:rsid w:val="003372BA"/>
    <w:rsid w:val="003405F7"/>
    <w:rsid w:val="00340C30"/>
    <w:rsid w:val="00341DDB"/>
    <w:rsid w:val="00342ABE"/>
    <w:rsid w:val="00344604"/>
    <w:rsid w:val="0034461F"/>
    <w:rsid w:val="003458DB"/>
    <w:rsid w:val="00346DAD"/>
    <w:rsid w:val="00352F4F"/>
    <w:rsid w:val="003535A7"/>
    <w:rsid w:val="00356036"/>
    <w:rsid w:val="00356C10"/>
    <w:rsid w:val="0035773A"/>
    <w:rsid w:val="00360D7E"/>
    <w:rsid w:val="00362A69"/>
    <w:rsid w:val="0036300E"/>
    <w:rsid w:val="0036617B"/>
    <w:rsid w:val="0037034F"/>
    <w:rsid w:val="00370BC2"/>
    <w:rsid w:val="0037133C"/>
    <w:rsid w:val="0037179D"/>
    <w:rsid w:val="0037185D"/>
    <w:rsid w:val="00372CAE"/>
    <w:rsid w:val="0037480A"/>
    <w:rsid w:val="003762F5"/>
    <w:rsid w:val="003767BD"/>
    <w:rsid w:val="00377E98"/>
    <w:rsid w:val="00380E3B"/>
    <w:rsid w:val="00381B12"/>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164A"/>
    <w:rsid w:val="003B20FB"/>
    <w:rsid w:val="003B22D1"/>
    <w:rsid w:val="003B23EE"/>
    <w:rsid w:val="003B279B"/>
    <w:rsid w:val="003B2A02"/>
    <w:rsid w:val="003B4EEB"/>
    <w:rsid w:val="003B62A2"/>
    <w:rsid w:val="003B73C1"/>
    <w:rsid w:val="003C1E27"/>
    <w:rsid w:val="003C2824"/>
    <w:rsid w:val="003C575E"/>
    <w:rsid w:val="003C63B5"/>
    <w:rsid w:val="003C7FC1"/>
    <w:rsid w:val="003D0DC7"/>
    <w:rsid w:val="003D2FB4"/>
    <w:rsid w:val="003E1B4C"/>
    <w:rsid w:val="003E34A3"/>
    <w:rsid w:val="003E35D4"/>
    <w:rsid w:val="003E378A"/>
    <w:rsid w:val="003E5918"/>
    <w:rsid w:val="003E5E04"/>
    <w:rsid w:val="003F1768"/>
    <w:rsid w:val="003F2BF0"/>
    <w:rsid w:val="003F52D9"/>
    <w:rsid w:val="003F6E92"/>
    <w:rsid w:val="00400E1F"/>
    <w:rsid w:val="00401036"/>
    <w:rsid w:val="00402105"/>
    <w:rsid w:val="004021F1"/>
    <w:rsid w:val="00402A35"/>
    <w:rsid w:val="004031AA"/>
    <w:rsid w:val="00410EC8"/>
    <w:rsid w:val="0041167C"/>
    <w:rsid w:val="00413419"/>
    <w:rsid w:val="004136E3"/>
    <w:rsid w:val="00415CD9"/>
    <w:rsid w:val="00416A83"/>
    <w:rsid w:val="00421AF5"/>
    <w:rsid w:val="004226AD"/>
    <w:rsid w:val="00424BF6"/>
    <w:rsid w:val="00424DBA"/>
    <w:rsid w:val="0042515F"/>
    <w:rsid w:val="0042614A"/>
    <w:rsid w:val="004336B9"/>
    <w:rsid w:val="004347B0"/>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1E61"/>
    <w:rsid w:val="00472928"/>
    <w:rsid w:val="00475FEF"/>
    <w:rsid w:val="0048318B"/>
    <w:rsid w:val="0048464F"/>
    <w:rsid w:val="00484B83"/>
    <w:rsid w:val="004861C3"/>
    <w:rsid w:val="00492E7F"/>
    <w:rsid w:val="0049477D"/>
    <w:rsid w:val="00495A4D"/>
    <w:rsid w:val="0049741E"/>
    <w:rsid w:val="004A1742"/>
    <w:rsid w:val="004A4B64"/>
    <w:rsid w:val="004A581F"/>
    <w:rsid w:val="004A7F40"/>
    <w:rsid w:val="004B1352"/>
    <w:rsid w:val="004B1FCD"/>
    <w:rsid w:val="004B3C9E"/>
    <w:rsid w:val="004B411E"/>
    <w:rsid w:val="004B72F2"/>
    <w:rsid w:val="004C371F"/>
    <w:rsid w:val="004C3C94"/>
    <w:rsid w:val="004C3E55"/>
    <w:rsid w:val="004C4D24"/>
    <w:rsid w:val="004C64FD"/>
    <w:rsid w:val="004C7E59"/>
    <w:rsid w:val="004D05DE"/>
    <w:rsid w:val="004D1AF1"/>
    <w:rsid w:val="004D3FB6"/>
    <w:rsid w:val="004E01AB"/>
    <w:rsid w:val="004E0BE5"/>
    <w:rsid w:val="004E1390"/>
    <w:rsid w:val="004E2DDD"/>
    <w:rsid w:val="004E3388"/>
    <w:rsid w:val="004E50DD"/>
    <w:rsid w:val="004E51CF"/>
    <w:rsid w:val="004E700D"/>
    <w:rsid w:val="004E7857"/>
    <w:rsid w:val="004E7F9A"/>
    <w:rsid w:val="004F2A5E"/>
    <w:rsid w:val="004F2D5E"/>
    <w:rsid w:val="004F3F49"/>
    <w:rsid w:val="00501BCA"/>
    <w:rsid w:val="0050296F"/>
    <w:rsid w:val="00502A48"/>
    <w:rsid w:val="005037B2"/>
    <w:rsid w:val="005053FC"/>
    <w:rsid w:val="00511CB5"/>
    <w:rsid w:val="00513B54"/>
    <w:rsid w:val="00513F98"/>
    <w:rsid w:val="00517E69"/>
    <w:rsid w:val="005201FA"/>
    <w:rsid w:val="00520767"/>
    <w:rsid w:val="005225E0"/>
    <w:rsid w:val="00523740"/>
    <w:rsid w:val="00524391"/>
    <w:rsid w:val="00526719"/>
    <w:rsid w:val="005268A6"/>
    <w:rsid w:val="00530AAD"/>
    <w:rsid w:val="00532A62"/>
    <w:rsid w:val="00532DF4"/>
    <w:rsid w:val="005331F9"/>
    <w:rsid w:val="00533E06"/>
    <w:rsid w:val="00537014"/>
    <w:rsid w:val="0054102B"/>
    <w:rsid w:val="005416BB"/>
    <w:rsid w:val="00541BE0"/>
    <w:rsid w:val="00543A9E"/>
    <w:rsid w:val="00543F0F"/>
    <w:rsid w:val="00544025"/>
    <w:rsid w:val="0054509A"/>
    <w:rsid w:val="00546CEC"/>
    <w:rsid w:val="00552BD2"/>
    <w:rsid w:val="0055346B"/>
    <w:rsid w:val="00553767"/>
    <w:rsid w:val="005538F5"/>
    <w:rsid w:val="00556DB1"/>
    <w:rsid w:val="00556F8B"/>
    <w:rsid w:val="005607CA"/>
    <w:rsid w:val="00561E68"/>
    <w:rsid w:val="00562FDE"/>
    <w:rsid w:val="00563EBE"/>
    <w:rsid w:val="00566A57"/>
    <w:rsid w:val="005672ED"/>
    <w:rsid w:val="00567764"/>
    <w:rsid w:val="00567963"/>
    <w:rsid w:val="00567BD3"/>
    <w:rsid w:val="00570A36"/>
    <w:rsid w:val="00571110"/>
    <w:rsid w:val="005719D5"/>
    <w:rsid w:val="005723B5"/>
    <w:rsid w:val="00573462"/>
    <w:rsid w:val="00574D60"/>
    <w:rsid w:val="005750AE"/>
    <w:rsid w:val="00575652"/>
    <w:rsid w:val="005767E4"/>
    <w:rsid w:val="00580069"/>
    <w:rsid w:val="0058009A"/>
    <w:rsid w:val="00581072"/>
    <w:rsid w:val="00582F0D"/>
    <w:rsid w:val="00584394"/>
    <w:rsid w:val="00587FF7"/>
    <w:rsid w:val="005915BB"/>
    <w:rsid w:val="0059241D"/>
    <w:rsid w:val="00593B7B"/>
    <w:rsid w:val="005A40A5"/>
    <w:rsid w:val="005A414D"/>
    <w:rsid w:val="005A52C6"/>
    <w:rsid w:val="005A7E5F"/>
    <w:rsid w:val="005B1446"/>
    <w:rsid w:val="005B50D0"/>
    <w:rsid w:val="005B77CA"/>
    <w:rsid w:val="005C0537"/>
    <w:rsid w:val="005C0A30"/>
    <w:rsid w:val="005C1B18"/>
    <w:rsid w:val="005C32A5"/>
    <w:rsid w:val="005C3B95"/>
    <w:rsid w:val="005C65FA"/>
    <w:rsid w:val="005D245C"/>
    <w:rsid w:val="005D3C9B"/>
    <w:rsid w:val="005D5461"/>
    <w:rsid w:val="005D5C0C"/>
    <w:rsid w:val="005D645A"/>
    <w:rsid w:val="005E139B"/>
    <w:rsid w:val="005E1E0C"/>
    <w:rsid w:val="005E345A"/>
    <w:rsid w:val="005E39FC"/>
    <w:rsid w:val="005E42B5"/>
    <w:rsid w:val="005E7229"/>
    <w:rsid w:val="005F15AF"/>
    <w:rsid w:val="005F3528"/>
    <w:rsid w:val="00600198"/>
    <w:rsid w:val="00601280"/>
    <w:rsid w:val="0060192E"/>
    <w:rsid w:val="00604D8B"/>
    <w:rsid w:val="006106AD"/>
    <w:rsid w:val="0061193D"/>
    <w:rsid w:val="006137AB"/>
    <w:rsid w:val="0061496D"/>
    <w:rsid w:val="00621B3C"/>
    <w:rsid w:val="00623F9A"/>
    <w:rsid w:val="00625AAA"/>
    <w:rsid w:val="006276FE"/>
    <w:rsid w:val="00630D66"/>
    <w:rsid w:val="006323E1"/>
    <w:rsid w:val="0064254F"/>
    <w:rsid w:val="0064264B"/>
    <w:rsid w:val="00642A38"/>
    <w:rsid w:val="00643DF0"/>
    <w:rsid w:val="006459F5"/>
    <w:rsid w:val="00650F30"/>
    <w:rsid w:val="00652BE7"/>
    <w:rsid w:val="00653C9B"/>
    <w:rsid w:val="006569CF"/>
    <w:rsid w:val="00663AF4"/>
    <w:rsid w:val="006668AF"/>
    <w:rsid w:val="00667132"/>
    <w:rsid w:val="00667219"/>
    <w:rsid w:val="00667DE3"/>
    <w:rsid w:val="00670D44"/>
    <w:rsid w:val="0067537A"/>
    <w:rsid w:val="00676F94"/>
    <w:rsid w:val="00676FBA"/>
    <w:rsid w:val="00677105"/>
    <w:rsid w:val="006802DC"/>
    <w:rsid w:val="00682B75"/>
    <w:rsid w:val="00682C1F"/>
    <w:rsid w:val="00684699"/>
    <w:rsid w:val="006915D5"/>
    <w:rsid w:val="00692F7E"/>
    <w:rsid w:val="0069307C"/>
    <w:rsid w:val="00695690"/>
    <w:rsid w:val="006A0FD5"/>
    <w:rsid w:val="006A1377"/>
    <w:rsid w:val="006A51C9"/>
    <w:rsid w:val="006A77BC"/>
    <w:rsid w:val="006B31C2"/>
    <w:rsid w:val="006B76B7"/>
    <w:rsid w:val="006C02D0"/>
    <w:rsid w:val="006C1CBD"/>
    <w:rsid w:val="006C40D5"/>
    <w:rsid w:val="006C6B6C"/>
    <w:rsid w:val="006C76EC"/>
    <w:rsid w:val="006D67FC"/>
    <w:rsid w:val="006D773A"/>
    <w:rsid w:val="006E223E"/>
    <w:rsid w:val="006E4D29"/>
    <w:rsid w:val="006E5358"/>
    <w:rsid w:val="006E601C"/>
    <w:rsid w:val="006E6E92"/>
    <w:rsid w:val="006E71BE"/>
    <w:rsid w:val="006F0B00"/>
    <w:rsid w:val="006F1A7F"/>
    <w:rsid w:val="006F55A1"/>
    <w:rsid w:val="006F5669"/>
    <w:rsid w:val="0070070B"/>
    <w:rsid w:val="007013D2"/>
    <w:rsid w:val="00703366"/>
    <w:rsid w:val="007101A0"/>
    <w:rsid w:val="00711E49"/>
    <w:rsid w:val="00713BAE"/>
    <w:rsid w:val="00714850"/>
    <w:rsid w:val="00715016"/>
    <w:rsid w:val="00717A5A"/>
    <w:rsid w:val="00721072"/>
    <w:rsid w:val="00721098"/>
    <w:rsid w:val="007228BA"/>
    <w:rsid w:val="00723E22"/>
    <w:rsid w:val="007241F0"/>
    <w:rsid w:val="00731F41"/>
    <w:rsid w:val="0073435A"/>
    <w:rsid w:val="00742213"/>
    <w:rsid w:val="00743F93"/>
    <w:rsid w:val="007476F1"/>
    <w:rsid w:val="00753C37"/>
    <w:rsid w:val="0075402D"/>
    <w:rsid w:val="00755D07"/>
    <w:rsid w:val="007563A3"/>
    <w:rsid w:val="00756900"/>
    <w:rsid w:val="00756F89"/>
    <w:rsid w:val="00757E8D"/>
    <w:rsid w:val="00760B82"/>
    <w:rsid w:val="0076206D"/>
    <w:rsid w:val="007621F3"/>
    <w:rsid w:val="00763CF1"/>
    <w:rsid w:val="007643EA"/>
    <w:rsid w:val="00765A30"/>
    <w:rsid w:val="007677C5"/>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3AEE"/>
    <w:rsid w:val="007B4656"/>
    <w:rsid w:val="007B6004"/>
    <w:rsid w:val="007C34D6"/>
    <w:rsid w:val="007C5D53"/>
    <w:rsid w:val="007C7118"/>
    <w:rsid w:val="007D2B4F"/>
    <w:rsid w:val="007D2EF6"/>
    <w:rsid w:val="007D5FF3"/>
    <w:rsid w:val="007D6562"/>
    <w:rsid w:val="007E0000"/>
    <w:rsid w:val="007E5197"/>
    <w:rsid w:val="007E7B90"/>
    <w:rsid w:val="007E7E15"/>
    <w:rsid w:val="007F0965"/>
    <w:rsid w:val="007F3F50"/>
    <w:rsid w:val="007F5B1E"/>
    <w:rsid w:val="007F5CE1"/>
    <w:rsid w:val="007F6359"/>
    <w:rsid w:val="007F6DF5"/>
    <w:rsid w:val="00801FFC"/>
    <w:rsid w:val="00802B35"/>
    <w:rsid w:val="008043AC"/>
    <w:rsid w:val="00805A8E"/>
    <w:rsid w:val="00805DC6"/>
    <w:rsid w:val="0081130A"/>
    <w:rsid w:val="0081227C"/>
    <w:rsid w:val="00814BC0"/>
    <w:rsid w:val="00814FD4"/>
    <w:rsid w:val="00815CE0"/>
    <w:rsid w:val="008175FA"/>
    <w:rsid w:val="00817BE0"/>
    <w:rsid w:val="00820334"/>
    <w:rsid w:val="00825B0D"/>
    <w:rsid w:val="00825D87"/>
    <w:rsid w:val="00826F24"/>
    <w:rsid w:val="008271ED"/>
    <w:rsid w:val="008301BA"/>
    <w:rsid w:val="00832CA1"/>
    <w:rsid w:val="0083434B"/>
    <w:rsid w:val="00835E2D"/>
    <w:rsid w:val="00837715"/>
    <w:rsid w:val="00837C66"/>
    <w:rsid w:val="00841391"/>
    <w:rsid w:val="0084186C"/>
    <w:rsid w:val="00841A6E"/>
    <w:rsid w:val="00843971"/>
    <w:rsid w:val="008439B0"/>
    <w:rsid w:val="00844739"/>
    <w:rsid w:val="00844BF3"/>
    <w:rsid w:val="00844F3C"/>
    <w:rsid w:val="0084545D"/>
    <w:rsid w:val="00845697"/>
    <w:rsid w:val="0084571A"/>
    <w:rsid w:val="00846162"/>
    <w:rsid w:val="0084694D"/>
    <w:rsid w:val="0085194C"/>
    <w:rsid w:val="00851C07"/>
    <w:rsid w:val="008534A4"/>
    <w:rsid w:val="0085367B"/>
    <w:rsid w:val="00855539"/>
    <w:rsid w:val="0085564F"/>
    <w:rsid w:val="00863D4D"/>
    <w:rsid w:val="0086405E"/>
    <w:rsid w:val="00864062"/>
    <w:rsid w:val="00870FF1"/>
    <w:rsid w:val="008720B8"/>
    <w:rsid w:val="008753DA"/>
    <w:rsid w:val="0088095F"/>
    <w:rsid w:val="008830D7"/>
    <w:rsid w:val="00884D21"/>
    <w:rsid w:val="008923CA"/>
    <w:rsid w:val="00892902"/>
    <w:rsid w:val="008938AA"/>
    <w:rsid w:val="00894620"/>
    <w:rsid w:val="0089763C"/>
    <w:rsid w:val="008A0480"/>
    <w:rsid w:val="008A0FCD"/>
    <w:rsid w:val="008A1C2D"/>
    <w:rsid w:val="008A3686"/>
    <w:rsid w:val="008A6F3B"/>
    <w:rsid w:val="008A7E74"/>
    <w:rsid w:val="008B005B"/>
    <w:rsid w:val="008B1088"/>
    <w:rsid w:val="008B127C"/>
    <w:rsid w:val="008B17AF"/>
    <w:rsid w:val="008B7A47"/>
    <w:rsid w:val="008C0268"/>
    <w:rsid w:val="008C640F"/>
    <w:rsid w:val="008D2974"/>
    <w:rsid w:val="008D718B"/>
    <w:rsid w:val="008D788B"/>
    <w:rsid w:val="008E0CF4"/>
    <w:rsid w:val="008E18DE"/>
    <w:rsid w:val="008E1CC5"/>
    <w:rsid w:val="008E5DFC"/>
    <w:rsid w:val="008E7C05"/>
    <w:rsid w:val="008F0464"/>
    <w:rsid w:val="008F1D28"/>
    <w:rsid w:val="008F3349"/>
    <w:rsid w:val="008F33CE"/>
    <w:rsid w:val="008F7B49"/>
    <w:rsid w:val="009015F8"/>
    <w:rsid w:val="00903BC2"/>
    <w:rsid w:val="009063CC"/>
    <w:rsid w:val="00906718"/>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3445"/>
    <w:rsid w:val="009337B3"/>
    <w:rsid w:val="009358EA"/>
    <w:rsid w:val="00941531"/>
    <w:rsid w:val="0094164E"/>
    <w:rsid w:val="00941704"/>
    <w:rsid w:val="00941E28"/>
    <w:rsid w:val="00947550"/>
    <w:rsid w:val="00953BAD"/>
    <w:rsid w:val="00954DBF"/>
    <w:rsid w:val="00957C15"/>
    <w:rsid w:val="009608E7"/>
    <w:rsid w:val="00960C95"/>
    <w:rsid w:val="009617B2"/>
    <w:rsid w:val="00962EFB"/>
    <w:rsid w:val="00963F3A"/>
    <w:rsid w:val="00964AEB"/>
    <w:rsid w:val="00967CA0"/>
    <w:rsid w:val="00972CCA"/>
    <w:rsid w:val="009747E2"/>
    <w:rsid w:val="009749B2"/>
    <w:rsid w:val="00975C4E"/>
    <w:rsid w:val="00976753"/>
    <w:rsid w:val="00976C6C"/>
    <w:rsid w:val="00977737"/>
    <w:rsid w:val="009854DD"/>
    <w:rsid w:val="0099071D"/>
    <w:rsid w:val="00990D54"/>
    <w:rsid w:val="00991008"/>
    <w:rsid w:val="00991178"/>
    <w:rsid w:val="009920DB"/>
    <w:rsid w:val="009927F5"/>
    <w:rsid w:val="009928B6"/>
    <w:rsid w:val="009A16D4"/>
    <w:rsid w:val="009A3C3C"/>
    <w:rsid w:val="009A6460"/>
    <w:rsid w:val="009A6902"/>
    <w:rsid w:val="009A73D9"/>
    <w:rsid w:val="009A782B"/>
    <w:rsid w:val="009B0A38"/>
    <w:rsid w:val="009B3AC4"/>
    <w:rsid w:val="009B5C56"/>
    <w:rsid w:val="009C1EC4"/>
    <w:rsid w:val="009C576C"/>
    <w:rsid w:val="009C67AF"/>
    <w:rsid w:val="009D06D7"/>
    <w:rsid w:val="009D0EC8"/>
    <w:rsid w:val="009D5B82"/>
    <w:rsid w:val="009D5ED9"/>
    <w:rsid w:val="009E20E8"/>
    <w:rsid w:val="009E26D6"/>
    <w:rsid w:val="009E3600"/>
    <w:rsid w:val="009E4958"/>
    <w:rsid w:val="009E61D6"/>
    <w:rsid w:val="009E6341"/>
    <w:rsid w:val="009F4ABA"/>
    <w:rsid w:val="009F6CC7"/>
    <w:rsid w:val="009F7BC2"/>
    <w:rsid w:val="00A013EB"/>
    <w:rsid w:val="00A01903"/>
    <w:rsid w:val="00A03D28"/>
    <w:rsid w:val="00A05ADF"/>
    <w:rsid w:val="00A06891"/>
    <w:rsid w:val="00A163AC"/>
    <w:rsid w:val="00A164DE"/>
    <w:rsid w:val="00A22177"/>
    <w:rsid w:val="00A26EFB"/>
    <w:rsid w:val="00A27455"/>
    <w:rsid w:val="00A301F3"/>
    <w:rsid w:val="00A316DD"/>
    <w:rsid w:val="00A32D15"/>
    <w:rsid w:val="00A35215"/>
    <w:rsid w:val="00A4103E"/>
    <w:rsid w:val="00A421EA"/>
    <w:rsid w:val="00A4429E"/>
    <w:rsid w:val="00A448FC"/>
    <w:rsid w:val="00A46A18"/>
    <w:rsid w:val="00A47DBD"/>
    <w:rsid w:val="00A51AAB"/>
    <w:rsid w:val="00A53293"/>
    <w:rsid w:val="00A540C6"/>
    <w:rsid w:val="00A541D1"/>
    <w:rsid w:val="00A54C12"/>
    <w:rsid w:val="00A55D9A"/>
    <w:rsid w:val="00A5645A"/>
    <w:rsid w:val="00A56DB5"/>
    <w:rsid w:val="00A61A6F"/>
    <w:rsid w:val="00A61EA5"/>
    <w:rsid w:val="00A620B5"/>
    <w:rsid w:val="00A630C6"/>
    <w:rsid w:val="00A63E01"/>
    <w:rsid w:val="00A65A02"/>
    <w:rsid w:val="00A66D87"/>
    <w:rsid w:val="00A66DEA"/>
    <w:rsid w:val="00A70AD0"/>
    <w:rsid w:val="00A724E5"/>
    <w:rsid w:val="00A74D8D"/>
    <w:rsid w:val="00A75F60"/>
    <w:rsid w:val="00A8156C"/>
    <w:rsid w:val="00A819BF"/>
    <w:rsid w:val="00A81D83"/>
    <w:rsid w:val="00A858C9"/>
    <w:rsid w:val="00A85B31"/>
    <w:rsid w:val="00A963C9"/>
    <w:rsid w:val="00A96BF9"/>
    <w:rsid w:val="00A978C2"/>
    <w:rsid w:val="00AA007E"/>
    <w:rsid w:val="00AA0A42"/>
    <w:rsid w:val="00AB4197"/>
    <w:rsid w:val="00AB471A"/>
    <w:rsid w:val="00AB5CD1"/>
    <w:rsid w:val="00AB631D"/>
    <w:rsid w:val="00AB78F0"/>
    <w:rsid w:val="00AB7B3D"/>
    <w:rsid w:val="00AB7C43"/>
    <w:rsid w:val="00AB7CA4"/>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117F3"/>
    <w:rsid w:val="00B11B8B"/>
    <w:rsid w:val="00B21013"/>
    <w:rsid w:val="00B2289F"/>
    <w:rsid w:val="00B2474D"/>
    <w:rsid w:val="00B27F02"/>
    <w:rsid w:val="00B319C7"/>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0A16"/>
    <w:rsid w:val="00B54694"/>
    <w:rsid w:val="00B55FD0"/>
    <w:rsid w:val="00B575FD"/>
    <w:rsid w:val="00B57C61"/>
    <w:rsid w:val="00B61CD9"/>
    <w:rsid w:val="00B65BD7"/>
    <w:rsid w:val="00B66FC5"/>
    <w:rsid w:val="00B708BE"/>
    <w:rsid w:val="00B713B8"/>
    <w:rsid w:val="00B72E2F"/>
    <w:rsid w:val="00B74975"/>
    <w:rsid w:val="00B771BE"/>
    <w:rsid w:val="00B8353F"/>
    <w:rsid w:val="00B8734F"/>
    <w:rsid w:val="00B91322"/>
    <w:rsid w:val="00B91A91"/>
    <w:rsid w:val="00B92009"/>
    <w:rsid w:val="00BA01B6"/>
    <w:rsid w:val="00BA04FE"/>
    <w:rsid w:val="00BA0D24"/>
    <w:rsid w:val="00BA127C"/>
    <w:rsid w:val="00BA149D"/>
    <w:rsid w:val="00BA1D8E"/>
    <w:rsid w:val="00BA27EC"/>
    <w:rsid w:val="00BA2AA7"/>
    <w:rsid w:val="00BA3860"/>
    <w:rsid w:val="00BA434C"/>
    <w:rsid w:val="00BA4AD9"/>
    <w:rsid w:val="00BA4D15"/>
    <w:rsid w:val="00BA5900"/>
    <w:rsid w:val="00BA659E"/>
    <w:rsid w:val="00BB08E1"/>
    <w:rsid w:val="00BB2527"/>
    <w:rsid w:val="00BC04F9"/>
    <w:rsid w:val="00BC4785"/>
    <w:rsid w:val="00BC4FAE"/>
    <w:rsid w:val="00BC7037"/>
    <w:rsid w:val="00BD24B4"/>
    <w:rsid w:val="00BD3752"/>
    <w:rsid w:val="00BD6E94"/>
    <w:rsid w:val="00BE26FC"/>
    <w:rsid w:val="00BE5080"/>
    <w:rsid w:val="00BE639F"/>
    <w:rsid w:val="00BE6C7F"/>
    <w:rsid w:val="00BF0FB0"/>
    <w:rsid w:val="00BF15F4"/>
    <w:rsid w:val="00BF17AF"/>
    <w:rsid w:val="00BF4F22"/>
    <w:rsid w:val="00C0081F"/>
    <w:rsid w:val="00C00E13"/>
    <w:rsid w:val="00C04CFE"/>
    <w:rsid w:val="00C0683E"/>
    <w:rsid w:val="00C06C90"/>
    <w:rsid w:val="00C06D37"/>
    <w:rsid w:val="00C071DF"/>
    <w:rsid w:val="00C11A69"/>
    <w:rsid w:val="00C11ACC"/>
    <w:rsid w:val="00C14122"/>
    <w:rsid w:val="00C143BC"/>
    <w:rsid w:val="00C151EF"/>
    <w:rsid w:val="00C16541"/>
    <w:rsid w:val="00C17321"/>
    <w:rsid w:val="00C173B8"/>
    <w:rsid w:val="00C17588"/>
    <w:rsid w:val="00C2010D"/>
    <w:rsid w:val="00C2167B"/>
    <w:rsid w:val="00C216F8"/>
    <w:rsid w:val="00C2171B"/>
    <w:rsid w:val="00C2237E"/>
    <w:rsid w:val="00C27836"/>
    <w:rsid w:val="00C30372"/>
    <w:rsid w:val="00C304C1"/>
    <w:rsid w:val="00C31BD3"/>
    <w:rsid w:val="00C31E94"/>
    <w:rsid w:val="00C329E0"/>
    <w:rsid w:val="00C3345F"/>
    <w:rsid w:val="00C34498"/>
    <w:rsid w:val="00C367B5"/>
    <w:rsid w:val="00C41EA6"/>
    <w:rsid w:val="00C523A3"/>
    <w:rsid w:val="00C5699A"/>
    <w:rsid w:val="00C56A8C"/>
    <w:rsid w:val="00C60B03"/>
    <w:rsid w:val="00C6300E"/>
    <w:rsid w:val="00C64C37"/>
    <w:rsid w:val="00C65D99"/>
    <w:rsid w:val="00C6728A"/>
    <w:rsid w:val="00C67950"/>
    <w:rsid w:val="00C70F3C"/>
    <w:rsid w:val="00C75D88"/>
    <w:rsid w:val="00C76FD7"/>
    <w:rsid w:val="00C807C3"/>
    <w:rsid w:val="00C8326C"/>
    <w:rsid w:val="00C842C3"/>
    <w:rsid w:val="00C8460C"/>
    <w:rsid w:val="00C84E54"/>
    <w:rsid w:val="00C9215F"/>
    <w:rsid w:val="00C92A45"/>
    <w:rsid w:val="00C932B0"/>
    <w:rsid w:val="00C94842"/>
    <w:rsid w:val="00CA147E"/>
    <w:rsid w:val="00CA1688"/>
    <w:rsid w:val="00CA2751"/>
    <w:rsid w:val="00CA3700"/>
    <w:rsid w:val="00CA44C7"/>
    <w:rsid w:val="00CA458B"/>
    <w:rsid w:val="00CA4D34"/>
    <w:rsid w:val="00CA5FEA"/>
    <w:rsid w:val="00CA70D6"/>
    <w:rsid w:val="00CA7537"/>
    <w:rsid w:val="00CA7C49"/>
    <w:rsid w:val="00CB2ADD"/>
    <w:rsid w:val="00CB4F6A"/>
    <w:rsid w:val="00CB509F"/>
    <w:rsid w:val="00CB527F"/>
    <w:rsid w:val="00CB569C"/>
    <w:rsid w:val="00CB73A8"/>
    <w:rsid w:val="00CC1002"/>
    <w:rsid w:val="00CC17F7"/>
    <w:rsid w:val="00CC2C12"/>
    <w:rsid w:val="00CC2EB5"/>
    <w:rsid w:val="00CC4301"/>
    <w:rsid w:val="00CD165D"/>
    <w:rsid w:val="00CD4C7F"/>
    <w:rsid w:val="00CD566E"/>
    <w:rsid w:val="00CD7190"/>
    <w:rsid w:val="00CE0EDE"/>
    <w:rsid w:val="00CE114E"/>
    <w:rsid w:val="00CE218A"/>
    <w:rsid w:val="00CE314A"/>
    <w:rsid w:val="00CE35B5"/>
    <w:rsid w:val="00CE3896"/>
    <w:rsid w:val="00CE6414"/>
    <w:rsid w:val="00CE6B81"/>
    <w:rsid w:val="00CE7A6B"/>
    <w:rsid w:val="00CF0041"/>
    <w:rsid w:val="00CF304F"/>
    <w:rsid w:val="00CF4940"/>
    <w:rsid w:val="00CF6C48"/>
    <w:rsid w:val="00CF7EDC"/>
    <w:rsid w:val="00D01371"/>
    <w:rsid w:val="00D0168F"/>
    <w:rsid w:val="00D01FCA"/>
    <w:rsid w:val="00D048B9"/>
    <w:rsid w:val="00D055DF"/>
    <w:rsid w:val="00D0747B"/>
    <w:rsid w:val="00D13447"/>
    <w:rsid w:val="00D137E8"/>
    <w:rsid w:val="00D15718"/>
    <w:rsid w:val="00D202F7"/>
    <w:rsid w:val="00D21801"/>
    <w:rsid w:val="00D24581"/>
    <w:rsid w:val="00D26283"/>
    <w:rsid w:val="00D274D9"/>
    <w:rsid w:val="00D27B38"/>
    <w:rsid w:val="00D27FA5"/>
    <w:rsid w:val="00D30C5D"/>
    <w:rsid w:val="00D32384"/>
    <w:rsid w:val="00D35D74"/>
    <w:rsid w:val="00D3703D"/>
    <w:rsid w:val="00D40234"/>
    <w:rsid w:val="00D408BF"/>
    <w:rsid w:val="00D409A4"/>
    <w:rsid w:val="00D40E26"/>
    <w:rsid w:val="00D4293B"/>
    <w:rsid w:val="00D436F3"/>
    <w:rsid w:val="00D45222"/>
    <w:rsid w:val="00D513B2"/>
    <w:rsid w:val="00D52776"/>
    <w:rsid w:val="00D52EF6"/>
    <w:rsid w:val="00D53B11"/>
    <w:rsid w:val="00D603B5"/>
    <w:rsid w:val="00D60E52"/>
    <w:rsid w:val="00D61D40"/>
    <w:rsid w:val="00D6560C"/>
    <w:rsid w:val="00D66C6E"/>
    <w:rsid w:val="00D674A2"/>
    <w:rsid w:val="00D67F5F"/>
    <w:rsid w:val="00D72FA5"/>
    <w:rsid w:val="00D73CBF"/>
    <w:rsid w:val="00D74AD2"/>
    <w:rsid w:val="00D75697"/>
    <w:rsid w:val="00D77133"/>
    <w:rsid w:val="00D77BB6"/>
    <w:rsid w:val="00D81EA2"/>
    <w:rsid w:val="00D83D9E"/>
    <w:rsid w:val="00D83DC0"/>
    <w:rsid w:val="00D869A7"/>
    <w:rsid w:val="00D86CCD"/>
    <w:rsid w:val="00D90661"/>
    <w:rsid w:val="00D90FEB"/>
    <w:rsid w:val="00D92C3A"/>
    <w:rsid w:val="00D92D26"/>
    <w:rsid w:val="00D93E0A"/>
    <w:rsid w:val="00D963F7"/>
    <w:rsid w:val="00D96B80"/>
    <w:rsid w:val="00D973E7"/>
    <w:rsid w:val="00DA0646"/>
    <w:rsid w:val="00DA0B26"/>
    <w:rsid w:val="00DA2A0A"/>
    <w:rsid w:val="00DA389D"/>
    <w:rsid w:val="00DA406B"/>
    <w:rsid w:val="00DA5DF6"/>
    <w:rsid w:val="00DA70BC"/>
    <w:rsid w:val="00DA7F8A"/>
    <w:rsid w:val="00DB04FD"/>
    <w:rsid w:val="00DB0CF9"/>
    <w:rsid w:val="00DB3E89"/>
    <w:rsid w:val="00DB4573"/>
    <w:rsid w:val="00DC191F"/>
    <w:rsid w:val="00DC1CCC"/>
    <w:rsid w:val="00DC1FA5"/>
    <w:rsid w:val="00DC20D0"/>
    <w:rsid w:val="00DC5BD3"/>
    <w:rsid w:val="00DC61BB"/>
    <w:rsid w:val="00DC7570"/>
    <w:rsid w:val="00DD07DE"/>
    <w:rsid w:val="00DD09CC"/>
    <w:rsid w:val="00DD169C"/>
    <w:rsid w:val="00DD1B84"/>
    <w:rsid w:val="00DD1E31"/>
    <w:rsid w:val="00DD4206"/>
    <w:rsid w:val="00DD638E"/>
    <w:rsid w:val="00DE07B8"/>
    <w:rsid w:val="00DE1C5A"/>
    <w:rsid w:val="00DE4D47"/>
    <w:rsid w:val="00DE613B"/>
    <w:rsid w:val="00DE7DAC"/>
    <w:rsid w:val="00DE7F0B"/>
    <w:rsid w:val="00DF1490"/>
    <w:rsid w:val="00DF153A"/>
    <w:rsid w:val="00DF3488"/>
    <w:rsid w:val="00DF58D2"/>
    <w:rsid w:val="00DF66AA"/>
    <w:rsid w:val="00DF66C8"/>
    <w:rsid w:val="00DF6B69"/>
    <w:rsid w:val="00DF7122"/>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1673"/>
    <w:rsid w:val="00E34B02"/>
    <w:rsid w:val="00E3567A"/>
    <w:rsid w:val="00E3684A"/>
    <w:rsid w:val="00E3688B"/>
    <w:rsid w:val="00E368F4"/>
    <w:rsid w:val="00E36AC2"/>
    <w:rsid w:val="00E4090F"/>
    <w:rsid w:val="00E43F25"/>
    <w:rsid w:val="00E44710"/>
    <w:rsid w:val="00E46773"/>
    <w:rsid w:val="00E51161"/>
    <w:rsid w:val="00E513EA"/>
    <w:rsid w:val="00E5239B"/>
    <w:rsid w:val="00E526A9"/>
    <w:rsid w:val="00E5333B"/>
    <w:rsid w:val="00E53CD9"/>
    <w:rsid w:val="00E5533F"/>
    <w:rsid w:val="00E55B0C"/>
    <w:rsid w:val="00E56EAB"/>
    <w:rsid w:val="00E606E1"/>
    <w:rsid w:val="00E610C2"/>
    <w:rsid w:val="00E62B86"/>
    <w:rsid w:val="00E63825"/>
    <w:rsid w:val="00E64773"/>
    <w:rsid w:val="00E71D3E"/>
    <w:rsid w:val="00E748A0"/>
    <w:rsid w:val="00E775C0"/>
    <w:rsid w:val="00E80536"/>
    <w:rsid w:val="00E82752"/>
    <w:rsid w:val="00E90E8A"/>
    <w:rsid w:val="00E94A6C"/>
    <w:rsid w:val="00E95AAD"/>
    <w:rsid w:val="00E96584"/>
    <w:rsid w:val="00E96874"/>
    <w:rsid w:val="00EA0F9A"/>
    <w:rsid w:val="00EA2906"/>
    <w:rsid w:val="00EA2E92"/>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EF580D"/>
    <w:rsid w:val="00EF6A8A"/>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23743"/>
    <w:rsid w:val="00F3147D"/>
    <w:rsid w:val="00F31784"/>
    <w:rsid w:val="00F34782"/>
    <w:rsid w:val="00F36687"/>
    <w:rsid w:val="00F402CB"/>
    <w:rsid w:val="00F42B92"/>
    <w:rsid w:val="00F44B78"/>
    <w:rsid w:val="00F45887"/>
    <w:rsid w:val="00F518AD"/>
    <w:rsid w:val="00F529BA"/>
    <w:rsid w:val="00F52F2E"/>
    <w:rsid w:val="00F5334C"/>
    <w:rsid w:val="00F537EE"/>
    <w:rsid w:val="00F56F40"/>
    <w:rsid w:val="00F60646"/>
    <w:rsid w:val="00F661DA"/>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566D"/>
    <w:rsid w:val="00F97169"/>
    <w:rsid w:val="00FA0051"/>
    <w:rsid w:val="00FA0DFE"/>
    <w:rsid w:val="00FA4CC4"/>
    <w:rsid w:val="00FA79E8"/>
    <w:rsid w:val="00FB029E"/>
    <w:rsid w:val="00FB110A"/>
    <w:rsid w:val="00FB1F63"/>
    <w:rsid w:val="00FB3CF0"/>
    <w:rsid w:val="00FB5BA6"/>
    <w:rsid w:val="00FC32D7"/>
    <w:rsid w:val="00FC343D"/>
    <w:rsid w:val="00FC457C"/>
    <w:rsid w:val="00FC5E03"/>
    <w:rsid w:val="00FC72EC"/>
    <w:rsid w:val="00FC7401"/>
    <w:rsid w:val="00FC742B"/>
    <w:rsid w:val="00FC7473"/>
    <w:rsid w:val="00FD0E75"/>
    <w:rsid w:val="00FD0EFE"/>
    <w:rsid w:val="00FD120C"/>
    <w:rsid w:val="00FD18A2"/>
    <w:rsid w:val="00FD24AD"/>
    <w:rsid w:val="00FD2635"/>
    <w:rsid w:val="00FD7B23"/>
    <w:rsid w:val="00FE068C"/>
    <w:rsid w:val="00FE2682"/>
    <w:rsid w:val="00FE30FF"/>
    <w:rsid w:val="00FE52DC"/>
    <w:rsid w:val="00FE540E"/>
    <w:rsid w:val="00FE6183"/>
    <w:rsid w:val="00FF2F9F"/>
    <w:rsid w:val="00FF2FEA"/>
    <w:rsid w:val="00FF35E6"/>
    <w:rsid w:val="00FF3E0D"/>
    <w:rsid w:val="00FF643A"/>
    <w:rsid w:val="00FF66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659632B"/>
  <w15:docId w15:val="{8250A22B-0F04-4FEC-8EA2-BB9560F7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 w:type="paragraph" w:customStyle="1" w:styleId="Domylnie">
    <w:name w:val="Domyślnie"/>
    <w:rsid w:val="007B3AEE"/>
    <w:pPr>
      <w:tabs>
        <w:tab w:val="left" w:pos="708"/>
      </w:tabs>
      <w:suppressAutoHyphens/>
      <w:spacing w:after="200" w:line="276" w:lineRule="auto"/>
    </w:pPr>
    <w:rPr>
      <w:sz w:val="24"/>
      <w:szCs w:val="24"/>
      <w:lang w:eastAsia="zh-CN"/>
    </w:rPr>
  </w:style>
  <w:style w:type="paragraph" w:customStyle="1" w:styleId="Standard">
    <w:name w:val="Standard"/>
    <w:rsid w:val="00A55D9A"/>
    <w:pPr>
      <w:suppressAutoHyphens/>
      <w:autoSpaceDN w:val="0"/>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67358050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64081538">
      <w:bodyDiv w:val="1"/>
      <w:marLeft w:val="0"/>
      <w:marRight w:val="0"/>
      <w:marTop w:val="0"/>
      <w:marBottom w:val="0"/>
      <w:divBdr>
        <w:top w:val="none" w:sz="0" w:space="0" w:color="auto"/>
        <w:left w:val="none" w:sz="0" w:space="0" w:color="auto"/>
        <w:bottom w:val="none" w:sz="0" w:space="0" w:color="auto"/>
        <w:right w:val="none" w:sz="0" w:space="0" w:color="auto"/>
      </w:divBdr>
    </w:div>
    <w:div w:id="1692948451">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 w:id="2143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A815-3E26-44A8-85A5-BAD02F1A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4034</Words>
  <Characters>24206</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Beata Musiał</cp:lastModifiedBy>
  <cp:revision>4</cp:revision>
  <cp:lastPrinted>2020-09-25T07:51:00Z</cp:lastPrinted>
  <dcterms:created xsi:type="dcterms:W3CDTF">2020-11-04T06:02:00Z</dcterms:created>
  <dcterms:modified xsi:type="dcterms:W3CDTF">2020-11-04T09:18:00Z</dcterms:modified>
</cp:coreProperties>
</file>