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BA865" w14:textId="77777777" w:rsidR="00CA1A8C" w:rsidRDefault="00CA1A8C" w:rsidP="009324AF">
      <w:pPr>
        <w:suppressAutoHyphens/>
        <w:spacing w:after="0" w:line="240" w:lineRule="auto"/>
        <w:jc w:val="center"/>
        <w:rPr>
          <w:rFonts w:ascii="Times New Roman" w:eastAsia="Times New Roman" w:hAnsi="Times New Roman" w:cs="Times New Roman"/>
          <w:b/>
          <w:sz w:val="24"/>
          <w:szCs w:val="24"/>
          <w:lang w:eastAsia="ar-SA"/>
        </w:rPr>
      </w:pPr>
    </w:p>
    <w:p w14:paraId="6017FD1C" w14:textId="77777777" w:rsidR="00CA1A8C" w:rsidRDefault="00CA1A8C" w:rsidP="009324AF">
      <w:pPr>
        <w:suppressAutoHyphens/>
        <w:spacing w:after="0" w:line="240" w:lineRule="auto"/>
        <w:jc w:val="center"/>
        <w:rPr>
          <w:rFonts w:ascii="Times New Roman" w:eastAsia="Times New Roman" w:hAnsi="Times New Roman" w:cs="Times New Roman"/>
          <w:b/>
          <w:sz w:val="24"/>
          <w:szCs w:val="24"/>
          <w:lang w:eastAsia="ar-SA"/>
        </w:rPr>
      </w:pPr>
    </w:p>
    <w:p w14:paraId="049A4766" w14:textId="77777777" w:rsidR="009324AF" w:rsidRPr="00CA19F8" w:rsidRDefault="009324AF" w:rsidP="009324AF">
      <w:pPr>
        <w:suppressAutoHyphens/>
        <w:spacing w:after="0" w:line="240" w:lineRule="auto"/>
        <w:jc w:val="center"/>
        <w:rPr>
          <w:rFonts w:ascii="Times New Roman" w:eastAsia="Times New Roman" w:hAnsi="Times New Roman" w:cs="Times New Roman"/>
          <w:b/>
          <w:sz w:val="24"/>
          <w:szCs w:val="24"/>
          <w:lang w:eastAsia="ar-SA"/>
        </w:rPr>
      </w:pPr>
      <w:r w:rsidRPr="00CA19F8">
        <w:rPr>
          <w:rFonts w:ascii="Times New Roman" w:eastAsia="Times New Roman" w:hAnsi="Times New Roman" w:cs="Times New Roman"/>
          <w:b/>
          <w:sz w:val="24"/>
          <w:szCs w:val="24"/>
          <w:lang w:eastAsia="ar-SA"/>
        </w:rPr>
        <w:t xml:space="preserve">OPIS PRZEDMIOTU ZAMÓWIENIA </w:t>
      </w:r>
    </w:p>
    <w:p w14:paraId="1BD078AE" w14:textId="77777777" w:rsidR="00E9324F" w:rsidRDefault="00E9324F" w:rsidP="00020A78">
      <w:pPr>
        <w:suppressAutoHyphens/>
        <w:spacing w:after="0" w:line="240" w:lineRule="auto"/>
        <w:jc w:val="center"/>
        <w:rPr>
          <w:rFonts w:ascii="Times New Roman" w:hAnsi="Times New Roman" w:cs="Times New Roman"/>
          <w:b/>
          <w:sz w:val="24"/>
          <w:szCs w:val="24"/>
        </w:rPr>
      </w:pPr>
    </w:p>
    <w:p w14:paraId="2DB1D70B" w14:textId="12F4E7E9" w:rsidR="00020A78" w:rsidRDefault="00E90AF4" w:rsidP="00020A78">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Dostawa, instalacja i uruchomienie manometru przełykowego wysokiej rozdzielczości</w:t>
      </w:r>
      <w:r w:rsidR="00E9324F">
        <w:rPr>
          <w:rFonts w:ascii="Times New Roman" w:hAnsi="Times New Roman" w:cs="Times New Roman"/>
          <w:b/>
          <w:sz w:val="24"/>
          <w:szCs w:val="24"/>
        </w:rPr>
        <w:t xml:space="preserve"> </w:t>
      </w:r>
      <w:r w:rsidR="0062016B">
        <w:rPr>
          <w:rFonts w:ascii="Times New Roman" w:hAnsi="Times New Roman" w:cs="Times New Roman"/>
          <w:b/>
          <w:sz w:val="24"/>
          <w:szCs w:val="24"/>
        </w:rPr>
        <w:t>z rejestratorem do pomiaru</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pH</w:t>
      </w:r>
      <w:proofErr w:type="spellEnd"/>
      <w:r w:rsidR="0062016B">
        <w:rPr>
          <w:rFonts w:ascii="Times New Roman" w:hAnsi="Times New Roman" w:cs="Times New Roman"/>
          <w:b/>
          <w:sz w:val="24"/>
          <w:szCs w:val="24"/>
        </w:rPr>
        <w:t xml:space="preserve"> i impedancji wraz </w:t>
      </w:r>
      <w:r w:rsidR="00B026AA">
        <w:rPr>
          <w:rFonts w:ascii="Times New Roman" w:hAnsi="Times New Roman" w:cs="Times New Roman"/>
          <w:b/>
          <w:sz w:val="24"/>
          <w:szCs w:val="24"/>
        </w:rPr>
        <w:t>ze szkoleniem personelu</w:t>
      </w:r>
    </w:p>
    <w:p w14:paraId="1A93834F" w14:textId="77777777" w:rsidR="00020A78" w:rsidRDefault="00020A78" w:rsidP="00020A78">
      <w:pPr>
        <w:suppressAutoHyphens/>
        <w:spacing w:after="0" w:line="240" w:lineRule="auto"/>
        <w:jc w:val="center"/>
        <w:rPr>
          <w:rFonts w:ascii="Times New Roman" w:eastAsia="Lucida Sans Unicode" w:hAnsi="Times New Roman" w:cs="Times New Roman"/>
          <w:kern w:val="3"/>
          <w:lang w:eastAsia="zh-CN" w:bidi="hi-IN"/>
        </w:rPr>
      </w:pPr>
    </w:p>
    <w:p w14:paraId="28213E06" w14:textId="77777777" w:rsidR="009324AF" w:rsidRPr="008A7E6F" w:rsidRDefault="009324AF" w:rsidP="00020A78">
      <w:pPr>
        <w:suppressAutoHyphens/>
        <w:spacing w:after="0" w:line="240" w:lineRule="auto"/>
        <w:rPr>
          <w:rFonts w:ascii="Times New Roman" w:eastAsia="Lucida Sans Unicode" w:hAnsi="Times New Roman" w:cs="Times New Roman"/>
          <w:kern w:val="3"/>
          <w:lang w:eastAsia="zh-CN" w:bidi="hi-IN"/>
        </w:rPr>
      </w:pPr>
      <w:r w:rsidRPr="008A7E6F">
        <w:rPr>
          <w:rFonts w:ascii="Times New Roman" w:eastAsia="Lucida Sans Unicode" w:hAnsi="Times New Roman" w:cs="Times New Roman"/>
          <w:kern w:val="3"/>
          <w:lang w:eastAsia="zh-CN" w:bidi="hi-IN"/>
        </w:rPr>
        <w:t>Uwagi i objaśnienia:</w:t>
      </w:r>
    </w:p>
    <w:p w14:paraId="1E553B3B" w14:textId="77777777"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46CE121C" w14:textId="77777777"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9324AF">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6A99A78B" w14:textId="77777777"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zobowiązany jest do podania parametrów w jednostkach wskazanych w niniejszym opisie.</w:t>
      </w:r>
    </w:p>
    <w:p w14:paraId="23BD6480" w14:textId="08EC3154" w:rsidR="00020A78" w:rsidRDefault="009324AF" w:rsidP="00020A78">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 xml:space="preserve">Wykonawca gwarantuje niniejszym, że sprzęt jest fabrycznie nowy (rok produkcji: nie </w:t>
      </w:r>
      <w:r w:rsidRPr="005F23D3">
        <w:rPr>
          <w:rFonts w:ascii="Times New Roman" w:eastAsia="Lucida Sans Unicode" w:hAnsi="Times New Roman" w:cs="Times New Roman"/>
          <w:kern w:val="3"/>
          <w:lang w:eastAsia="zh-CN" w:bidi="hi-IN"/>
        </w:rPr>
        <w:t>wcześniej niż 20</w:t>
      </w:r>
      <w:r w:rsidR="005F23D3" w:rsidRPr="005F23D3">
        <w:rPr>
          <w:rFonts w:ascii="Times New Roman" w:eastAsia="Lucida Sans Unicode" w:hAnsi="Times New Roman" w:cs="Times New Roman"/>
          <w:kern w:val="3"/>
          <w:lang w:eastAsia="zh-CN" w:bidi="hi-IN"/>
        </w:rPr>
        <w:t>20</w:t>
      </w:r>
      <w:r w:rsidRPr="005F23D3">
        <w:rPr>
          <w:rFonts w:ascii="Times New Roman" w:eastAsia="Lucida Sans Unicode" w:hAnsi="Times New Roman" w:cs="Times New Roman"/>
          <w:kern w:val="3"/>
          <w:lang w:eastAsia="zh-CN" w:bidi="hi-IN"/>
        </w:rPr>
        <w:t xml:space="preserve">), nieużywany, </w:t>
      </w:r>
      <w:r w:rsidRPr="009324AF">
        <w:rPr>
          <w:rFonts w:ascii="Times New Roman" w:eastAsia="Lucida Sans Unicode" w:hAnsi="Times New Roman" w:cs="Times New Roman"/>
          <w:kern w:val="3"/>
          <w:lang w:eastAsia="zh-CN" w:bidi="hi-IN"/>
        </w:rPr>
        <w:t xml:space="preserve">kompletny i do jego uruchomienia oraz stosowania zgodnie z przeznaczeniem nie jest konieczny zakup dodatkowych elementów i akcesoriów. Żaden aparat ani jego część składowa, wyposażenie, etc. nie jest sprzętem </w:t>
      </w:r>
      <w:proofErr w:type="spellStart"/>
      <w:r w:rsidRPr="009324AF">
        <w:rPr>
          <w:rFonts w:ascii="Times New Roman" w:eastAsia="Lucida Sans Unicode" w:hAnsi="Times New Roman" w:cs="Times New Roman"/>
          <w:kern w:val="3"/>
          <w:lang w:eastAsia="zh-CN" w:bidi="hi-IN"/>
        </w:rPr>
        <w:t>rekondycjonowanym</w:t>
      </w:r>
      <w:proofErr w:type="spellEnd"/>
      <w:r w:rsidRPr="009324AF">
        <w:rPr>
          <w:rFonts w:ascii="Times New Roman" w:eastAsia="Lucida Sans Unicode" w:hAnsi="Times New Roman" w:cs="Times New Roman"/>
          <w:kern w:val="3"/>
          <w:lang w:eastAsia="zh-CN" w:bidi="hi-IN"/>
        </w:rPr>
        <w:t>, powystawowym i nie był wykorzystywany wcześniej przez innego użytkownika.</w:t>
      </w:r>
    </w:p>
    <w:p w14:paraId="33C556A5" w14:textId="77777777" w:rsidR="00020A78" w:rsidRDefault="003410EA" w:rsidP="00020A78">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020A78">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3499D11B" w14:textId="77777777" w:rsidR="008A4A8C" w:rsidRPr="00020A78" w:rsidRDefault="008A4A8C" w:rsidP="00020A78">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020A78">
        <w:rPr>
          <w:rFonts w:ascii="Times New Roman" w:eastAsia="Lucida Sans Unicode" w:hAnsi="Times New Roman" w:cs="Times New Roman"/>
          <w:kern w:val="3"/>
          <w:lang w:eastAsia="zh-CN" w:bidi="hi-IN"/>
        </w:rPr>
        <w:t>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0BF7D87F" w14:textId="77777777"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3E3931E4" w14:textId="0721B0DD" w:rsidR="009324AF" w:rsidRPr="009324AF" w:rsidRDefault="009324AF" w:rsidP="00735E20">
      <w:pPr>
        <w:suppressAutoHyphens/>
        <w:autoSpaceDN w:val="0"/>
        <w:spacing w:after="0" w:line="360"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Nazwa i typ: .............................................................</w:t>
      </w:r>
      <w:r w:rsidR="005B1558">
        <w:rPr>
          <w:rFonts w:ascii="Times New Roman" w:eastAsia="Lucida Sans Unicode" w:hAnsi="Times New Roman" w:cs="Times New Roman"/>
          <w:kern w:val="3"/>
          <w:lang w:eastAsia="zh-CN" w:bidi="hi-IN"/>
        </w:rPr>
        <w:t>................</w:t>
      </w:r>
    </w:p>
    <w:p w14:paraId="333BC2AF" w14:textId="1130EBD7" w:rsidR="009324AF" w:rsidRPr="009324AF" w:rsidRDefault="009324AF" w:rsidP="00735E20">
      <w:pPr>
        <w:suppressAutoHyphens/>
        <w:autoSpaceDN w:val="0"/>
        <w:spacing w:after="0" w:line="360"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Producent / kraj produkcji: ........................</w:t>
      </w:r>
      <w:r w:rsidR="005B1558">
        <w:rPr>
          <w:rFonts w:ascii="Times New Roman" w:eastAsia="Lucida Sans Unicode" w:hAnsi="Times New Roman" w:cs="Times New Roman"/>
          <w:kern w:val="3"/>
          <w:lang w:eastAsia="zh-CN" w:bidi="hi-IN"/>
        </w:rPr>
        <w:t>..............................</w:t>
      </w:r>
    </w:p>
    <w:p w14:paraId="16A878A9" w14:textId="689E2AA8" w:rsidR="009324AF" w:rsidRPr="009324AF" w:rsidRDefault="009324AF" w:rsidP="00735E20">
      <w:pPr>
        <w:suppressAutoHyphens/>
        <w:autoSpaceDN w:val="0"/>
        <w:spacing w:after="0" w:line="360" w:lineRule="auto"/>
        <w:textAlignment w:val="baseline"/>
        <w:rPr>
          <w:rFonts w:ascii="Times New Roman" w:eastAsia="Lucida Sans Unicode" w:hAnsi="Times New Roman" w:cs="Times New Roman"/>
          <w:kern w:val="3"/>
          <w:lang w:eastAsia="zh-CN" w:bidi="hi-IN"/>
        </w:rPr>
      </w:pPr>
      <w:r w:rsidRPr="005F23D3">
        <w:rPr>
          <w:rFonts w:ascii="Times New Roman" w:eastAsia="Lucida Sans Unicode" w:hAnsi="Times New Roman" w:cs="Times New Roman"/>
          <w:kern w:val="3"/>
          <w:lang w:eastAsia="zh-CN" w:bidi="hi-IN"/>
        </w:rPr>
        <w:t xml:space="preserve">Rok </w:t>
      </w:r>
      <w:r w:rsidR="00E9324F" w:rsidRPr="005F23D3">
        <w:rPr>
          <w:rFonts w:ascii="Times New Roman" w:eastAsia="Lucida Sans Unicode" w:hAnsi="Times New Roman" w:cs="Times New Roman"/>
          <w:kern w:val="3"/>
          <w:lang w:eastAsia="zh-CN" w:bidi="hi-IN"/>
        </w:rPr>
        <w:t>produkcji (min. 2020</w:t>
      </w:r>
      <w:r w:rsidRPr="005F23D3">
        <w:rPr>
          <w:rFonts w:ascii="Times New Roman" w:eastAsia="Lucida Sans Unicode" w:hAnsi="Times New Roman" w:cs="Times New Roman"/>
          <w:kern w:val="3"/>
          <w:lang w:eastAsia="zh-CN" w:bidi="hi-IN"/>
        </w:rPr>
        <w:t>):</w:t>
      </w:r>
      <w:r w:rsidR="005F23D3">
        <w:rPr>
          <w:rFonts w:ascii="Times New Roman" w:eastAsia="Lucida Sans Unicode" w:hAnsi="Times New Roman" w:cs="Times New Roman"/>
          <w:kern w:val="3"/>
          <w:lang w:eastAsia="zh-CN" w:bidi="hi-IN"/>
        </w:rPr>
        <w:t xml:space="preserve">         </w:t>
      </w:r>
      <w:r w:rsidRPr="005F23D3">
        <w:rPr>
          <w:rFonts w:ascii="Times New Roman" w:eastAsia="Lucida Sans Unicode" w:hAnsi="Times New Roman" w:cs="Times New Roman"/>
          <w:kern w:val="3"/>
          <w:lang w:eastAsia="zh-CN" w:bidi="hi-IN"/>
        </w:rPr>
        <w:t xml:space="preserve"> </w:t>
      </w:r>
      <w:r w:rsidRPr="009324AF">
        <w:rPr>
          <w:rFonts w:ascii="Times New Roman" w:eastAsia="Lucida Sans Unicode" w:hAnsi="Times New Roman" w:cs="Times New Roman"/>
          <w:kern w:val="3"/>
          <w:lang w:eastAsia="zh-CN" w:bidi="hi-IN"/>
        </w:rPr>
        <w:t>…..............</w:t>
      </w:r>
      <w:r w:rsidR="005B1558">
        <w:rPr>
          <w:rFonts w:ascii="Times New Roman" w:eastAsia="Lucida Sans Unicode" w:hAnsi="Times New Roman" w:cs="Times New Roman"/>
          <w:kern w:val="3"/>
          <w:lang w:eastAsia="zh-CN" w:bidi="hi-IN"/>
        </w:rPr>
        <w:t>..........................</w:t>
      </w:r>
    </w:p>
    <w:p w14:paraId="5829B100" w14:textId="4B368F3B" w:rsidR="00BC771B" w:rsidRPr="008A4A8C" w:rsidRDefault="009324AF" w:rsidP="00735E20">
      <w:pPr>
        <w:suppressAutoHyphens/>
        <w:autoSpaceDN w:val="0"/>
        <w:spacing w:after="0" w:line="360"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Klasa wyrobu medycznego (jeżeli dotyczy): ..................</w:t>
      </w:r>
      <w:r w:rsidR="005B1558">
        <w:rPr>
          <w:rFonts w:ascii="Times New Roman" w:eastAsia="Lucida Sans Unicode" w:hAnsi="Times New Roman" w:cs="Times New Roman"/>
          <w:kern w:val="3"/>
          <w:lang w:eastAsia="zh-CN" w:bidi="hi-IN"/>
        </w:rPr>
        <w:t>.........</w:t>
      </w:r>
    </w:p>
    <w:p w14:paraId="33B66988" w14:textId="77777777" w:rsidR="005B1558" w:rsidRDefault="00020A78">
      <w:pPr>
        <w:rPr>
          <w:rFonts w:ascii="Century Gothic" w:eastAsia="Lucida Sans Unicode" w:hAnsi="Century Gothic" w:cs="Mangal"/>
          <w:kern w:val="3"/>
          <w:sz w:val="20"/>
          <w:szCs w:val="20"/>
          <w:lang w:eastAsia="zh-CN" w:bidi="hi-IN"/>
        </w:rPr>
      </w:pPr>
      <w:r>
        <w:rPr>
          <w:rFonts w:ascii="Century Gothic" w:eastAsia="Lucida Sans Unicode" w:hAnsi="Century Gothic" w:cs="Mangal"/>
          <w:kern w:val="3"/>
          <w:sz w:val="20"/>
          <w:szCs w:val="20"/>
          <w:lang w:eastAsia="zh-CN" w:bidi="hi-IN"/>
        </w:rPr>
        <w:br w:type="page"/>
      </w:r>
    </w:p>
    <w:tbl>
      <w:tblPr>
        <w:tblW w:w="0" w:type="auto"/>
        <w:jc w:val="center"/>
        <w:tblInd w:w="-1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54"/>
        <w:gridCol w:w="2743"/>
        <w:gridCol w:w="3763"/>
      </w:tblGrid>
      <w:tr w:rsidR="005B1558" w:rsidRPr="005B1558" w14:paraId="78F67305" w14:textId="77777777" w:rsidTr="006052AE">
        <w:trPr>
          <w:jc w:val="center"/>
        </w:trPr>
        <w:tc>
          <w:tcPr>
            <w:tcW w:w="4454" w:type="dxa"/>
            <w:vAlign w:val="center"/>
          </w:tcPr>
          <w:p w14:paraId="77FB60C4" w14:textId="77777777" w:rsidR="005B1558" w:rsidRPr="005B1558" w:rsidRDefault="005B1558" w:rsidP="00692B9F">
            <w:pPr>
              <w:spacing w:after="0" w:line="240" w:lineRule="auto"/>
              <w:ind w:left="780"/>
              <w:jc w:val="center"/>
              <w:rPr>
                <w:rFonts w:ascii="Times New Roman" w:eastAsia="Lucida Sans Unicode" w:hAnsi="Times New Roman" w:cs="Times New Roman"/>
                <w:kern w:val="3"/>
                <w:lang w:eastAsia="zh-CN" w:bidi="hi-IN"/>
              </w:rPr>
            </w:pPr>
            <w:r w:rsidRPr="005B1558">
              <w:rPr>
                <w:rFonts w:ascii="Times New Roman" w:eastAsia="Lucida Sans Unicode" w:hAnsi="Times New Roman" w:cs="Times New Roman"/>
                <w:kern w:val="3"/>
                <w:lang w:eastAsia="zh-CN" w:bidi="hi-IN"/>
              </w:rPr>
              <w:lastRenderedPageBreak/>
              <w:t>Przedmiot</w:t>
            </w:r>
          </w:p>
        </w:tc>
        <w:tc>
          <w:tcPr>
            <w:tcW w:w="2743" w:type="dxa"/>
            <w:vAlign w:val="center"/>
          </w:tcPr>
          <w:p w14:paraId="2E2F86A6" w14:textId="77777777" w:rsidR="005B1558" w:rsidRPr="005B1558" w:rsidRDefault="005B1558" w:rsidP="005B1558">
            <w:pPr>
              <w:spacing w:after="0" w:line="240" w:lineRule="auto"/>
              <w:jc w:val="center"/>
              <w:rPr>
                <w:rFonts w:ascii="Times New Roman" w:eastAsia="Lucida Sans Unicode" w:hAnsi="Times New Roman" w:cs="Times New Roman"/>
                <w:kern w:val="3"/>
                <w:lang w:eastAsia="zh-CN" w:bidi="hi-IN"/>
              </w:rPr>
            </w:pPr>
            <w:r w:rsidRPr="005B1558">
              <w:rPr>
                <w:rFonts w:ascii="Times New Roman" w:eastAsia="Lucida Sans Unicode" w:hAnsi="Times New Roman" w:cs="Times New Roman"/>
                <w:kern w:val="3"/>
                <w:lang w:eastAsia="zh-CN" w:bidi="hi-IN"/>
              </w:rPr>
              <w:t>Cena jednostkowa  brutto</w:t>
            </w:r>
          </w:p>
        </w:tc>
        <w:tc>
          <w:tcPr>
            <w:tcW w:w="3763" w:type="dxa"/>
            <w:vAlign w:val="center"/>
          </w:tcPr>
          <w:p w14:paraId="704D661F" w14:textId="77777777" w:rsidR="005B1558" w:rsidRPr="005B1558" w:rsidRDefault="005B1558" w:rsidP="005B1558">
            <w:pPr>
              <w:spacing w:after="0" w:line="240" w:lineRule="auto"/>
              <w:ind w:left="780"/>
              <w:jc w:val="center"/>
              <w:rPr>
                <w:rFonts w:ascii="Times New Roman" w:eastAsia="Lucida Sans Unicode" w:hAnsi="Times New Roman" w:cs="Times New Roman"/>
                <w:kern w:val="3"/>
                <w:lang w:eastAsia="zh-CN" w:bidi="hi-IN"/>
              </w:rPr>
            </w:pPr>
          </w:p>
          <w:p w14:paraId="64539F9B" w14:textId="77777777" w:rsidR="005B1558" w:rsidRPr="005B1558" w:rsidRDefault="005B1558" w:rsidP="005B1558">
            <w:pPr>
              <w:spacing w:after="0" w:line="240" w:lineRule="auto"/>
              <w:jc w:val="center"/>
              <w:rPr>
                <w:rFonts w:ascii="Times New Roman" w:eastAsia="Lucida Sans Unicode" w:hAnsi="Times New Roman" w:cs="Times New Roman"/>
                <w:kern w:val="3"/>
                <w:lang w:eastAsia="zh-CN" w:bidi="hi-IN"/>
              </w:rPr>
            </w:pPr>
            <w:r w:rsidRPr="005B1558">
              <w:rPr>
                <w:rFonts w:ascii="Times New Roman" w:eastAsia="Lucida Sans Unicode" w:hAnsi="Times New Roman" w:cs="Times New Roman"/>
                <w:kern w:val="3"/>
                <w:lang w:eastAsia="zh-CN" w:bidi="hi-IN"/>
              </w:rPr>
              <w:t>Wartość brutto pozycji</w:t>
            </w:r>
          </w:p>
          <w:p w14:paraId="771EF052" w14:textId="77777777" w:rsidR="005B1558" w:rsidRPr="005B1558" w:rsidRDefault="005B1558" w:rsidP="005B1558">
            <w:pPr>
              <w:spacing w:after="0" w:line="240" w:lineRule="auto"/>
              <w:ind w:left="420"/>
              <w:jc w:val="center"/>
              <w:rPr>
                <w:rFonts w:ascii="Times New Roman" w:eastAsia="Lucida Sans Unicode" w:hAnsi="Times New Roman" w:cs="Times New Roman"/>
                <w:kern w:val="3"/>
                <w:lang w:eastAsia="zh-CN" w:bidi="hi-IN"/>
              </w:rPr>
            </w:pPr>
          </w:p>
        </w:tc>
      </w:tr>
      <w:tr w:rsidR="005B1558" w:rsidRPr="005B1558" w14:paraId="5ABE6BF8" w14:textId="77777777" w:rsidTr="006052AE">
        <w:trPr>
          <w:trHeight w:val="527"/>
          <w:jc w:val="center"/>
        </w:trPr>
        <w:tc>
          <w:tcPr>
            <w:tcW w:w="4454" w:type="dxa"/>
            <w:vAlign w:val="center"/>
          </w:tcPr>
          <w:p w14:paraId="7677433F" w14:textId="77777777" w:rsidR="005B1558" w:rsidRDefault="005B1558" w:rsidP="005B1558">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Dostawa, instalacja i uruchomienie manometru przełykowego wysokiej rozdzielczości z rejestratorem do pomiaru </w:t>
            </w:r>
            <w:proofErr w:type="spellStart"/>
            <w:r>
              <w:rPr>
                <w:rFonts w:ascii="Times New Roman" w:hAnsi="Times New Roman" w:cs="Times New Roman"/>
                <w:b/>
                <w:sz w:val="24"/>
                <w:szCs w:val="24"/>
              </w:rPr>
              <w:t>pH</w:t>
            </w:r>
            <w:proofErr w:type="spellEnd"/>
            <w:r>
              <w:rPr>
                <w:rFonts w:ascii="Times New Roman" w:hAnsi="Times New Roman" w:cs="Times New Roman"/>
                <w:b/>
                <w:sz w:val="24"/>
                <w:szCs w:val="24"/>
              </w:rPr>
              <w:t xml:space="preserve"> i impedancji wraz ze szkoleniem personelu</w:t>
            </w:r>
          </w:p>
          <w:p w14:paraId="21A78320" w14:textId="5640E614" w:rsidR="005B1558" w:rsidRPr="005B1558" w:rsidRDefault="005B1558" w:rsidP="005B1558">
            <w:pPr>
              <w:spacing w:after="0" w:line="240" w:lineRule="auto"/>
              <w:ind w:left="780"/>
              <w:rPr>
                <w:rFonts w:ascii="Century Gothic" w:eastAsia="Times New Roman" w:hAnsi="Century Gothic" w:cs="Times New Roman"/>
                <w:b/>
                <w:sz w:val="18"/>
                <w:szCs w:val="18"/>
                <w:lang w:eastAsia="pl-PL"/>
              </w:rPr>
            </w:pPr>
          </w:p>
        </w:tc>
        <w:tc>
          <w:tcPr>
            <w:tcW w:w="2743" w:type="dxa"/>
            <w:vAlign w:val="center"/>
          </w:tcPr>
          <w:p w14:paraId="27D3E60C" w14:textId="77777777" w:rsidR="005B1558" w:rsidRPr="005B1558" w:rsidRDefault="005B1558" w:rsidP="005B1558">
            <w:pPr>
              <w:spacing w:after="0" w:line="240" w:lineRule="auto"/>
              <w:ind w:left="780"/>
              <w:jc w:val="right"/>
              <w:rPr>
                <w:rFonts w:ascii="Century Gothic" w:eastAsia="Times New Roman" w:hAnsi="Century Gothic" w:cs="Times New Roman"/>
                <w:b/>
                <w:sz w:val="18"/>
                <w:szCs w:val="18"/>
                <w:lang w:eastAsia="pl-PL"/>
              </w:rPr>
            </w:pPr>
          </w:p>
          <w:p w14:paraId="072D1DCC" w14:textId="77777777" w:rsidR="005B1558" w:rsidRPr="005B1558" w:rsidRDefault="005B1558" w:rsidP="005B1558">
            <w:pPr>
              <w:spacing w:after="0" w:line="240" w:lineRule="auto"/>
              <w:ind w:left="780"/>
              <w:jc w:val="right"/>
              <w:rPr>
                <w:rFonts w:ascii="Century Gothic" w:eastAsia="Times New Roman" w:hAnsi="Century Gothic" w:cs="Times New Roman"/>
                <w:b/>
                <w:sz w:val="18"/>
                <w:szCs w:val="18"/>
                <w:lang w:eastAsia="pl-PL"/>
              </w:rPr>
            </w:pPr>
            <w:r w:rsidRPr="005B1558">
              <w:rPr>
                <w:rFonts w:ascii="Century Gothic" w:eastAsia="Times New Roman" w:hAnsi="Century Gothic" w:cs="Times New Roman"/>
                <w:b/>
                <w:sz w:val="18"/>
                <w:szCs w:val="18"/>
                <w:lang w:eastAsia="pl-PL"/>
              </w:rPr>
              <w:t>zł</w:t>
            </w:r>
          </w:p>
        </w:tc>
        <w:tc>
          <w:tcPr>
            <w:tcW w:w="3763" w:type="dxa"/>
            <w:vAlign w:val="center"/>
          </w:tcPr>
          <w:p w14:paraId="68DCE0DE" w14:textId="77777777" w:rsidR="005B1558" w:rsidRPr="005B1558" w:rsidRDefault="005B1558" w:rsidP="005B1558">
            <w:pPr>
              <w:spacing w:after="0" w:line="240" w:lineRule="auto"/>
              <w:ind w:left="780"/>
              <w:jc w:val="right"/>
              <w:rPr>
                <w:rFonts w:ascii="Century Gothic" w:eastAsia="Times New Roman" w:hAnsi="Century Gothic" w:cs="Times New Roman"/>
                <w:b/>
                <w:sz w:val="18"/>
                <w:szCs w:val="18"/>
                <w:lang w:eastAsia="pl-PL"/>
              </w:rPr>
            </w:pPr>
          </w:p>
          <w:p w14:paraId="7CAB829B" w14:textId="77777777" w:rsidR="005B1558" w:rsidRPr="005B1558" w:rsidRDefault="005B1558" w:rsidP="005B1558">
            <w:pPr>
              <w:spacing w:after="0" w:line="240" w:lineRule="auto"/>
              <w:ind w:left="780"/>
              <w:jc w:val="right"/>
              <w:rPr>
                <w:rFonts w:ascii="Century Gothic" w:eastAsia="Times New Roman" w:hAnsi="Century Gothic" w:cs="Times New Roman"/>
                <w:b/>
                <w:sz w:val="18"/>
                <w:szCs w:val="18"/>
                <w:lang w:eastAsia="pl-PL"/>
              </w:rPr>
            </w:pPr>
            <w:r w:rsidRPr="005B1558">
              <w:rPr>
                <w:rFonts w:ascii="Century Gothic" w:eastAsia="Times New Roman" w:hAnsi="Century Gothic" w:cs="Times New Roman"/>
                <w:b/>
                <w:sz w:val="18"/>
                <w:szCs w:val="18"/>
                <w:lang w:eastAsia="pl-PL"/>
              </w:rPr>
              <w:t>zł</w:t>
            </w:r>
          </w:p>
        </w:tc>
      </w:tr>
    </w:tbl>
    <w:p w14:paraId="52784363" w14:textId="17E47DAF" w:rsidR="00020A78" w:rsidRDefault="00020A78">
      <w:pPr>
        <w:rPr>
          <w:rFonts w:ascii="Century Gothic" w:eastAsia="Lucida Sans Unicode" w:hAnsi="Century Gothic" w:cs="Mangal"/>
          <w:kern w:val="3"/>
          <w:sz w:val="20"/>
          <w:szCs w:val="20"/>
          <w:lang w:eastAsia="zh-CN" w:bidi="hi-IN"/>
        </w:rPr>
      </w:pPr>
    </w:p>
    <w:p w14:paraId="073BB03B" w14:textId="77777777" w:rsidR="005B1558" w:rsidRDefault="005B1558">
      <w:pPr>
        <w:rPr>
          <w:rFonts w:ascii="Century Gothic" w:eastAsia="Lucida Sans Unicode" w:hAnsi="Century Gothic" w:cs="Mangal"/>
          <w:kern w:val="3"/>
          <w:sz w:val="20"/>
          <w:szCs w:val="20"/>
          <w:lang w:eastAsia="zh-CN" w:bidi="hi-IN"/>
        </w:rPr>
      </w:pPr>
    </w:p>
    <w:p w14:paraId="1CB7ACF6" w14:textId="77777777" w:rsidR="00BC771B" w:rsidRPr="003221FB" w:rsidRDefault="00BC771B" w:rsidP="00BC771B">
      <w:pPr>
        <w:suppressAutoHyphens/>
        <w:spacing w:after="0" w:line="240" w:lineRule="auto"/>
        <w:jc w:val="center"/>
        <w:rPr>
          <w:rFonts w:ascii="Times New Roman" w:eastAsia="Times New Roman" w:hAnsi="Times New Roman" w:cs="Times New Roman"/>
          <w:b/>
          <w:lang w:eastAsia="ar-SA"/>
        </w:rPr>
      </w:pPr>
      <w:r w:rsidRPr="003221FB">
        <w:rPr>
          <w:rFonts w:ascii="Times New Roman" w:eastAsia="Times New Roman" w:hAnsi="Times New Roman" w:cs="Times New Roman"/>
          <w:b/>
          <w:lang w:eastAsia="ar-SA"/>
        </w:rPr>
        <w:t>PARAMETRY TECHNICZNE I EKSPLOATACYJNE</w:t>
      </w:r>
    </w:p>
    <w:p w14:paraId="4D731130" w14:textId="77777777" w:rsidR="00BC771B" w:rsidRPr="003221FB" w:rsidRDefault="00BC771B" w:rsidP="00BC771B">
      <w:pPr>
        <w:suppressAutoHyphens/>
        <w:spacing w:after="0" w:line="240" w:lineRule="auto"/>
        <w:jc w:val="center"/>
        <w:rPr>
          <w:rFonts w:ascii="Times New Roman" w:eastAsia="Times New Roman" w:hAnsi="Times New Roman" w:cs="Times New Roman"/>
          <w:b/>
          <w:lang w:eastAsia="ar-SA"/>
        </w:rPr>
      </w:pPr>
    </w:p>
    <w:tbl>
      <w:tblPr>
        <w:tblW w:w="14884" w:type="dxa"/>
        <w:tblInd w:w="-572" w:type="dxa"/>
        <w:tblLayout w:type="fixed"/>
        <w:tblCellMar>
          <w:left w:w="70" w:type="dxa"/>
          <w:right w:w="70" w:type="dxa"/>
        </w:tblCellMar>
        <w:tblLook w:val="0000" w:firstRow="0" w:lastRow="0" w:firstColumn="0" w:lastColumn="0" w:noHBand="0" w:noVBand="0"/>
      </w:tblPr>
      <w:tblGrid>
        <w:gridCol w:w="566"/>
        <w:gridCol w:w="7656"/>
        <w:gridCol w:w="1842"/>
        <w:gridCol w:w="2835"/>
        <w:gridCol w:w="1985"/>
      </w:tblGrid>
      <w:tr w:rsidR="008A7E6F" w:rsidRPr="008A4083" w14:paraId="656A524C" w14:textId="77777777" w:rsidTr="008A4083">
        <w:trPr>
          <w:trHeight w:val="620"/>
        </w:trPr>
        <w:tc>
          <w:tcPr>
            <w:tcW w:w="566" w:type="dxa"/>
            <w:tcBorders>
              <w:top w:val="single" w:sz="4" w:space="0" w:color="000000"/>
              <w:left w:val="single" w:sz="4" w:space="0" w:color="000000"/>
              <w:bottom w:val="single" w:sz="4" w:space="0" w:color="000000"/>
            </w:tcBorders>
            <w:shd w:val="clear" w:color="auto" w:fill="auto"/>
            <w:vAlign w:val="center"/>
          </w:tcPr>
          <w:p w14:paraId="526744A4" w14:textId="77777777" w:rsidR="008A7E6F" w:rsidRPr="008A4083"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b/>
                <w:bCs/>
                <w:lang w:eastAsia="ar-SA"/>
              </w:rPr>
              <w:t>LP</w:t>
            </w:r>
          </w:p>
        </w:tc>
        <w:tc>
          <w:tcPr>
            <w:tcW w:w="7656" w:type="dxa"/>
            <w:tcBorders>
              <w:top w:val="single" w:sz="4" w:space="0" w:color="000000"/>
              <w:left w:val="single" w:sz="4" w:space="0" w:color="000000"/>
              <w:bottom w:val="single" w:sz="4" w:space="0" w:color="000000"/>
            </w:tcBorders>
            <w:shd w:val="clear" w:color="auto" w:fill="auto"/>
            <w:vAlign w:val="center"/>
          </w:tcPr>
          <w:p w14:paraId="5EC11820" w14:textId="77777777" w:rsidR="008A7E6F" w:rsidRPr="008A4083" w:rsidRDefault="008A7E6F" w:rsidP="00735E20">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8A4083">
              <w:rPr>
                <w:rFonts w:ascii="Times New Roman" w:eastAsia="Times New Roman" w:hAnsi="Times New Roman" w:cs="Times New Roman"/>
                <w:b/>
                <w:bCs/>
                <w:lang w:eastAsia="ar-SA"/>
              </w:rPr>
              <w:t>PARAMETR</w:t>
            </w:r>
          </w:p>
        </w:tc>
        <w:tc>
          <w:tcPr>
            <w:tcW w:w="1842" w:type="dxa"/>
            <w:tcBorders>
              <w:top w:val="single" w:sz="4" w:space="0" w:color="000000"/>
              <w:left w:val="single" w:sz="4" w:space="0" w:color="auto"/>
              <w:bottom w:val="single" w:sz="4" w:space="0" w:color="000000"/>
            </w:tcBorders>
            <w:shd w:val="clear" w:color="auto" w:fill="auto"/>
            <w:vAlign w:val="center"/>
          </w:tcPr>
          <w:p w14:paraId="30C76795" w14:textId="77777777" w:rsidR="008A7E6F" w:rsidRPr="008A4083"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b/>
                <w:bCs/>
                <w:lang w:eastAsia="ar-SA"/>
              </w:rPr>
              <w:t>PARAMETR WYMAGANY</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CDD7E71" w14:textId="77777777" w:rsidR="008A7E6F" w:rsidRPr="008A4083"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14:paraId="0848A18D" w14:textId="77777777" w:rsidR="008A7E6F" w:rsidRPr="008A4083"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b/>
                <w:bCs/>
                <w:lang w:eastAsia="ar-SA"/>
              </w:rPr>
              <w:t>SPOSÓB OCENY</w:t>
            </w:r>
          </w:p>
        </w:tc>
      </w:tr>
      <w:tr w:rsidR="00E9324F" w:rsidRPr="008A4083" w14:paraId="6A8FBA22"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1B25D400" w14:textId="77777777" w:rsidR="00E9324F" w:rsidRPr="008A4083" w:rsidRDefault="00E9324F" w:rsidP="00735E20">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1542C471" w14:textId="7248957C" w:rsidR="00E9324F" w:rsidRPr="008A4083" w:rsidRDefault="00E90AF4" w:rsidP="008A4083">
            <w:pPr>
              <w:keepNext/>
              <w:numPr>
                <w:ilvl w:val="2"/>
                <w:numId w:val="1"/>
              </w:numPr>
              <w:suppressAutoHyphens/>
              <w:snapToGrid w:val="0"/>
              <w:spacing w:before="40" w:after="40" w:line="288" w:lineRule="auto"/>
              <w:outlineLvl w:val="2"/>
              <w:rPr>
                <w:rFonts w:ascii="Times New Roman" w:eastAsia="Times New Roman" w:hAnsi="Times New Roman" w:cs="Times New Roman"/>
                <w:b/>
                <w:bCs/>
                <w:lang w:eastAsia="ar-SA"/>
              </w:rPr>
            </w:pPr>
            <w:r w:rsidRPr="008A4083">
              <w:rPr>
                <w:rFonts w:ascii="Times New Roman" w:hAnsi="Times New Roman" w:cs="Times New Roman"/>
                <w:b/>
                <w:bCs/>
                <w:sz w:val="24"/>
              </w:rPr>
              <w:t>Przełykowa manometria wysokiej rozdzielczości</w:t>
            </w:r>
          </w:p>
        </w:tc>
        <w:tc>
          <w:tcPr>
            <w:tcW w:w="1842" w:type="dxa"/>
            <w:tcBorders>
              <w:top w:val="single" w:sz="4" w:space="0" w:color="000000"/>
              <w:left w:val="single" w:sz="4" w:space="0" w:color="auto"/>
              <w:bottom w:val="single" w:sz="4" w:space="0" w:color="000000"/>
            </w:tcBorders>
            <w:shd w:val="clear" w:color="auto" w:fill="auto"/>
            <w:vAlign w:val="center"/>
          </w:tcPr>
          <w:p w14:paraId="3D76DE9F" w14:textId="076C4BCB" w:rsidR="00E9324F" w:rsidRPr="008A4083" w:rsidRDefault="00546512" w:rsidP="00546512">
            <w:pPr>
              <w:suppressAutoHyphens/>
              <w:snapToGrid w:val="0"/>
              <w:spacing w:after="0" w:line="240" w:lineRule="auto"/>
              <w:jc w:val="center"/>
              <w:rPr>
                <w:rFonts w:ascii="Times New Roman" w:eastAsia="Times New Roman" w:hAnsi="Times New Roman" w:cs="Times New Roman"/>
                <w:bCs/>
                <w:lang w:eastAsia="ar-SA"/>
              </w:rPr>
            </w:pPr>
            <w:r w:rsidRPr="008A4083">
              <w:rPr>
                <w:rFonts w:ascii="Times New Roman" w:eastAsia="Times New Roman" w:hAnsi="Times New Roman" w:cs="Times New Roman"/>
                <w:bCs/>
                <w:lang w:eastAsia="ar-SA"/>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14473CC0" w14:textId="77777777" w:rsidR="00E9324F" w:rsidRPr="008A4083" w:rsidRDefault="00E9324F" w:rsidP="00E9324F">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BF25411" w14:textId="346051E9" w:rsidR="00E9324F" w:rsidRPr="008A4083"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7717" w:rsidRPr="008A4083" w14:paraId="46A1ECCA"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449716E8" w14:textId="77777777" w:rsidR="00547717" w:rsidRPr="008A4083"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7356A436" w14:textId="2E46DE54" w:rsidR="00547717" w:rsidRPr="008A4083" w:rsidRDefault="00E90AF4" w:rsidP="008A4083">
            <w:pPr>
              <w:pStyle w:val="Default"/>
              <w:spacing w:line="288" w:lineRule="auto"/>
              <w:rPr>
                <w:rFonts w:ascii="Times New Roman" w:hAnsi="Times New Roman" w:cs="Times New Roman"/>
                <w:bCs/>
                <w:sz w:val="22"/>
              </w:rPr>
            </w:pPr>
            <w:r w:rsidRPr="008A4083">
              <w:rPr>
                <w:rFonts w:ascii="Times New Roman" w:hAnsi="Times New Roman" w:cs="Times New Roman"/>
                <w:bCs/>
                <w:sz w:val="22"/>
              </w:rPr>
              <w:t xml:space="preserve">Modułowy procesor do pobierania parametrów ciśnienia z możliwością rozbudowy o moduł przełykowej manometrii z impedancją, moduł manometrii </w:t>
            </w:r>
            <w:proofErr w:type="spellStart"/>
            <w:r w:rsidRPr="008A4083">
              <w:rPr>
                <w:rFonts w:ascii="Times New Roman" w:hAnsi="Times New Roman" w:cs="Times New Roman"/>
                <w:bCs/>
                <w:sz w:val="22"/>
              </w:rPr>
              <w:t>anorektalnej</w:t>
            </w:r>
            <w:proofErr w:type="spellEnd"/>
            <w:r w:rsidRPr="008A4083">
              <w:rPr>
                <w:rFonts w:ascii="Times New Roman" w:hAnsi="Times New Roman" w:cs="Times New Roman"/>
                <w:bCs/>
                <w:sz w:val="22"/>
              </w:rPr>
              <w:t>, moduły manometrii 3D</w:t>
            </w:r>
          </w:p>
        </w:tc>
        <w:tc>
          <w:tcPr>
            <w:tcW w:w="1842" w:type="dxa"/>
            <w:tcBorders>
              <w:top w:val="single" w:sz="4" w:space="0" w:color="000000"/>
              <w:left w:val="single" w:sz="4" w:space="0" w:color="auto"/>
              <w:bottom w:val="single" w:sz="4" w:space="0" w:color="000000"/>
            </w:tcBorders>
            <w:shd w:val="clear" w:color="auto" w:fill="auto"/>
            <w:vAlign w:val="center"/>
          </w:tcPr>
          <w:p w14:paraId="5DE694F7" w14:textId="7682134E" w:rsidR="00547717"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71EDB08D" w14:textId="77777777" w:rsidR="00547717" w:rsidRPr="008A4083"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69B15D8" w14:textId="5B675BB8" w:rsidR="00547717" w:rsidRPr="008A4083"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5564F576"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6010B89C"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7C872ADC" w14:textId="4DE5435E" w:rsidR="00546512" w:rsidRPr="008A4083" w:rsidRDefault="00546512" w:rsidP="008A4083">
            <w:pPr>
              <w:pStyle w:val="Default"/>
              <w:spacing w:line="288" w:lineRule="auto"/>
              <w:rPr>
                <w:rFonts w:ascii="Times New Roman" w:hAnsi="Times New Roman" w:cs="Times New Roman"/>
                <w:bCs/>
                <w:sz w:val="22"/>
              </w:rPr>
            </w:pPr>
            <w:r w:rsidRPr="008A4083">
              <w:rPr>
                <w:rFonts w:ascii="Times New Roman" w:hAnsi="Times New Roman" w:cs="Times New Roman"/>
                <w:bCs/>
                <w:sz w:val="22"/>
              </w:rPr>
              <w:t>Stacja robocza przeznaczona do współpracy z dedykowanym analitycznym oprogramowaniem, wyposażona we wszystkie niezbędne elementy wymagane do pracy – osprzęt i oprogramowanie, monitor LCD min. 17”, drukarka laser kolor</w:t>
            </w:r>
          </w:p>
        </w:tc>
        <w:tc>
          <w:tcPr>
            <w:tcW w:w="1842" w:type="dxa"/>
            <w:tcBorders>
              <w:top w:val="single" w:sz="4" w:space="0" w:color="000000"/>
              <w:left w:val="single" w:sz="4" w:space="0" w:color="auto"/>
              <w:bottom w:val="single" w:sz="4" w:space="0" w:color="000000"/>
            </w:tcBorders>
            <w:shd w:val="clear" w:color="auto" w:fill="auto"/>
            <w:vAlign w:val="center"/>
          </w:tcPr>
          <w:p w14:paraId="6884333B" w14:textId="6B8F68B8"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hAnsi="Times New Roman" w:cs="Times New Roman"/>
                <w:bCs/>
              </w:rPr>
              <w:t>Tak</w:t>
            </w:r>
            <w:r w:rsidR="008A4083">
              <w:rPr>
                <w:rFonts w:ascii="Times New Roman" w:hAnsi="Times New Roman" w:cs="Times New Roman"/>
                <w:bCs/>
              </w:rPr>
              <w:t>, podać</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32AE3B45"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124A1ED" w14:textId="27367F48"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2A12A292"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628BF6A7"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152B6CDB" w14:textId="77777777" w:rsidR="00546512" w:rsidRPr="008A4083" w:rsidRDefault="00546512" w:rsidP="008A4083">
            <w:pPr>
              <w:pStyle w:val="Default"/>
              <w:spacing w:line="288" w:lineRule="auto"/>
              <w:ind w:left="79" w:hanging="79"/>
              <w:rPr>
                <w:rFonts w:ascii="Times New Roman" w:hAnsi="Times New Roman" w:cs="Times New Roman"/>
                <w:bCs/>
                <w:sz w:val="22"/>
              </w:rPr>
            </w:pPr>
            <w:r w:rsidRPr="008A4083">
              <w:rPr>
                <w:rFonts w:ascii="Times New Roman" w:hAnsi="Times New Roman" w:cs="Times New Roman"/>
                <w:bCs/>
                <w:sz w:val="22"/>
              </w:rPr>
              <w:t>Wózek do systemu:</w:t>
            </w:r>
          </w:p>
          <w:p w14:paraId="3DFBD7E3" w14:textId="77777777" w:rsidR="00546512" w:rsidRPr="008A4083" w:rsidRDefault="00546512" w:rsidP="008A4083">
            <w:pPr>
              <w:pStyle w:val="Default"/>
              <w:numPr>
                <w:ilvl w:val="0"/>
                <w:numId w:val="38"/>
              </w:numPr>
              <w:spacing w:line="288" w:lineRule="auto"/>
              <w:ind w:left="493" w:hanging="283"/>
              <w:rPr>
                <w:rFonts w:ascii="Times New Roman" w:hAnsi="Times New Roman" w:cs="Times New Roman"/>
                <w:bCs/>
                <w:sz w:val="22"/>
              </w:rPr>
            </w:pPr>
            <w:r w:rsidRPr="008A4083">
              <w:rPr>
                <w:rFonts w:ascii="Times New Roman" w:hAnsi="Times New Roman" w:cs="Times New Roman"/>
                <w:bCs/>
                <w:sz w:val="22"/>
              </w:rPr>
              <w:t>Wbudowany transformator separacyjny 220-240 VAC z min. 4 gniazdami wejściowymi</w:t>
            </w:r>
          </w:p>
          <w:p w14:paraId="01960080" w14:textId="77777777" w:rsidR="00546512" w:rsidRPr="008A4083" w:rsidRDefault="00546512" w:rsidP="008A4083">
            <w:pPr>
              <w:pStyle w:val="Default"/>
              <w:numPr>
                <w:ilvl w:val="0"/>
                <w:numId w:val="38"/>
              </w:numPr>
              <w:spacing w:line="288" w:lineRule="auto"/>
              <w:ind w:left="493" w:hanging="283"/>
              <w:rPr>
                <w:rFonts w:ascii="Times New Roman" w:hAnsi="Times New Roman" w:cs="Times New Roman"/>
                <w:bCs/>
                <w:sz w:val="22"/>
              </w:rPr>
            </w:pPr>
            <w:r w:rsidRPr="008A4083">
              <w:rPr>
                <w:rFonts w:ascii="Times New Roman" w:hAnsi="Times New Roman" w:cs="Times New Roman"/>
                <w:bCs/>
                <w:sz w:val="22"/>
              </w:rPr>
              <w:t>Podstawa jezdna z blokadą kół</w:t>
            </w:r>
          </w:p>
          <w:p w14:paraId="2E8260FA" w14:textId="506D96AA" w:rsidR="00546512" w:rsidRPr="008A4083" w:rsidRDefault="00546512" w:rsidP="008A4083">
            <w:pPr>
              <w:pStyle w:val="Default"/>
              <w:numPr>
                <w:ilvl w:val="0"/>
                <w:numId w:val="38"/>
              </w:numPr>
              <w:spacing w:line="288" w:lineRule="auto"/>
              <w:ind w:left="493" w:hanging="283"/>
              <w:rPr>
                <w:rFonts w:ascii="Times New Roman" w:hAnsi="Times New Roman" w:cs="Times New Roman"/>
                <w:bCs/>
                <w:sz w:val="22"/>
              </w:rPr>
            </w:pPr>
            <w:r w:rsidRPr="008A4083">
              <w:rPr>
                <w:rFonts w:ascii="Times New Roman" w:hAnsi="Times New Roman" w:cs="Times New Roman"/>
                <w:bCs/>
                <w:sz w:val="22"/>
              </w:rPr>
              <w:t xml:space="preserve">Wbudowany system automatycznej kalibracji w zakresie 0-300 </w:t>
            </w:r>
            <w:proofErr w:type="spellStart"/>
            <w:r w:rsidRPr="008A4083">
              <w:rPr>
                <w:rFonts w:ascii="Times New Roman" w:hAnsi="Times New Roman" w:cs="Times New Roman"/>
                <w:bCs/>
                <w:sz w:val="22"/>
              </w:rPr>
              <w:t>mmHg</w:t>
            </w:r>
            <w:proofErr w:type="spellEnd"/>
          </w:p>
        </w:tc>
        <w:tc>
          <w:tcPr>
            <w:tcW w:w="1842" w:type="dxa"/>
            <w:tcBorders>
              <w:top w:val="single" w:sz="4" w:space="0" w:color="000000"/>
              <w:left w:val="single" w:sz="4" w:space="0" w:color="auto"/>
              <w:bottom w:val="single" w:sz="4" w:space="0" w:color="000000"/>
            </w:tcBorders>
            <w:shd w:val="clear" w:color="auto" w:fill="auto"/>
            <w:vAlign w:val="center"/>
          </w:tcPr>
          <w:p w14:paraId="5ACF1768" w14:textId="22557B4D"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hAnsi="Times New Roman" w:cs="Times New Roman"/>
                <w:bCs/>
              </w:rPr>
              <w:t>Tak</w:t>
            </w:r>
            <w:r w:rsidR="008A4083">
              <w:rPr>
                <w:rFonts w:ascii="Times New Roman" w:hAnsi="Times New Roman" w:cs="Times New Roman"/>
                <w:bCs/>
              </w:rPr>
              <w:t>, podać</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55C1E0A6"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9D4216A" w14:textId="70BDB409"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3B65AB47"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232F7944"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6F4BF846" w14:textId="06D6C964" w:rsidR="00546512" w:rsidRPr="008A4083" w:rsidRDefault="00546512" w:rsidP="008A4083">
            <w:pPr>
              <w:keepNext/>
              <w:numPr>
                <w:ilvl w:val="2"/>
                <w:numId w:val="1"/>
              </w:numPr>
              <w:suppressAutoHyphens/>
              <w:snapToGrid w:val="0"/>
              <w:spacing w:before="40" w:after="40" w:line="288" w:lineRule="auto"/>
              <w:outlineLvl w:val="2"/>
              <w:rPr>
                <w:rFonts w:ascii="Times New Roman" w:eastAsia="Times New Roman" w:hAnsi="Times New Roman" w:cs="Times New Roman"/>
                <w:b/>
                <w:bCs/>
                <w:lang w:eastAsia="ar-SA"/>
              </w:rPr>
            </w:pPr>
            <w:r w:rsidRPr="008A4083">
              <w:rPr>
                <w:rFonts w:ascii="Times New Roman" w:hAnsi="Times New Roman" w:cs="Times New Roman"/>
                <w:b/>
                <w:bCs/>
                <w:sz w:val="24"/>
              </w:rPr>
              <w:t>Przełykowy cewnik wysokiej rozdzielczości</w:t>
            </w:r>
          </w:p>
        </w:tc>
        <w:tc>
          <w:tcPr>
            <w:tcW w:w="1842" w:type="dxa"/>
            <w:tcBorders>
              <w:top w:val="single" w:sz="4" w:space="0" w:color="000000"/>
              <w:left w:val="single" w:sz="4" w:space="0" w:color="auto"/>
              <w:bottom w:val="single" w:sz="4" w:space="0" w:color="000000"/>
            </w:tcBorders>
            <w:shd w:val="clear" w:color="auto" w:fill="auto"/>
            <w:vAlign w:val="center"/>
          </w:tcPr>
          <w:p w14:paraId="508075B6" w14:textId="48C64A0C"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B30B0B0"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5F74D84" w14:textId="38B0B70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1A24DFB1" w14:textId="77777777" w:rsidTr="0062016B">
        <w:tc>
          <w:tcPr>
            <w:tcW w:w="566" w:type="dxa"/>
            <w:tcBorders>
              <w:top w:val="single" w:sz="4" w:space="0" w:color="000000"/>
              <w:left w:val="single" w:sz="4" w:space="0" w:color="000000"/>
              <w:bottom w:val="single" w:sz="4" w:space="0" w:color="000000"/>
            </w:tcBorders>
            <w:shd w:val="clear" w:color="auto" w:fill="auto"/>
            <w:vAlign w:val="center"/>
          </w:tcPr>
          <w:p w14:paraId="7F241E78"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vAlign w:val="center"/>
          </w:tcPr>
          <w:p w14:paraId="27B1E3F9" w14:textId="32B29619" w:rsidR="00546512" w:rsidRPr="008A4083" w:rsidRDefault="00546512" w:rsidP="0062016B">
            <w:pPr>
              <w:pStyle w:val="Default"/>
              <w:spacing w:line="288" w:lineRule="auto"/>
              <w:ind w:left="79" w:hanging="79"/>
              <w:rPr>
                <w:rFonts w:ascii="Times New Roman" w:hAnsi="Times New Roman" w:cs="Times New Roman"/>
                <w:bCs/>
              </w:rPr>
            </w:pPr>
            <w:r w:rsidRPr="00613614">
              <w:rPr>
                <w:rFonts w:ascii="Times New Roman" w:hAnsi="Times New Roman" w:cs="Times New Roman"/>
                <w:bCs/>
                <w:sz w:val="22"/>
              </w:rPr>
              <w:t xml:space="preserve">Liczba ciśnieniowych kanałów pomiarowych: min. 36 </w:t>
            </w:r>
          </w:p>
        </w:tc>
        <w:tc>
          <w:tcPr>
            <w:tcW w:w="1842" w:type="dxa"/>
            <w:tcBorders>
              <w:top w:val="single" w:sz="4" w:space="0" w:color="000000"/>
              <w:left w:val="single" w:sz="4" w:space="0" w:color="auto"/>
              <w:bottom w:val="single" w:sz="4" w:space="0" w:color="000000"/>
            </w:tcBorders>
            <w:shd w:val="clear" w:color="auto" w:fill="auto"/>
            <w:vAlign w:val="center"/>
          </w:tcPr>
          <w:p w14:paraId="6E837D07" w14:textId="54B3D67F"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hAnsi="Times New Roman" w:cs="Times New Roman"/>
                <w:bCs/>
              </w:rPr>
              <w:t>Tak</w:t>
            </w:r>
            <w:r w:rsidR="00A42265" w:rsidRPr="008A4083">
              <w:rPr>
                <w:rFonts w:ascii="Times New Roman" w:hAnsi="Times New Roman" w:cs="Times New Roman"/>
                <w:bCs/>
              </w:rPr>
              <w:t>, podać</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56070E0"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6B2A8D7" w14:textId="77777777" w:rsidR="00546512" w:rsidRDefault="00613614" w:rsidP="00613614">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36 kanałów pomiarowych – 0 pkt</w:t>
            </w:r>
          </w:p>
          <w:p w14:paraId="1FD71A9E" w14:textId="3F1404FD" w:rsidR="00613614" w:rsidRPr="008A4083" w:rsidRDefault="00613614" w:rsidP="00613614">
            <w:pPr>
              <w:suppressAutoHyphens/>
              <w:snapToGrid w:val="0"/>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lang w:eastAsia="ar-SA"/>
              </w:rPr>
              <w:t>Więcej – 2 pkt</w:t>
            </w:r>
          </w:p>
        </w:tc>
      </w:tr>
      <w:tr w:rsidR="00546512" w:rsidRPr="008A4083" w14:paraId="2FCD227B"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5F9F3FF4"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7B655113" w14:textId="4163E068" w:rsidR="00546512" w:rsidRPr="008A4083" w:rsidRDefault="00546512" w:rsidP="008A4083">
            <w:pPr>
              <w:keepNext/>
              <w:numPr>
                <w:ilvl w:val="2"/>
                <w:numId w:val="1"/>
              </w:numPr>
              <w:suppressAutoHyphens/>
              <w:snapToGrid w:val="0"/>
              <w:spacing w:before="40" w:after="40" w:line="288" w:lineRule="auto"/>
              <w:outlineLvl w:val="2"/>
              <w:rPr>
                <w:rFonts w:ascii="Times New Roman" w:eastAsia="Times New Roman" w:hAnsi="Times New Roman" w:cs="Times New Roman"/>
                <w:b/>
                <w:bCs/>
                <w:lang w:eastAsia="ar-SA"/>
              </w:rPr>
            </w:pPr>
            <w:r w:rsidRPr="008A4083">
              <w:rPr>
                <w:rFonts w:ascii="Times New Roman" w:hAnsi="Times New Roman" w:cs="Times New Roman"/>
                <w:bCs/>
              </w:rPr>
              <w:t>Odległość między</w:t>
            </w:r>
            <w:r w:rsidR="00613614">
              <w:rPr>
                <w:rFonts w:ascii="Times New Roman" w:hAnsi="Times New Roman" w:cs="Times New Roman"/>
                <w:bCs/>
              </w:rPr>
              <w:t xml:space="preserve"> kanałami pomiarowymi: max. 1cm</w:t>
            </w:r>
          </w:p>
        </w:tc>
        <w:tc>
          <w:tcPr>
            <w:tcW w:w="1842" w:type="dxa"/>
            <w:tcBorders>
              <w:top w:val="single" w:sz="4" w:space="0" w:color="000000"/>
              <w:left w:val="single" w:sz="4" w:space="0" w:color="auto"/>
              <w:bottom w:val="single" w:sz="4" w:space="0" w:color="000000"/>
            </w:tcBorders>
            <w:shd w:val="clear" w:color="auto" w:fill="auto"/>
            <w:vAlign w:val="center"/>
          </w:tcPr>
          <w:p w14:paraId="78E43325" w14:textId="7E11056D"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hAnsi="Times New Roman" w:cs="Times New Roman"/>
                <w:bCs/>
              </w:rPr>
              <w:t>Tak</w:t>
            </w:r>
            <w:r w:rsidR="00A42265" w:rsidRPr="008A4083">
              <w:rPr>
                <w:rFonts w:ascii="Times New Roman" w:hAnsi="Times New Roman" w:cs="Times New Roman"/>
                <w:bCs/>
              </w:rPr>
              <w:t>, podać</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58B0C59"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265A08E" w14:textId="031DF328"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39A74471"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49E5DDCE"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127B0C8B" w14:textId="03EC9CD2"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eastAsia="Times New Roman" w:hAnsi="Times New Roman" w:cs="Times New Roman"/>
                <w:b/>
                <w:bCs/>
                <w:lang w:eastAsia="ar-SA"/>
              </w:rPr>
            </w:pPr>
            <w:r w:rsidRPr="008A4083">
              <w:rPr>
                <w:rFonts w:ascii="Times New Roman" w:hAnsi="Times New Roman" w:cs="Times New Roman"/>
                <w:bCs/>
              </w:rPr>
              <w:t xml:space="preserve">Elektroniczne  ciśnieniowe sensory pomiarowe </w:t>
            </w:r>
          </w:p>
        </w:tc>
        <w:tc>
          <w:tcPr>
            <w:tcW w:w="1842" w:type="dxa"/>
            <w:tcBorders>
              <w:top w:val="single" w:sz="4" w:space="0" w:color="000000"/>
              <w:left w:val="single" w:sz="4" w:space="0" w:color="auto"/>
              <w:bottom w:val="single" w:sz="4" w:space="0" w:color="000000"/>
            </w:tcBorders>
            <w:shd w:val="clear" w:color="auto" w:fill="auto"/>
            <w:vAlign w:val="center"/>
          </w:tcPr>
          <w:p w14:paraId="159CE8C5" w14:textId="72BFE938"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3F9A90DA"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7B3D962" w14:textId="2F05EF6B"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32237B4D"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6F90E3F6"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24863F4B" w14:textId="2E70C40F"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eastAsia="Times New Roman" w:hAnsi="Times New Roman" w:cs="Times New Roman"/>
                <w:b/>
                <w:bCs/>
                <w:lang w:eastAsia="ar-SA"/>
              </w:rPr>
            </w:pPr>
            <w:r w:rsidRPr="008A4083">
              <w:rPr>
                <w:rFonts w:ascii="Times New Roman" w:hAnsi="Times New Roman" w:cs="Times New Roman"/>
                <w:bCs/>
              </w:rPr>
              <w:t xml:space="preserve">Wysoka rozdzielczość – min. 420 ciśnieniowych pkt. pomiarowych </w:t>
            </w:r>
          </w:p>
        </w:tc>
        <w:tc>
          <w:tcPr>
            <w:tcW w:w="1842" w:type="dxa"/>
            <w:tcBorders>
              <w:top w:val="single" w:sz="4" w:space="0" w:color="000000"/>
              <w:left w:val="single" w:sz="4" w:space="0" w:color="auto"/>
              <w:bottom w:val="single" w:sz="4" w:space="0" w:color="000000"/>
            </w:tcBorders>
            <w:shd w:val="clear" w:color="auto" w:fill="auto"/>
            <w:vAlign w:val="center"/>
          </w:tcPr>
          <w:p w14:paraId="4D36DB84" w14:textId="2767566E"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hAnsi="Times New Roman" w:cs="Times New Roman"/>
                <w:bCs/>
              </w:rPr>
              <w:t>Tak</w:t>
            </w:r>
            <w:r w:rsidR="00A42265" w:rsidRPr="008A4083">
              <w:rPr>
                <w:rFonts w:ascii="Times New Roman" w:hAnsi="Times New Roman" w:cs="Times New Roman"/>
                <w:bCs/>
              </w:rPr>
              <w:t>, podać</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C90246E"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0D262C2" w14:textId="11BEA3F5"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1B17B2B6"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7979C348"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4F45967E" w14:textId="20F7FC83"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eastAsia="Times New Roman" w:hAnsi="Times New Roman" w:cs="Times New Roman"/>
                <w:b/>
                <w:bCs/>
                <w:lang w:eastAsia="ar-SA"/>
              </w:rPr>
            </w:pPr>
            <w:r w:rsidRPr="008A4083">
              <w:rPr>
                <w:rFonts w:ascii="Times New Roman" w:hAnsi="Times New Roman" w:cs="Times New Roman"/>
                <w:bCs/>
              </w:rPr>
              <w:t xml:space="preserve">Obwodowy pomiar ciśnienia dla każdego sensora </w:t>
            </w:r>
          </w:p>
        </w:tc>
        <w:tc>
          <w:tcPr>
            <w:tcW w:w="1842" w:type="dxa"/>
            <w:tcBorders>
              <w:top w:val="single" w:sz="4" w:space="0" w:color="000000"/>
              <w:left w:val="single" w:sz="4" w:space="0" w:color="auto"/>
              <w:bottom w:val="single" w:sz="4" w:space="0" w:color="000000"/>
            </w:tcBorders>
            <w:shd w:val="clear" w:color="auto" w:fill="auto"/>
            <w:vAlign w:val="center"/>
          </w:tcPr>
          <w:p w14:paraId="3BAB4AFF" w14:textId="5A5D3EB1"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3568EFB4"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5C0A8C8" w14:textId="59A4AE71"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2ACE5C1B"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6118E506"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1316EE79" w14:textId="42C4C5F4"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eastAsia="Times New Roman" w:hAnsi="Times New Roman" w:cs="Times New Roman"/>
                <w:b/>
                <w:bCs/>
                <w:lang w:eastAsia="ar-SA"/>
              </w:rPr>
            </w:pPr>
            <w:r w:rsidRPr="008A4083">
              <w:rPr>
                <w:rFonts w:ascii="Times New Roman" w:hAnsi="Times New Roman" w:cs="Times New Roman"/>
                <w:bCs/>
              </w:rPr>
              <w:t xml:space="preserve">Pobieranie danych o ciśnieniu LES, UES i trzonu przełyku bez konieczności przemieszczania cewnika </w:t>
            </w:r>
          </w:p>
        </w:tc>
        <w:tc>
          <w:tcPr>
            <w:tcW w:w="1842" w:type="dxa"/>
            <w:tcBorders>
              <w:top w:val="single" w:sz="4" w:space="0" w:color="000000"/>
              <w:left w:val="single" w:sz="4" w:space="0" w:color="auto"/>
              <w:bottom w:val="single" w:sz="4" w:space="0" w:color="000000"/>
            </w:tcBorders>
            <w:shd w:val="clear" w:color="auto" w:fill="auto"/>
            <w:vAlign w:val="center"/>
          </w:tcPr>
          <w:p w14:paraId="71C762E2" w14:textId="5D1FFECD"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09296A85"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4E831E2" w14:textId="1DC506FC"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387BB9BD"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71BC5089"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vAlign w:val="center"/>
          </w:tcPr>
          <w:p w14:paraId="606A95A6" w14:textId="2E364ECF"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eastAsia="Times New Roman" w:hAnsi="Times New Roman" w:cs="Times New Roman"/>
                <w:b/>
                <w:bCs/>
                <w:lang w:eastAsia="ar-SA"/>
              </w:rPr>
            </w:pPr>
            <w:r w:rsidRPr="008A4083">
              <w:rPr>
                <w:rFonts w:ascii="Times New Roman" w:hAnsi="Times New Roman" w:cs="Times New Roman"/>
                <w:b/>
                <w:bCs/>
                <w:sz w:val="24"/>
              </w:rPr>
              <w:t>Oprogramowanie do przełykowej manometrii wysokiej rozdzielczości</w:t>
            </w:r>
          </w:p>
        </w:tc>
        <w:tc>
          <w:tcPr>
            <w:tcW w:w="1842" w:type="dxa"/>
            <w:tcBorders>
              <w:top w:val="single" w:sz="4" w:space="0" w:color="000000"/>
              <w:left w:val="single" w:sz="4" w:space="0" w:color="auto"/>
              <w:bottom w:val="single" w:sz="4" w:space="0" w:color="000000"/>
            </w:tcBorders>
            <w:shd w:val="clear" w:color="auto" w:fill="auto"/>
            <w:vAlign w:val="center"/>
          </w:tcPr>
          <w:p w14:paraId="73FBF837" w14:textId="308243A2" w:rsidR="00546512" w:rsidRPr="008A4083" w:rsidRDefault="00546512" w:rsidP="00546512">
            <w:pPr>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246E39F0"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3B16BA7" w14:textId="0899081B" w:rsidR="00546512" w:rsidRPr="008A4083" w:rsidRDefault="00613614"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3D48492D"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231377D7"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3CE947DA" w14:textId="7BEA248F" w:rsidR="00546512" w:rsidRPr="008A4083" w:rsidRDefault="00546512" w:rsidP="008A4083">
            <w:pPr>
              <w:keepNext/>
              <w:numPr>
                <w:ilvl w:val="2"/>
                <w:numId w:val="1"/>
              </w:numPr>
              <w:tabs>
                <w:tab w:val="clear" w:pos="0"/>
                <w:tab w:val="num" w:pos="352"/>
              </w:tabs>
              <w:suppressAutoHyphens/>
              <w:snapToGrid w:val="0"/>
              <w:spacing w:before="40" w:after="40" w:line="288" w:lineRule="auto"/>
              <w:ind w:left="0" w:firstLine="0"/>
              <w:outlineLvl w:val="2"/>
              <w:rPr>
                <w:rFonts w:ascii="Times New Roman" w:eastAsia="Times New Roman" w:hAnsi="Times New Roman" w:cs="Times New Roman"/>
                <w:b/>
                <w:bCs/>
                <w:lang w:eastAsia="ar-SA"/>
              </w:rPr>
            </w:pPr>
            <w:r w:rsidRPr="008A4083">
              <w:rPr>
                <w:rFonts w:ascii="Times New Roman" w:hAnsi="Times New Roman" w:cs="Times New Roman"/>
                <w:bCs/>
              </w:rPr>
              <w:t>Oprogramowanie w języku polskim</w:t>
            </w:r>
          </w:p>
        </w:tc>
        <w:tc>
          <w:tcPr>
            <w:tcW w:w="1842" w:type="dxa"/>
            <w:tcBorders>
              <w:top w:val="single" w:sz="4" w:space="0" w:color="000000"/>
              <w:left w:val="single" w:sz="4" w:space="0" w:color="auto"/>
              <w:bottom w:val="single" w:sz="4" w:space="0" w:color="000000"/>
            </w:tcBorders>
            <w:shd w:val="clear" w:color="auto" w:fill="auto"/>
            <w:vAlign w:val="center"/>
          </w:tcPr>
          <w:p w14:paraId="5C763A61" w14:textId="35BD7A08"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3EAA8051"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E097E8A" w14:textId="0ADB5FA1"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1730F898"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34925F88"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6E67AF55" w14:textId="60896D18" w:rsidR="00546512" w:rsidRPr="008A4083" w:rsidRDefault="00546512" w:rsidP="008A4083">
            <w:pPr>
              <w:keepNext/>
              <w:numPr>
                <w:ilvl w:val="2"/>
                <w:numId w:val="1"/>
              </w:numPr>
              <w:tabs>
                <w:tab w:val="clear" w:pos="0"/>
              </w:tabs>
              <w:suppressAutoHyphens/>
              <w:snapToGrid w:val="0"/>
              <w:spacing w:before="40" w:after="40" w:line="288" w:lineRule="auto"/>
              <w:ind w:left="0" w:firstLine="0"/>
              <w:outlineLvl w:val="2"/>
              <w:rPr>
                <w:rFonts w:ascii="Times New Roman" w:eastAsia="Times New Roman" w:hAnsi="Times New Roman" w:cs="Times New Roman"/>
                <w:b/>
                <w:bCs/>
                <w:lang w:eastAsia="ar-SA"/>
              </w:rPr>
            </w:pPr>
            <w:r w:rsidRPr="008A4083">
              <w:rPr>
                <w:rFonts w:ascii="Times New Roman" w:hAnsi="Times New Roman" w:cs="Times New Roman"/>
                <w:bCs/>
              </w:rPr>
              <w:t>Wbudowane szczegółowe instrukcje dla prowadzącego badanie na każdym etapie klinicznego protokołu badawczego</w:t>
            </w:r>
          </w:p>
        </w:tc>
        <w:tc>
          <w:tcPr>
            <w:tcW w:w="1842" w:type="dxa"/>
            <w:tcBorders>
              <w:top w:val="single" w:sz="4" w:space="0" w:color="000000"/>
              <w:left w:val="single" w:sz="4" w:space="0" w:color="auto"/>
              <w:bottom w:val="single" w:sz="4" w:space="0" w:color="000000"/>
            </w:tcBorders>
            <w:shd w:val="clear" w:color="auto" w:fill="auto"/>
            <w:vAlign w:val="center"/>
          </w:tcPr>
          <w:p w14:paraId="1ABE424C" w14:textId="1C9B3CD3"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10021F2D"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C72B25A" w14:textId="1CF06AAC"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03810019"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059AF585"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24C9A6FD" w14:textId="4421BF32"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eastAsia="Times New Roman" w:hAnsi="Times New Roman" w:cs="Times New Roman"/>
                <w:b/>
                <w:bCs/>
                <w:lang w:eastAsia="ar-SA"/>
              </w:rPr>
            </w:pPr>
            <w:r w:rsidRPr="008A4083">
              <w:rPr>
                <w:rFonts w:ascii="Times New Roman" w:hAnsi="Times New Roman" w:cs="Times New Roman"/>
                <w:bCs/>
              </w:rPr>
              <w:t>Obraz ciśnień wysokiej rozdzielczości i impedancji przed</w:t>
            </w:r>
            <w:r w:rsidR="00A42265" w:rsidRPr="008A4083">
              <w:rPr>
                <w:rFonts w:ascii="Times New Roman" w:hAnsi="Times New Roman" w:cs="Times New Roman"/>
                <w:bCs/>
              </w:rPr>
              <w:t xml:space="preserve">stawiony w czasie rzeczywistym </w:t>
            </w:r>
            <w:r w:rsidRPr="008A4083">
              <w:rPr>
                <w:rFonts w:ascii="Times New Roman" w:hAnsi="Times New Roman" w:cs="Times New Roman"/>
                <w:bCs/>
              </w:rPr>
              <w:t>w postaci skali barwowej lub konwencjonalnych liniowych przebiegów ciśnienia z możliwością zmiany trybu wyświetlania: przebiegi liniowe/kontury barwowe</w:t>
            </w:r>
          </w:p>
        </w:tc>
        <w:tc>
          <w:tcPr>
            <w:tcW w:w="1842" w:type="dxa"/>
            <w:tcBorders>
              <w:top w:val="single" w:sz="4" w:space="0" w:color="000000"/>
              <w:left w:val="single" w:sz="4" w:space="0" w:color="auto"/>
              <w:bottom w:val="single" w:sz="4" w:space="0" w:color="000000"/>
            </w:tcBorders>
            <w:shd w:val="clear" w:color="auto" w:fill="auto"/>
            <w:vAlign w:val="center"/>
          </w:tcPr>
          <w:p w14:paraId="6718102C" w14:textId="6590D21F"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21316724"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F4E8CEB" w14:textId="09AEBE40"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216DCD8F"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33ABFB4D"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67D48433" w14:textId="79B70CF5"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eastAsia="Times New Roman" w:hAnsi="Times New Roman" w:cs="Times New Roman"/>
                <w:b/>
                <w:bCs/>
                <w:lang w:eastAsia="ar-SA"/>
              </w:rPr>
            </w:pPr>
            <w:r w:rsidRPr="008A4083">
              <w:rPr>
                <w:rFonts w:ascii="Times New Roman" w:hAnsi="Times New Roman" w:cs="Times New Roman"/>
                <w:bCs/>
              </w:rPr>
              <w:t xml:space="preserve">Wartości ciśnienia wyświetlane na tle anatomicznego obrazu przełyku z uwidocznieniem graficznych markerów UES, LES, PIP i ich parametrów odległościowych </w:t>
            </w:r>
          </w:p>
        </w:tc>
        <w:tc>
          <w:tcPr>
            <w:tcW w:w="1842" w:type="dxa"/>
            <w:tcBorders>
              <w:top w:val="single" w:sz="4" w:space="0" w:color="000000"/>
              <w:left w:val="single" w:sz="4" w:space="0" w:color="auto"/>
              <w:bottom w:val="single" w:sz="4" w:space="0" w:color="000000"/>
            </w:tcBorders>
            <w:shd w:val="clear" w:color="auto" w:fill="auto"/>
            <w:vAlign w:val="center"/>
          </w:tcPr>
          <w:p w14:paraId="5EE08074" w14:textId="63889F25"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5ACB981"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E558220" w14:textId="0FC560B0"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622F45EB"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1B65BB3A"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28CC5798" w14:textId="7E79092A"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eastAsia="Times New Roman" w:hAnsi="Times New Roman" w:cs="Times New Roman"/>
                <w:b/>
                <w:bCs/>
                <w:lang w:eastAsia="ar-SA"/>
              </w:rPr>
            </w:pPr>
            <w:r w:rsidRPr="008A4083">
              <w:rPr>
                <w:rFonts w:ascii="Times New Roman" w:hAnsi="Times New Roman" w:cs="Times New Roman"/>
                <w:bCs/>
              </w:rPr>
              <w:t>Funkcja wprowadzenia zdarzeń typu przełknięcie, kaszel i innych definiowanych przez użytkownika</w:t>
            </w:r>
          </w:p>
        </w:tc>
        <w:tc>
          <w:tcPr>
            <w:tcW w:w="1842" w:type="dxa"/>
            <w:tcBorders>
              <w:top w:val="single" w:sz="4" w:space="0" w:color="000000"/>
              <w:left w:val="single" w:sz="4" w:space="0" w:color="auto"/>
              <w:bottom w:val="single" w:sz="4" w:space="0" w:color="000000"/>
            </w:tcBorders>
            <w:shd w:val="clear" w:color="auto" w:fill="auto"/>
            <w:vAlign w:val="center"/>
          </w:tcPr>
          <w:p w14:paraId="42492C8C" w14:textId="55C46645"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0C3ED7E5"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1ED2848" w14:textId="221B05B3"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75E30D9A"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20734A2A"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01F0EA1B" w14:textId="26570F7D"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eastAsia="Times New Roman" w:hAnsi="Times New Roman" w:cs="Times New Roman"/>
                <w:b/>
                <w:bCs/>
                <w:lang w:eastAsia="ar-SA"/>
              </w:rPr>
            </w:pPr>
            <w:r w:rsidRPr="008A4083">
              <w:rPr>
                <w:rFonts w:ascii="Times New Roman" w:hAnsi="Times New Roman" w:cs="Times New Roman"/>
                <w:bCs/>
              </w:rPr>
              <w:t xml:space="preserve">Analiza parametrów zmiany ciśnienia w wybranym przez użytkownika obszarze </w:t>
            </w:r>
            <w:r w:rsidRPr="008A4083">
              <w:rPr>
                <w:rFonts w:ascii="Times New Roman" w:hAnsi="Times New Roman" w:cs="Times New Roman"/>
                <w:bCs/>
              </w:rPr>
              <w:lastRenderedPageBreak/>
              <w:t>rejestracji</w:t>
            </w:r>
          </w:p>
        </w:tc>
        <w:tc>
          <w:tcPr>
            <w:tcW w:w="1842" w:type="dxa"/>
            <w:tcBorders>
              <w:top w:val="single" w:sz="4" w:space="0" w:color="000000"/>
              <w:left w:val="single" w:sz="4" w:space="0" w:color="auto"/>
              <w:bottom w:val="single" w:sz="4" w:space="0" w:color="000000"/>
            </w:tcBorders>
            <w:shd w:val="clear" w:color="auto" w:fill="auto"/>
            <w:vAlign w:val="center"/>
          </w:tcPr>
          <w:p w14:paraId="1251ADCE" w14:textId="53696586"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hAnsi="Times New Roman" w:cs="Times New Roman"/>
                <w:bCs/>
              </w:rPr>
              <w:lastRenderedPageBreak/>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28580D1"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6ABBF9F" w14:textId="01B65BA1"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30DDBD92"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208B5C9D"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1D6CC1F0" w14:textId="74F9F6B7"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eastAsia="Times New Roman" w:hAnsi="Times New Roman" w:cs="Times New Roman"/>
                <w:b/>
                <w:bCs/>
                <w:lang w:eastAsia="ar-SA"/>
              </w:rPr>
            </w:pPr>
            <w:r w:rsidRPr="008A4083">
              <w:rPr>
                <w:rFonts w:ascii="Times New Roman" w:hAnsi="Times New Roman" w:cs="Times New Roman"/>
                <w:bCs/>
              </w:rPr>
              <w:t xml:space="preserve">Funkcja generowania elektronicznego sensora pokazującego maksymalne ciśnienie w granicach zdefiniowanych  przez użytkownika </w:t>
            </w:r>
          </w:p>
        </w:tc>
        <w:tc>
          <w:tcPr>
            <w:tcW w:w="1842" w:type="dxa"/>
            <w:tcBorders>
              <w:top w:val="single" w:sz="4" w:space="0" w:color="000000"/>
              <w:left w:val="single" w:sz="4" w:space="0" w:color="auto"/>
              <w:bottom w:val="single" w:sz="4" w:space="0" w:color="000000"/>
            </w:tcBorders>
            <w:shd w:val="clear" w:color="auto" w:fill="auto"/>
            <w:vAlign w:val="center"/>
          </w:tcPr>
          <w:p w14:paraId="7058D1ED" w14:textId="01608721"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1A7A64B7"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4767E72" w14:textId="4BE5DA6C"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7B06644D"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04F4CFB3"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3ED0CB09" w14:textId="619F7CB5"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eastAsia="Times New Roman" w:hAnsi="Times New Roman" w:cs="Times New Roman"/>
                <w:b/>
                <w:bCs/>
                <w:lang w:eastAsia="ar-SA"/>
              </w:rPr>
            </w:pPr>
            <w:r w:rsidRPr="008A4083">
              <w:rPr>
                <w:rFonts w:ascii="Times New Roman" w:hAnsi="Times New Roman" w:cs="Times New Roman"/>
                <w:bCs/>
              </w:rPr>
              <w:t>Charakterystyka przełknięć w oparciu o automatyczną analizę parametrów klasyfikacji chicagowskiej: DCI,  CDP, DL, IRP</w:t>
            </w:r>
          </w:p>
        </w:tc>
        <w:tc>
          <w:tcPr>
            <w:tcW w:w="1842" w:type="dxa"/>
            <w:tcBorders>
              <w:top w:val="single" w:sz="4" w:space="0" w:color="000000"/>
              <w:left w:val="single" w:sz="4" w:space="0" w:color="auto"/>
              <w:bottom w:val="single" w:sz="4" w:space="0" w:color="000000"/>
            </w:tcBorders>
            <w:shd w:val="clear" w:color="auto" w:fill="auto"/>
            <w:vAlign w:val="center"/>
          </w:tcPr>
          <w:p w14:paraId="6B09FD45" w14:textId="22ED3AB6"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79463A92"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641F2A5" w14:textId="4BF93E26"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5142BC64"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28C6133F"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51DD1A1F" w14:textId="52C1EE9A"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 xml:space="preserve">Przeglądanie przebiegu zarejestrowanego badania w postaci dynamicznego odtworzenia badania lub obrazów statycznych </w:t>
            </w:r>
          </w:p>
        </w:tc>
        <w:tc>
          <w:tcPr>
            <w:tcW w:w="1842" w:type="dxa"/>
            <w:tcBorders>
              <w:top w:val="single" w:sz="4" w:space="0" w:color="000000"/>
              <w:left w:val="single" w:sz="4" w:space="0" w:color="auto"/>
              <w:bottom w:val="single" w:sz="4" w:space="0" w:color="000000"/>
            </w:tcBorders>
            <w:shd w:val="clear" w:color="auto" w:fill="auto"/>
            <w:vAlign w:val="center"/>
          </w:tcPr>
          <w:p w14:paraId="2A4006FB" w14:textId="42B59E36"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75589E5A"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3BFD45C" w14:textId="33D20B4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0B962CFF"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02E503B3"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26CB915E" w14:textId="073A325B"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Raport z badania w postaci dokumentu zgodnego z formatem DOC  lub PDF</w:t>
            </w:r>
          </w:p>
        </w:tc>
        <w:tc>
          <w:tcPr>
            <w:tcW w:w="1842" w:type="dxa"/>
            <w:tcBorders>
              <w:top w:val="single" w:sz="4" w:space="0" w:color="000000"/>
              <w:left w:val="single" w:sz="4" w:space="0" w:color="auto"/>
              <w:bottom w:val="single" w:sz="4" w:space="0" w:color="000000"/>
            </w:tcBorders>
            <w:shd w:val="clear" w:color="auto" w:fill="auto"/>
            <w:vAlign w:val="center"/>
          </w:tcPr>
          <w:p w14:paraId="6A948FFC" w14:textId="66320701"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0649704"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E025C28" w14:textId="1C07639C"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164A322B"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735E4208"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16CD42B1" w14:textId="77777777" w:rsidR="00546512" w:rsidRPr="00613614" w:rsidRDefault="00546512" w:rsidP="008A4083">
            <w:pPr>
              <w:pStyle w:val="Default"/>
              <w:spacing w:line="288" w:lineRule="auto"/>
              <w:ind w:left="79" w:hanging="79"/>
              <w:rPr>
                <w:rFonts w:ascii="Times New Roman" w:hAnsi="Times New Roman" w:cs="Times New Roman"/>
                <w:bCs/>
                <w:sz w:val="22"/>
              </w:rPr>
            </w:pPr>
            <w:r w:rsidRPr="00613614">
              <w:rPr>
                <w:rFonts w:ascii="Times New Roman" w:hAnsi="Times New Roman" w:cs="Times New Roman"/>
                <w:bCs/>
                <w:sz w:val="22"/>
              </w:rPr>
              <w:t>Generowanie raportu z badania z parametrami:</w:t>
            </w:r>
          </w:p>
          <w:p w14:paraId="5B842CBB" w14:textId="77777777" w:rsidR="00546512" w:rsidRPr="00613614" w:rsidRDefault="00546512" w:rsidP="008A4083">
            <w:pPr>
              <w:pStyle w:val="Default"/>
              <w:numPr>
                <w:ilvl w:val="0"/>
                <w:numId w:val="41"/>
              </w:numPr>
              <w:spacing w:line="288" w:lineRule="auto"/>
              <w:ind w:left="493" w:hanging="283"/>
              <w:rPr>
                <w:rFonts w:ascii="Times New Roman" w:hAnsi="Times New Roman" w:cs="Times New Roman"/>
                <w:bCs/>
                <w:sz w:val="22"/>
              </w:rPr>
            </w:pPr>
            <w:r w:rsidRPr="00613614">
              <w:rPr>
                <w:rFonts w:ascii="Times New Roman" w:hAnsi="Times New Roman" w:cs="Times New Roman"/>
                <w:bCs/>
                <w:sz w:val="22"/>
              </w:rPr>
              <w:t xml:space="preserve">LES, przepony, punktu inwersji ciśnień, </w:t>
            </w:r>
          </w:p>
          <w:p w14:paraId="78B4F71E" w14:textId="77777777" w:rsidR="00546512" w:rsidRPr="00613614" w:rsidRDefault="00546512" w:rsidP="008A4083">
            <w:pPr>
              <w:pStyle w:val="Default"/>
              <w:numPr>
                <w:ilvl w:val="0"/>
                <w:numId w:val="41"/>
              </w:numPr>
              <w:spacing w:line="288" w:lineRule="auto"/>
              <w:ind w:left="493" w:hanging="283"/>
              <w:rPr>
                <w:rFonts w:ascii="Times New Roman" w:hAnsi="Times New Roman" w:cs="Times New Roman"/>
                <w:bCs/>
                <w:sz w:val="22"/>
              </w:rPr>
            </w:pPr>
            <w:r w:rsidRPr="00613614">
              <w:rPr>
                <w:rFonts w:ascii="Times New Roman" w:hAnsi="Times New Roman" w:cs="Times New Roman"/>
                <w:bCs/>
                <w:sz w:val="22"/>
              </w:rPr>
              <w:t xml:space="preserve">motoryki trzonu przełyku, </w:t>
            </w:r>
          </w:p>
          <w:p w14:paraId="02181223" w14:textId="3497B834" w:rsidR="00546512" w:rsidRPr="008A4083" w:rsidRDefault="00546512" w:rsidP="008A4083">
            <w:pPr>
              <w:pStyle w:val="Default"/>
              <w:numPr>
                <w:ilvl w:val="0"/>
                <w:numId w:val="41"/>
              </w:numPr>
              <w:spacing w:line="288" w:lineRule="auto"/>
              <w:ind w:left="493" w:hanging="283"/>
              <w:rPr>
                <w:rFonts w:ascii="Times New Roman" w:hAnsi="Times New Roman" w:cs="Times New Roman"/>
                <w:bCs/>
              </w:rPr>
            </w:pPr>
            <w:r w:rsidRPr="00613614">
              <w:rPr>
                <w:rFonts w:ascii="Times New Roman" w:hAnsi="Times New Roman" w:cs="Times New Roman"/>
                <w:bCs/>
                <w:sz w:val="22"/>
              </w:rPr>
              <w:t>UES</w:t>
            </w:r>
          </w:p>
        </w:tc>
        <w:tc>
          <w:tcPr>
            <w:tcW w:w="1842" w:type="dxa"/>
            <w:tcBorders>
              <w:top w:val="single" w:sz="4" w:space="0" w:color="000000"/>
              <w:left w:val="single" w:sz="4" w:space="0" w:color="auto"/>
              <w:bottom w:val="single" w:sz="4" w:space="0" w:color="000000"/>
            </w:tcBorders>
            <w:shd w:val="clear" w:color="auto" w:fill="auto"/>
            <w:vAlign w:val="center"/>
          </w:tcPr>
          <w:p w14:paraId="707C8B79" w14:textId="44DDDD6E"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74FF9B17"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CEDB520" w14:textId="37065982" w:rsidR="00546512" w:rsidRPr="008A4083" w:rsidRDefault="00613614"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613614" w:rsidRPr="008A4083" w14:paraId="5E49CCC6" w14:textId="77777777" w:rsidTr="00613614">
        <w:tc>
          <w:tcPr>
            <w:tcW w:w="566" w:type="dxa"/>
            <w:tcBorders>
              <w:top w:val="single" w:sz="4" w:space="0" w:color="000000"/>
              <w:left w:val="single" w:sz="4" w:space="0" w:color="000000"/>
              <w:bottom w:val="single" w:sz="4" w:space="0" w:color="000000"/>
            </w:tcBorders>
            <w:shd w:val="clear" w:color="auto" w:fill="auto"/>
            <w:vAlign w:val="center"/>
          </w:tcPr>
          <w:p w14:paraId="217C573D" w14:textId="77777777" w:rsidR="00613614" w:rsidRPr="008A4083" w:rsidRDefault="00613614" w:rsidP="00613614">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3A2B80A6" w14:textId="398E46ED" w:rsidR="00613614" w:rsidRPr="008A4083" w:rsidRDefault="00613614" w:rsidP="00613614">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Funkcja wyróżniania w raporcie wyników odbiegających od dołączonych w nim norm</w:t>
            </w:r>
          </w:p>
        </w:tc>
        <w:tc>
          <w:tcPr>
            <w:tcW w:w="1842" w:type="dxa"/>
            <w:tcBorders>
              <w:top w:val="single" w:sz="4" w:space="0" w:color="000000"/>
              <w:left w:val="single" w:sz="4" w:space="0" w:color="auto"/>
              <w:bottom w:val="single" w:sz="4" w:space="0" w:color="000000"/>
            </w:tcBorders>
            <w:shd w:val="clear" w:color="auto" w:fill="auto"/>
            <w:vAlign w:val="center"/>
          </w:tcPr>
          <w:p w14:paraId="31F330B4" w14:textId="109092DD" w:rsidR="00613614" w:rsidRPr="008A4083" w:rsidRDefault="00613614" w:rsidP="00613614">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59A03F68" w14:textId="77777777" w:rsidR="00613614" w:rsidRPr="008A4083" w:rsidRDefault="00613614" w:rsidP="00613614">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3AD66B3" w14:textId="2CFBCFED" w:rsidR="00613614" w:rsidRPr="008A4083" w:rsidRDefault="00613614" w:rsidP="00613614">
            <w:pPr>
              <w:suppressAutoHyphens/>
              <w:snapToGrid w:val="0"/>
              <w:spacing w:after="0" w:line="240" w:lineRule="auto"/>
              <w:jc w:val="center"/>
              <w:rPr>
                <w:rFonts w:ascii="Times New Roman" w:eastAsia="Times New Roman" w:hAnsi="Times New Roman" w:cs="Times New Roman"/>
                <w:b/>
                <w:bCs/>
                <w:lang w:eastAsia="ar-SA"/>
              </w:rPr>
            </w:pPr>
            <w:r w:rsidRPr="00A606D2">
              <w:rPr>
                <w:rFonts w:ascii="Times New Roman" w:eastAsia="Times New Roman" w:hAnsi="Times New Roman" w:cs="Times New Roman"/>
                <w:lang w:eastAsia="ar-SA"/>
              </w:rPr>
              <w:t>---</w:t>
            </w:r>
          </w:p>
        </w:tc>
      </w:tr>
      <w:tr w:rsidR="00613614" w:rsidRPr="008A4083" w14:paraId="49A97B4B" w14:textId="77777777" w:rsidTr="00613614">
        <w:tc>
          <w:tcPr>
            <w:tcW w:w="566" w:type="dxa"/>
            <w:tcBorders>
              <w:top w:val="single" w:sz="4" w:space="0" w:color="000000"/>
              <w:left w:val="single" w:sz="4" w:space="0" w:color="000000"/>
              <w:bottom w:val="single" w:sz="4" w:space="0" w:color="000000"/>
            </w:tcBorders>
            <w:shd w:val="clear" w:color="auto" w:fill="auto"/>
            <w:vAlign w:val="center"/>
          </w:tcPr>
          <w:p w14:paraId="179CA277" w14:textId="77777777" w:rsidR="00613614" w:rsidRPr="008A4083" w:rsidRDefault="00613614" w:rsidP="00613614">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6F116866" w14:textId="2243D0CF" w:rsidR="00613614" w:rsidRPr="008A4083" w:rsidRDefault="00613614" w:rsidP="00613614">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Dołączanie charakterystyki przełknięć wg klasyfikacji chicagowskiej: DCI, CDP, DL, IRP</w:t>
            </w:r>
          </w:p>
        </w:tc>
        <w:tc>
          <w:tcPr>
            <w:tcW w:w="1842" w:type="dxa"/>
            <w:tcBorders>
              <w:top w:val="single" w:sz="4" w:space="0" w:color="000000"/>
              <w:left w:val="single" w:sz="4" w:space="0" w:color="auto"/>
              <w:bottom w:val="single" w:sz="4" w:space="0" w:color="000000"/>
            </w:tcBorders>
            <w:shd w:val="clear" w:color="auto" w:fill="auto"/>
            <w:vAlign w:val="center"/>
          </w:tcPr>
          <w:p w14:paraId="09DF019A" w14:textId="7488E958" w:rsidR="00613614" w:rsidRPr="008A4083" w:rsidRDefault="00613614" w:rsidP="00613614">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B4D1DD4" w14:textId="77777777" w:rsidR="00613614" w:rsidRPr="008A4083" w:rsidRDefault="00613614" w:rsidP="00613614">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87E2049" w14:textId="4FA10C55" w:rsidR="00613614" w:rsidRPr="008A4083" w:rsidRDefault="00613614" w:rsidP="00613614">
            <w:pPr>
              <w:suppressAutoHyphens/>
              <w:snapToGrid w:val="0"/>
              <w:spacing w:after="0" w:line="240" w:lineRule="auto"/>
              <w:jc w:val="center"/>
              <w:rPr>
                <w:rFonts w:ascii="Times New Roman" w:eastAsia="Times New Roman" w:hAnsi="Times New Roman" w:cs="Times New Roman"/>
                <w:b/>
                <w:bCs/>
                <w:lang w:eastAsia="ar-SA"/>
              </w:rPr>
            </w:pPr>
            <w:r w:rsidRPr="00A606D2">
              <w:rPr>
                <w:rFonts w:ascii="Times New Roman" w:eastAsia="Times New Roman" w:hAnsi="Times New Roman" w:cs="Times New Roman"/>
                <w:lang w:eastAsia="ar-SA"/>
              </w:rPr>
              <w:t>---</w:t>
            </w:r>
          </w:p>
        </w:tc>
      </w:tr>
      <w:tr w:rsidR="00546512" w:rsidRPr="008A4083" w14:paraId="3FE275D5"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2A637404"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4466987E" w14:textId="66E93BBE"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Dołączanie do raportu  opisu procedury badawczej, wskazań do badania oraz interpretacji i komentarzy wprowadzanych przez użytkownika</w:t>
            </w:r>
          </w:p>
        </w:tc>
        <w:tc>
          <w:tcPr>
            <w:tcW w:w="1842" w:type="dxa"/>
            <w:tcBorders>
              <w:top w:val="single" w:sz="4" w:space="0" w:color="000000"/>
              <w:left w:val="single" w:sz="4" w:space="0" w:color="auto"/>
              <w:bottom w:val="single" w:sz="4" w:space="0" w:color="000000"/>
            </w:tcBorders>
            <w:shd w:val="clear" w:color="auto" w:fill="auto"/>
            <w:vAlign w:val="center"/>
          </w:tcPr>
          <w:p w14:paraId="2EF4E7DA" w14:textId="3EB407E8"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046F5404"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DF6CB4F" w14:textId="23573773"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13BE53C4"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2D125BC8"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3457E2FF" w14:textId="3BB7C1B9"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 xml:space="preserve">Dołączanie do raportu  opisu procedury badawczej, wskazań do badania oraz interpretacji i komentarzy z wykorzystaniem zdefiniowanych wzorców </w:t>
            </w:r>
          </w:p>
        </w:tc>
        <w:tc>
          <w:tcPr>
            <w:tcW w:w="1842" w:type="dxa"/>
            <w:tcBorders>
              <w:top w:val="single" w:sz="4" w:space="0" w:color="000000"/>
              <w:left w:val="single" w:sz="4" w:space="0" w:color="auto"/>
              <w:bottom w:val="single" w:sz="4" w:space="0" w:color="000000"/>
            </w:tcBorders>
            <w:shd w:val="clear" w:color="auto" w:fill="auto"/>
            <w:vAlign w:val="center"/>
          </w:tcPr>
          <w:p w14:paraId="2AAC1439" w14:textId="67961B9E"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2690A267"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5B31F24" w14:textId="66043728"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1CA40A8C"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0250D990"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72B71CEF" w14:textId="05920CA0"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 xml:space="preserve">Możliwość dołączenia do raportu graficznych obrazów zdarzeń typu przełknięcie w postaci barwowego obrazu wysokiej rozdzielczości i klasycznych liniowych przebiegów zmiany ciśnienia </w:t>
            </w:r>
          </w:p>
        </w:tc>
        <w:tc>
          <w:tcPr>
            <w:tcW w:w="1842" w:type="dxa"/>
            <w:tcBorders>
              <w:top w:val="single" w:sz="4" w:space="0" w:color="000000"/>
              <w:left w:val="single" w:sz="4" w:space="0" w:color="auto"/>
              <w:bottom w:val="single" w:sz="4" w:space="0" w:color="000000"/>
            </w:tcBorders>
            <w:shd w:val="clear" w:color="auto" w:fill="auto"/>
            <w:vAlign w:val="center"/>
          </w:tcPr>
          <w:p w14:paraId="75DE02CC" w14:textId="30F27F87"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11E3455"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ECA9431" w14:textId="4AC4EDF8"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2321AA62"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3889CE36"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19B8CECD" w14:textId="0E19BCBA"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 xml:space="preserve">Integracja oprogramowania umożliwiająca eksport danych pacjenta do oprogramowania do </w:t>
            </w:r>
            <w:proofErr w:type="spellStart"/>
            <w:r w:rsidRPr="008A4083">
              <w:rPr>
                <w:rFonts w:ascii="Times New Roman" w:hAnsi="Times New Roman" w:cs="Times New Roman"/>
                <w:bCs/>
              </w:rPr>
              <w:t>pH-metrii</w:t>
            </w:r>
            <w:proofErr w:type="spellEnd"/>
            <w:r w:rsidRPr="008A4083">
              <w:rPr>
                <w:rFonts w:ascii="Times New Roman" w:hAnsi="Times New Roman" w:cs="Times New Roman"/>
                <w:bCs/>
              </w:rPr>
              <w:t xml:space="preserve"> i </w:t>
            </w:r>
            <w:proofErr w:type="spellStart"/>
            <w:r w:rsidRPr="008A4083">
              <w:rPr>
                <w:rFonts w:ascii="Times New Roman" w:hAnsi="Times New Roman" w:cs="Times New Roman"/>
                <w:bCs/>
              </w:rPr>
              <w:t>pH-metrii</w:t>
            </w:r>
            <w:proofErr w:type="spellEnd"/>
            <w:r w:rsidRPr="008A4083">
              <w:rPr>
                <w:rFonts w:ascii="Times New Roman" w:hAnsi="Times New Roman" w:cs="Times New Roman"/>
                <w:bCs/>
              </w:rPr>
              <w:t xml:space="preserve"> z impedancją</w:t>
            </w:r>
          </w:p>
        </w:tc>
        <w:tc>
          <w:tcPr>
            <w:tcW w:w="1842" w:type="dxa"/>
            <w:tcBorders>
              <w:top w:val="single" w:sz="4" w:space="0" w:color="000000"/>
              <w:left w:val="single" w:sz="4" w:space="0" w:color="auto"/>
              <w:bottom w:val="single" w:sz="4" w:space="0" w:color="000000"/>
            </w:tcBorders>
            <w:shd w:val="clear" w:color="auto" w:fill="auto"/>
            <w:vAlign w:val="center"/>
          </w:tcPr>
          <w:p w14:paraId="61E25880" w14:textId="1708C2A1"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36A1206"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7423CC1" w14:textId="7FEA2745"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5F8116A4"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6EC47326"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018266BB" w14:textId="7050A06B"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
                <w:bCs/>
                <w:sz w:val="24"/>
              </w:rPr>
              <w:t>Akcesoria do przełykowego cewnika wysokiej rozdzielczości</w:t>
            </w:r>
          </w:p>
        </w:tc>
        <w:tc>
          <w:tcPr>
            <w:tcW w:w="1842" w:type="dxa"/>
            <w:tcBorders>
              <w:top w:val="single" w:sz="4" w:space="0" w:color="000000"/>
              <w:left w:val="single" w:sz="4" w:space="0" w:color="auto"/>
              <w:bottom w:val="single" w:sz="4" w:space="0" w:color="000000"/>
            </w:tcBorders>
            <w:shd w:val="clear" w:color="auto" w:fill="auto"/>
            <w:vAlign w:val="center"/>
          </w:tcPr>
          <w:p w14:paraId="02ABB308" w14:textId="3B439FCA"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0FFFFBFF"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A732C8D" w14:textId="54F17CA6"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79583D6A"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0E96B51B"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46AE8FF2" w14:textId="16DE7C8E" w:rsidR="00546512" w:rsidRPr="008A4083" w:rsidRDefault="00546512" w:rsidP="008A4083">
            <w:pPr>
              <w:pStyle w:val="Default"/>
              <w:spacing w:line="288" w:lineRule="auto"/>
              <w:rPr>
                <w:rFonts w:ascii="Times New Roman" w:hAnsi="Times New Roman" w:cs="Times New Roman"/>
                <w:bCs/>
              </w:rPr>
            </w:pPr>
            <w:r w:rsidRPr="008A4083">
              <w:rPr>
                <w:rFonts w:ascii="Times New Roman" w:hAnsi="Times New Roman" w:cs="Times New Roman"/>
                <w:bCs/>
                <w:sz w:val="22"/>
              </w:rPr>
              <w:t>Jednorazowy zestaw koszulek ochronnych z chusteczkami dezynfekującymi, tulejką do usuwania powietrza z przestrzeni pomiędzy cewnikiem a koszulką i z systemem mocowania koszulki do cewnika, 1 op. po 20 szt.</w:t>
            </w:r>
          </w:p>
        </w:tc>
        <w:tc>
          <w:tcPr>
            <w:tcW w:w="1842" w:type="dxa"/>
            <w:tcBorders>
              <w:top w:val="single" w:sz="4" w:space="0" w:color="000000"/>
              <w:left w:val="single" w:sz="4" w:space="0" w:color="auto"/>
              <w:bottom w:val="single" w:sz="4" w:space="0" w:color="000000"/>
            </w:tcBorders>
            <w:shd w:val="clear" w:color="auto" w:fill="auto"/>
            <w:vAlign w:val="center"/>
          </w:tcPr>
          <w:p w14:paraId="31D5072A" w14:textId="74F72056"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54809E57"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5473F67" w14:textId="4F47CC70"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6C3A2134"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1D04A404"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5614E307" w14:textId="6ACBE91D"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
                <w:bCs/>
                <w:sz w:val="24"/>
              </w:rPr>
              <w:t xml:space="preserve">Rejestrator do pomiaru </w:t>
            </w:r>
            <w:proofErr w:type="spellStart"/>
            <w:r w:rsidRPr="008A4083">
              <w:rPr>
                <w:rFonts w:ascii="Times New Roman" w:hAnsi="Times New Roman" w:cs="Times New Roman"/>
                <w:b/>
                <w:bCs/>
                <w:sz w:val="24"/>
              </w:rPr>
              <w:t>pH</w:t>
            </w:r>
            <w:proofErr w:type="spellEnd"/>
            <w:r w:rsidRPr="008A4083">
              <w:rPr>
                <w:rFonts w:ascii="Times New Roman" w:hAnsi="Times New Roman" w:cs="Times New Roman"/>
                <w:b/>
                <w:bCs/>
                <w:sz w:val="24"/>
              </w:rPr>
              <w:t xml:space="preserve"> i impedancji</w:t>
            </w:r>
          </w:p>
        </w:tc>
        <w:tc>
          <w:tcPr>
            <w:tcW w:w="1842" w:type="dxa"/>
            <w:tcBorders>
              <w:top w:val="single" w:sz="4" w:space="0" w:color="000000"/>
              <w:left w:val="single" w:sz="4" w:space="0" w:color="auto"/>
              <w:bottom w:val="single" w:sz="4" w:space="0" w:color="000000"/>
            </w:tcBorders>
            <w:shd w:val="clear" w:color="auto" w:fill="auto"/>
            <w:vAlign w:val="center"/>
          </w:tcPr>
          <w:p w14:paraId="7A565882" w14:textId="6F9E0F19"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5D8E72AE"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CD25600" w14:textId="107AC041"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259124D4"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4B93CB99"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7FF69CF9" w14:textId="7EC6FD3D"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Możliwość rejestracji pomiarów impedancji z min. 6 kanałów</w:t>
            </w:r>
          </w:p>
        </w:tc>
        <w:tc>
          <w:tcPr>
            <w:tcW w:w="1842" w:type="dxa"/>
            <w:tcBorders>
              <w:top w:val="single" w:sz="4" w:space="0" w:color="000000"/>
              <w:left w:val="single" w:sz="4" w:space="0" w:color="auto"/>
              <w:bottom w:val="single" w:sz="4" w:space="0" w:color="000000"/>
            </w:tcBorders>
            <w:shd w:val="clear" w:color="auto" w:fill="auto"/>
            <w:vAlign w:val="center"/>
          </w:tcPr>
          <w:p w14:paraId="32F0E7FB" w14:textId="3CDB45C6"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r w:rsidR="008A4083">
              <w:rPr>
                <w:rFonts w:ascii="Times New Roman" w:hAnsi="Times New Roman" w:cs="Times New Roman"/>
                <w:bCs/>
              </w:rPr>
              <w:t>, podać</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5F0054D5"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BDA2EDE" w14:textId="77777777" w:rsidR="00546512" w:rsidRDefault="00613614" w:rsidP="00546512">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 kanałó</w:t>
            </w:r>
            <w:r>
              <w:rPr>
                <w:rFonts w:ascii="Times New Roman" w:eastAsia="Times New Roman" w:hAnsi="Times New Roman" w:cs="Times New Roman"/>
                <w:lang w:eastAsia="ar-SA"/>
              </w:rPr>
              <w:fldChar w:fldCharType="begin"/>
            </w:r>
            <w:r>
              <w:rPr>
                <w:rFonts w:ascii="Times New Roman" w:eastAsia="Times New Roman" w:hAnsi="Times New Roman" w:cs="Times New Roman"/>
                <w:lang w:eastAsia="ar-SA"/>
              </w:rPr>
              <w:instrText xml:space="preserve"> LISTNUM </w:instrText>
            </w:r>
            <w:r>
              <w:rPr>
                <w:rFonts w:ascii="Times New Roman" w:eastAsia="Times New Roman" w:hAnsi="Times New Roman" w:cs="Times New Roman"/>
                <w:lang w:eastAsia="ar-SA"/>
              </w:rPr>
              <w:fldChar w:fldCharType="end"/>
            </w:r>
            <w:r>
              <w:rPr>
                <w:rFonts w:ascii="Times New Roman" w:eastAsia="Times New Roman" w:hAnsi="Times New Roman" w:cs="Times New Roman"/>
                <w:lang w:eastAsia="ar-SA"/>
              </w:rPr>
              <w:t>w – 0 pkt</w:t>
            </w:r>
          </w:p>
          <w:p w14:paraId="2AC3689D" w14:textId="047FDCDF" w:rsidR="00613614" w:rsidRPr="008A4083" w:rsidRDefault="00613614" w:rsidP="00546512">
            <w:pPr>
              <w:suppressAutoHyphens/>
              <w:snapToGrid w:val="0"/>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lang w:eastAsia="ar-SA"/>
              </w:rPr>
              <w:t>Więcej – 2 pkt</w:t>
            </w:r>
          </w:p>
        </w:tc>
      </w:tr>
      <w:tr w:rsidR="00546512" w:rsidRPr="008A4083" w14:paraId="30784B28"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6B688031"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230AD682" w14:textId="32EE0AE4"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Komunikacja rejestratora ze stacją roboczą za pomocą  USB</w:t>
            </w:r>
          </w:p>
        </w:tc>
        <w:tc>
          <w:tcPr>
            <w:tcW w:w="1842" w:type="dxa"/>
            <w:tcBorders>
              <w:top w:val="single" w:sz="4" w:space="0" w:color="000000"/>
              <w:left w:val="single" w:sz="4" w:space="0" w:color="auto"/>
              <w:bottom w:val="single" w:sz="4" w:space="0" w:color="000000"/>
            </w:tcBorders>
            <w:shd w:val="clear" w:color="auto" w:fill="auto"/>
            <w:vAlign w:val="center"/>
          </w:tcPr>
          <w:p w14:paraId="71D3F2B2" w14:textId="042123F0"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B127CB7"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F47619B" w14:textId="16EA535C"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1498CE09" w14:textId="77777777" w:rsidTr="00613614">
        <w:trPr>
          <w:trHeight w:val="603"/>
        </w:trPr>
        <w:tc>
          <w:tcPr>
            <w:tcW w:w="566" w:type="dxa"/>
            <w:tcBorders>
              <w:top w:val="single" w:sz="4" w:space="0" w:color="000000"/>
              <w:left w:val="single" w:sz="4" w:space="0" w:color="000000"/>
              <w:bottom w:val="single" w:sz="4" w:space="0" w:color="000000"/>
            </w:tcBorders>
            <w:shd w:val="clear" w:color="auto" w:fill="auto"/>
            <w:vAlign w:val="center"/>
          </w:tcPr>
          <w:p w14:paraId="2554146C"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vAlign w:val="center"/>
          </w:tcPr>
          <w:p w14:paraId="25A02849" w14:textId="7F4502A7" w:rsidR="00546512" w:rsidRPr="008A4083" w:rsidRDefault="00546512" w:rsidP="00613614">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 xml:space="preserve">Możliwość rejestracji poziomu </w:t>
            </w:r>
            <w:proofErr w:type="spellStart"/>
            <w:r w:rsidRPr="008A4083">
              <w:rPr>
                <w:rFonts w:ascii="Times New Roman" w:hAnsi="Times New Roman" w:cs="Times New Roman"/>
                <w:bCs/>
              </w:rPr>
              <w:t>pH</w:t>
            </w:r>
            <w:proofErr w:type="spellEnd"/>
            <w:r w:rsidRPr="008A4083">
              <w:rPr>
                <w:rFonts w:ascii="Times New Roman" w:hAnsi="Times New Roman" w:cs="Times New Roman"/>
                <w:bCs/>
              </w:rPr>
              <w:t xml:space="preserve"> na min</w:t>
            </w:r>
            <w:r w:rsidR="00E86DCD">
              <w:rPr>
                <w:rFonts w:ascii="Times New Roman" w:hAnsi="Times New Roman" w:cs="Times New Roman"/>
                <w:bCs/>
              </w:rPr>
              <w:t>.</w:t>
            </w:r>
            <w:r w:rsidRPr="008A4083">
              <w:rPr>
                <w:rFonts w:ascii="Times New Roman" w:hAnsi="Times New Roman" w:cs="Times New Roman"/>
                <w:bCs/>
              </w:rPr>
              <w:t xml:space="preserve"> 2 kanałach</w:t>
            </w:r>
          </w:p>
        </w:tc>
        <w:tc>
          <w:tcPr>
            <w:tcW w:w="1842" w:type="dxa"/>
            <w:tcBorders>
              <w:top w:val="single" w:sz="4" w:space="0" w:color="000000"/>
              <w:left w:val="single" w:sz="4" w:space="0" w:color="auto"/>
              <w:bottom w:val="single" w:sz="4" w:space="0" w:color="000000"/>
            </w:tcBorders>
            <w:shd w:val="clear" w:color="auto" w:fill="auto"/>
            <w:vAlign w:val="center"/>
          </w:tcPr>
          <w:p w14:paraId="0C364314" w14:textId="5F931B25"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r w:rsidR="008A4083">
              <w:rPr>
                <w:rFonts w:ascii="Times New Roman" w:hAnsi="Times New Roman" w:cs="Times New Roman"/>
                <w:bCs/>
              </w:rPr>
              <w:t>, podać</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18B7FF7B"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43907A5" w14:textId="77777777" w:rsidR="00546512" w:rsidRDefault="00E86DCD" w:rsidP="00546512">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 kanały – 0 pkt</w:t>
            </w:r>
          </w:p>
          <w:p w14:paraId="65D0C169" w14:textId="46FA4A13" w:rsidR="00E86DCD" w:rsidRPr="008A4083" w:rsidRDefault="00E86DCD" w:rsidP="00546512">
            <w:pPr>
              <w:suppressAutoHyphens/>
              <w:snapToGrid w:val="0"/>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lang w:eastAsia="ar-SA"/>
              </w:rPr>
              <w:t>Więcej – 2 pkt</w:t>
            </w:r>
          </w:p>
        </w:tc>
      </w:tr>
      <w:tr w:rsidR="00546512" w:rsidRPr="008A4083" w14:paraId="0E702EDD"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4AD7FD2B"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5B182BB1" w14:textId="24EFCD3F"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 xml:space="preserve">Rejestracja </w:t>
            </w:r>
            <w:proofErr w:type="spellStart"/>
            <w:r w:rsidRPr="008A4083">
              <w:rPr>
                <w:rFonts w:ascii="Times New Roman" w:hAnsi="Times New Roman" w:cs="Times New Roman"/>
                <w:bCs/>
              </w:rPr>
              <w:t>refluksu</w:t>
            </w:r>
            <w:proofErr w:type="spellEnd"/>
            <w:r w:rsidRPr="008A4083">
              <w:rPr>
                <w:rFonts w:ascii="Times New Roman" w:hAnsi="Times New Roman" w:cs="Times New Roman"/>
                <w:bCs/>
              </w:rPr>
              <w:t xml:space="preserve"> kwaśnego, słabo kwaśnego i niekwaśnego</w:t>
            </w:r>
          </w:p>
        </w:tc>
        <w:tc>
          <w:tcPr>
            <w:tcW w:w="1842" w:type="dxa"/>
            <w:tcBorders>
              <w:top w:val="single" w:sz="4" w:space="0" w:color="000000"/>
              <w:left w:val="single" w:sz="4" w:space="0" w:color="auto"/>
              <w:bottom w:val="single" w:sz="4" w:space="0" w:color="000000"/>
            </w:tcBorders>
            <w:shd w:val="clear" w:color="auto" w:fill="auto"/>
            <w:vAlign w:val="center"/>
          </w:tcPr>
          <w:p w14:paraId="495113AB" w14:textId="7FF3AA34"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66C7651"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A03CA2E" w14:textId="546FAB46" w:rsidR="00546512" w:rsidRPr="008A4083" w:rsidRDefault="00E86DCD"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48F90607"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273F64EB"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460F4DE8" w14:textId="1EA1A3A9" w:rsidR="00546512" w:rsidRPr="008A4083" w:rsidRDefault="00546512" w:rsidP="008A4083">
            <w:pPr>
              <w:keepNext/>
              <w:numPr>
                <w:ilvl w:val="2"/>
                <w:numId w:val="1"/>
              </w:numPr>
              <w:suppressAutoHyphens/>
              <w:snapToGrid w:val="0"/>
              <w:spacing w:before="40" w:after="40" w:line="288" w:lineRule="auto"/>
              <w:outlineLvl w:val="2"/>
              <w:rPr>
                <w:rFonts w:ascii="Times New Roman" w:hAnsi="Times New Roman" w:cs="Times New Roman"/>
                <w:bCs/>
              </w:rPr>
            </w:pPr>
            <w:r w:rsidRPr="008A4083">
              <w:rPr>
                <w:rFonts w:ascii="Times New Roman" w:hAnsi="Times New Roman" w:cs="Times New Roman"/>
                <w:bCs/>
              </w:rPr>
              <w:t xml:space="preserve">Rejestracja </w:t>
            </w:r>
            <w:proofErr w:type="spellStart"/>
            <w:r w:rsidRPr="008A4083">
              <w:rPr>
                <w:rFonts w:ascii="Times New Roman" w:hAnsi="Times New Roman" w:cs="Times New Roman"/>
                <w:bCs/>
              </w:rPr>
              <w:t>refluksu</w:t>
            </w:r>
            <w:proofErr w:type="spellEnd"/>
            <w:r w:rsidRPr="008A4083">
              <w:rPr>
                <w:rFonts w:ascii="Times New Roman" w:hAnsi="Times New Roman" w:cs="Times New Roman"/>
                <w:bCs/>
              </w:rPr>
              <w:t xml:space="preserve"> płynnego, mieszanego i gazowego</w:t>
            </w:r>
          </w:p>
        </w:tc>
        <w:tc>
          <w:tcPr>
            <w:tcW w:w="1842" w:type="dxa"/>
            <w:tcBorders>
              <w:top w:val="single" w:sz="4" w:space="0" w:color="000000"/>
              <w:left w:val="single" w:sz="4" w:space="0" w:color="auto"/>
              <w:bottom w:val="single" w:sz="4" w:space="0" w:color="000000"/>
            </w:tcBorders>
            <w:shd w:val="clear" w:color="auto" w:fill="auto"/>
            <w:vAlign w:val="center"/>
          </w:tcPr>
          <w:p w14:paraId="542CA282" w14:textId="41D58500"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F633E47"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D58F699" w14:textId="409F5939"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0560A807"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48B4EF13"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60448C7C" w14:textId="3A103F98" w:rsidR="00546512" w:rsidRPr="008A4083" w:rsidRDefault="00546512" w:rsidP="008A4083">
            <w:pPr>
              <w:keepNext/>
              <w:numPr>
                <w:ilvl w:val="2"/>
                <w:numId w:val="1"/>
              </w:numPr>
              <w:suppressAutoHyphens/>
              <w:snapToGrid w:val="0"/>
              <w:spacing w:before="40" w:after="40" w:line="288" w:lineRule="auto"/>
              <w:outlineLvl w:val="2"/>
              <w:rPr>
                <w:rFonts w:ascii="Times New Roman" w:hAnsi="Times New Roman" w:cs="Times New Roman"/>
                <w:bCs/>
              </w:rPr>
            </w:pPr>
            <w:r w:rsidRPr="008A4083">
              <w:rPr>
                <w:rFonts w:ascii="Times New Roman" w:hAnsi="Times New Roman" w:cs="Times New Roman"/>
                <w:bCs/>
              </w:rPr>
              <w:t>Zasilanie bateryjne: 2  x 1,5 V typ AA</w:t>
            </w:r>
          </w:p>
        </w:tc>
        <w:tc>
          <w:tcPr>
            <w:tcW w:w="1842" w:type="dxa"/>
            <w:tcBorders>
              <w:top w:val="single" w:sz="4" w:space="0" w:color="000000"/>
              <w:left w:val="single" w:sz="4" w:space="0" w:color="auto"/>
              <w:bottom w:val="single" w:sz="4" w:space="0" w:color="000000"/>
            </w:tcBorders>
            <w:shd w:val="clear" w:color="auto" w:fill="auto"/>
            <w:vAlign w:val="center"/>
          </w:tcPr>
          <w:p w14:paraId="40CE500E" w14:textId="66E14065"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5E20F37"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C6E7A90" w14:textId="3C2EB93F"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6F8D2B73"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2F90AC03"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5C23CCAD" w14:textId="72AE115B"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 xml:space="preserve">Częstotliwość próbkowania sygnału </w:t>
            </w:r>
            <w:proofErr w:type="spellStart"/>
            <w:r w:rsidRPr="008A4083">
              <w:rPr>
                <w:rFonts w:ascii="Times New Roman" w:hAnsi="Times New Roman" w:cs="Times New Roman"/>
                <w:bCs/>
              </w:rPr>
              <w:t>pH</w:t>
            </w:r>
            <w:proofErr w:type="spellEnd"/>
            <w:r w:rsidRPr="008A4083">
              <w:rPr>
                <w:rFonts w:ascii="Times New Roman" w:hAnsi="Times New Roman" w:cs="Times New Roman"/>
                <w:bCs/>
              </w:rPr>
              <w:t xml:space="preserve"> w zakresie: 1 Hz-0,1 </w:t>
            </w:r>
            <w:proofErr w:type="spellStart"/>
            <w:r w:rsidRPr="008A4083">
              <w:rPr>
                <w:rFonts w:ascii="Times New Roman" w:hAnsi="Times New Roman" w:cs="Times New Roman"/>
                <w:bCs/>
              </w:rPr>
              <w:t>Hz</w:t>
            </w:r>
            <w:proofErr w:type="spellEnd"/>
            <w:r w:rsidRPr="008A4083">
              <w:rPr>
                <w:rFonts w:ascii="Times New Roman" w:hAnsi="Times New Roman" w:cs="Times New Roman"/>
                <w:bCs/>
              </w:rPr>
              <w:t xml:space="preserve"> (1/</w:t>
            </w:r>
            <w:proofErr w:type="spellStart"/>
            <w:r w:rsidRPr="008A4083">
              <w:rPr>
                <w:rFonts w:ascii="Times New Roman" w:hAnsi="Times New Roman" w:cs="Times New Roman"/>
                <w:bCs/>
              </w:rPr>
              <w:t>sek</w:t>
            </w:r>
            <w:proofErr w:type="spellEnd"/>
            <w:r w:rsidRPr="008A4083">
              <w:rPr>
                <w:rFonts w:ascii="Times New Roman" w:hAnsi="Times New Roman" w:cs="Times New Roman"/>
                <w:bCs/>
              </w:rPr>
              <w:t xml:space="preserve"> – 1/10 </w:t>
            </w:r>
            <w:proofErr w:type="spellStart"/>
            <w:r w:rsidRPr="008A4083">
              <w:rPr>
                <w:rFonts w:ascii="Times New Roman" w:hAnsi="Times New Roman" w:cs="Times New Roman"/>
                <w:bCs/>
              </w:rPr>
              <w:t>sek</w:t>
            </w:r>
            <w:proofErr w:type="spellEnd"/>
            <w:r w:rsidRPr="008A4083">
              <w:rPr>
                <w:rFonts w:ascii="Times New Roman" w:hAnsi="Times New Roman" w:cs="Times New Roman"/>
                <w:bCs/>
              </w:rPr>
              <w:t>)</w:t>
            </w:r>
          </w:p>
        </w:tc>
        <w:tc>
          <w:tcPr>
            <w:tcW w:w="1842" w:type="dxa"/>
            <w:tcBorders>
              <w:top w:val="single" w:sz="4" w:space="0" w:color="000000"/>
              <w:left w:val="single" w:sz="4" w:space="0" w:color="auto"/>
              <w:bottom w:val="single" w:sz="4" w:space="0" w:color="000000"/>
            </w:tcBorders>
            <w:shd w:val="clear" w:color="auto" w:fill="auto"/>
            <w:vAlign w:val="center"/>
          </w:tcPr>
          <w:p w14:paraId="646FDDAA" w14:textId="71E29BA4"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3297B446"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0EBC264" w14:textId="6785820C"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4AFDC655"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0CD24302"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7961619D" w14:textId="439BD53C" w:rsidR="00546512" w:rsidRPr="008A4083" w:rsidRDefault="00546512" w:rsidP="00B70970">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 xml:space="preserve">Częstotliwość próbkowania sygnału impedancji </w:t>
            </w:r>
            <w:r w:rsidR="00B70970">
              <w:rPr>
                <w:rFonts w:ascii="Times New Roman" w:hAnsi="Times New Roman" w:cs="Times New Roman"/>
                <w:bCs/>
              </w:rPr>
              <w:t>min</w:t>
            </w:r>
            <w:r w:rsidR="00DC0D88">
              <w:rPr>
                <w:rFonts w:ascii="Times New Roman" w:hAnsi="Times New Roman" w:cs="Times New Roman"/>
                <w:bCs/>
              </w:rPr>
              <w:t>.</w:t>
            </w:r>
            <w:r w:rsidR="00B70970">
              <w:rPr>
                <w:rFonts w:ascii="Times New Roman" w:hAnsi="Times New Roman" w:cs="Times New Roman"/>
                <w:bCs/>
              </w:rPr>
              <w:t xml:space="preserve"> 50</w:t>
            </w:r>
            <w:r w:rsidR="00B70970" w:rsidRPr="008A4083">
              <w:rPr>
                <w:rFonts w:ascii="Times New Roman" w:hAnsi="Times New Roman" w:cs="Times New Roman"/>
                <w:bCs/>
              </w:rPr>
              <w:t xml:space="preserve"> </w:t>
            </w:r>
            <w:proofErr w:type="spellStart"/>
            <w:r w:rsidRPr="008A4083">
              <w:rPr>
                <w:rFonts w:ascii="Times New Roman" w:hAnsi="Times New Roman" w:cs="Times New Roman"/>
                <w:bCs/>
              </w:rPr>
              <w:t>Hz</w:t>
            </w:r>
            <w:proofErr w:type="spellEnd"/>
          </w:p>
        </w:tc>
        <w:tc>
          <w:tcPr>
            <w:tcW w:w="1842" w:type="dxa"/>
            <w:tcBorders>
              <w:top w:val="single" w:sz="4" w:space="0" w:color="000000"/>
              <w:left w:val="single" w:sz="4" w:space="0" w:color="auto"/>
              <w:bottom w:val="single" w:sz="4" w:space="0" w:color="000000"/>
            </w:tcBorders>
            <w:shd w:val="clear" w:color="auto" w:fill="auto"/>
            <w:vAlign w:val="center"/>
          </w:tcPr>
          <w:p w14:paraId="27EAC597" w14:textId="279440A3"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r w:rsidR="00B70970">
              <w:rPr>
                <w:rFonts w:ascii="Times New Roman" w:hAnsi="Times New Roman" w:cs="Times New Roman"/>
                <w:bCs/>
              </w:rPr>
              <w:t>, podać</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74AAE793"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7ED0AC5" w14:textId="1C1650A7" w:rsidR="00B70970" w:rsidRPr="00DC0D88" w:rsidRDefault="00B70970" w:rsidP="00DC0D88">
            <w:pPr>
              <w:spacing w:after="0"/>
              <w:jc w:val="center"/>
              <w:rPr>
                <w:rFonts w:ascii="Times New Roman" w:hAnsi="Times New Roman" w:cs="Times New Roman"/>
                <w:szCs w:val="18"/>
              </w:rPr>
            </w:pPr>
            <w:r w:rsidRPr="00DC0D88">
              <w:rPr>
                <w:rFonts w:ascii="Times New Roman" w:hAnsi="Times New Roman" w:cs="Times New Roman"/>
                <w:szCs w:val="18"/>
              </w:rPr>
              <w:t>&lt; 64Hz – 0 pkt</w:t>
            </w:r>
          </w:p>
          <w:p w14:paraId="5B82FBAB" w14:textId="17D5C72B" w:rsidR="00546512" w:rsidRPr="00DC0D88" w:rsidRDefault="00B70970" w:rsidP="00DC0D88">
            <w:pPr>
              <w:spacing w:after="0"/>
              <w:jc w:val="center"/>
              <w:rPr>
                <w:rFonts w:ascii="Times New Roman" w:hAnsi="Times New Roman" w:cs="Times New Roman"/>
                <w:sz w:val="20"/>
                <w:szCs w:val="18"/>
              </w:rPr>
            </w:pPr>
            <w:r w:rsidRPr="00DC0D88">
              <w:rPr>
                <w:rFonts w:ascii="Times New Roman" w:hAnsi="Times New Roman" w:cs="Times New Roman"/>
                <w:szCs w:val="18"/>
              </w:rPr>
              <w:t xml:space="preserve">≥ 64 </w:t>
            </w:r>
            <w:proofErr w:type="spellStart"/>
            <w:r w:rsidRPr="00DC0D88">
              <w:rPr>
                <w:rFonts w:ascii="Times New Roman" w:hAnsi="Times New Roman" w:cs="Times New Roman"/>
                <w:szCs w:val="18"/>
              </w:rPr>
              <w:t>Hz</w:t>
            </w:r>
            <w:proofErr w:type="spellEnd"/>
            <w:r w:rsidRPr="00DC0D88">
              <w:rPr>
                <w:rFonts w:ascii="Times New Roman" w:hAnsi="Times New Roman" w:cs="Times New Roman"/>
                <w:szCs w:val="18"/>
              </w:rPr>
              <w:t xml:space="preserve"> – 3 pkt</w:t>
            </w:r>
          </w:p>
        </w:tc>
      </w:tr>
      <w:tr w:rsidR="00546512" w:rsidRPr="008A4083" w14:paraId="1573489A"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4A3C5E39"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08F77FE9" w14:textId="251461BE"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 xml:space="preserve">Zakres pomiaru poziomu </w:t>
            </w:r>
            <w:proofErr w:type="spellStart"/>
            <w:r w:rsidRPr="008A4083">
              <w:rPr>
                <w:rFonts w:ascii="Times New Roman" w:hAnsi="Times New Roman" w:cs="Times New Roman"/>
                <w:bCs/>
              </w:rPr>
              <w:t>pH</w:t>
            </w:r>
            <w:proofErr w:type="spellEnd"/>
            <w:r w:rsidRPr="008A4083">
              <w:rPr>
                <w:rFonts w:ascii="Times New Roman" w:hAnsi="Times New Roman" w:cs="Times New Roman"/>
                <w:bCs/>
              </w:rPr>
              <w:t xml:space="preserve">  do 10 </w:t>
            </w:r>
            <w:proofErr w:type="spellStart"/>
            <w:r w:rsidRPr="008A4083">
              <w:rPr>
                <w:rFonts w:ascii="Times New Roman" w:hAnsi="Times New Roman" w:cs="Times New Roman"/>
                <w:bCs/>
              </w:rPr>
              <w:t>pH</w:t>
            </w:r>
            <w:proofErr w:type="spellEnd"/>
          </w:p>
        </w:tc>
        <w:tc>
          <w:tcPr>
            <w:tcW w:w="1842" w:type="dxa"/>
            <w:tcBorders>
              <w:top w:val="single" w:sz="4" w:space="0" w:color="000000"/>
              <w:left w:val="single" w:sz="4" w:space="0" w:color="auto"/>
              <w:bottom w:val="single" w:sz="4" w:space="0" w:color="000000"/>
            </w:tcBorders>
            <w:shd w:val="clear" w:color="auto" w:fill="auto"/>
            <w:vAlign w:val="center"/>
          </w:tcPr>
          <w:p w14:paraId="19F2C0E6" w14:textId="6BE1E52A"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10DEF453"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44FD38A" w14:textId="753EFA85"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24AFDE03"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3430358A"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3882C587" w14:textId="19F67F9B"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Płynne ustawienie czasu rejestracji w zakresie od 1 do 48 h</w:t>
            </w:r>
          </w:p>
        </w:tc>
        <w:tc>
          <w:tcPr>
            <w:tcW w:w="1842" w:type="dxa"/>
            <w:tcBorders>
              <w:top w:val="single" w:sz="4" w:space="0" w:color="000000"/>
              <w:left w:val="single" w:sz="4" w:space="0" w:color="auto"/>
              <w:bottom w:val="single" w:sz="4" w:space="0" w:color="000000"/>
            </w:tcBorders>
            <w:shd w:val="clear" w:color="auto" w:fill="auto"/>
            <w:vAlign w:val="center"/>
          </w:tcPr>
          <w:p w14:paraId="0BE09015" w14:textId="213B08DD" w:rsidR="00546512" w:rsidRPr="008A4083" w:rsidRDefault="00546512" w:rsidP="00546512">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1042668"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7424723" w14:textId="0C1DC086"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26215609"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2C2C43D7"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7938EB01" w14:textId="77777777" w:rsidR="00546512" w:rsidRPr="008A4083" w:rsidRDefault="00546512" w:rsidP="008A4083">
            <w:pPr>
              <w:shd w:val="clear" w:color="auto" w:fill="FFFFFF"/>
              <w:spacing w:after="0" w:line="288" w:lineRule="auto"/>
              <w:ind w:left="79"/>
              <w:rPr>
                <w:rFonts w:ascii="Times New Roman" w:hAnsi="Times New Roman" w:cs="Times New Roman"/>
                <w:bCs/>
              </w:rPr>
            </w:pPr>
            <w:r w:rsidRPr="008A4083">
              <w:rPr>
                <w:rFonts w:ascii="Times New Roman" w:hAnsi="Times New Roman" w:cs="Times New Roman"/>
                <w:bCs/>
              </w:rPr>
              <w:t>Możliwość wyboru zestawu buforów do kalibracji:</w:t>
            </w:r>
          </w:p>
          <w:p w14:paraId="179C6F3D" w14:textId="77777777" w:rsidR="00546512" w:rsidRPr="008A4083" w:rsidRDefault="00546512" w:rsidP="008A4083">
            <w:pPr>
              <w:shd w:val="clear" w:color="auto" w:fill="FFFFFF"/>
              <w:spacing w:after="0" w:line="288" w:lineRule="auto"/>
              <w:rPr>
                <w:rFonts w:ascii="Times New Roman" w:hAnsi="Times New Roman" w:cs="Times New Roman"/>
                <w:bCs/>
              </w:rPr>
            </w:pPr>
            <w:r w:rsidRPr="008A4083">
              <w:rPr>
                <w:rFonts w:ascii="Times New Roman" w:hAnsi="Times New Roman" w:cs="Times New Roman"/>
                <w:bCs/>
              </w:rPr>
              <w:t>- kalibracja sond w buforach o pH4 i pH7</w:t>
            </w:r>
          </w:p>
          <w:p w14:paraId="393365A6" w14:textId="21A4705A" w:rsidR="00546512" w:rsidRPr="008A4083" w:rsidRDefault="00546512" w:rsidP="008A4083">
            <w:pPr>
              <w:shd w:val="clear" w:color="auto" w:fill="FFFFFF"/>
              <w:spacing w:after="0" w:line="288" w:lineRule="auto"/>
              <w:rPr>
                <w:rFonts w:ascii="Times New Roman" w:hAnsi="Times New Roman" w:cs="Times New Roman"/>
                <w:bCs/>
              </w:rPr>
            </w:pPr>
            <w:r w:rsidRPr="008A4083">
              <w:rPr>
                <w:rFonts w:ascii="Times New Roman" w:hAnsi="Times New Roman" w:cs="Times New Roman"/>
                <w:bCs/>
              </w:rPr>
              <w:t>- kalibracja sond w buforach o pH7 i pH4</w:t>
            </w:r>
          </w:p>
        </w:tc>
        <w:tc>
          <w:tcPr>
            <w:tcW w:w="1842" w:type="dxa"/>
            <w:tcBorders>
              <w:top w:val="single" w:sz="4" w:space="0" w:color="000000"/>
              <w:left w:val="single" w:sz="4" w:space="0" w:color="auto"/>
              <w:bottom w:val="single" w:sz="4" w:space="0" w:color="000000"/>
            </w:tcBorders>
            <w:shd w:val="clear" w:color="auto" w:fill="auto"/>
            <w:vAlign w:val="center"/>
          </w:tcPr>
          <w:p w14:paraId="03CF6348" w14:textId="6F0A3D7F" w:rsidR="00546512" w:rsidRPr="008A4083" w:rsidRDefault="00546512" w:rsidP="00546512">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62069B1"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4838F67" w14:textId="6C6F8010"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5A0D2638"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10DAA741"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2F4F31F8" w14:textId="141B43B9" w:rsidR="00546512" w:rsidRPr="008A4083" w:rsidRDefault="00546512" w:rsidP="008A4083">
            <w:pPr>
              <w:keepNext/>
              <w:numPr>
                <w:ilvl w:val="2"/>
                <w:numId w:val="1"/>
              </w:numPr>
              <w:suppressAutoHyphens/>
              <w:snapToGrid w:val="0"/>
              <w:spacing w:before="40" w:after="40" w:line="288" w:lineRule="auto"/>
              <w:outlineLvl w:val="2"/>
              <w:rPr>
                <w:rFonts w:ascii="Times New Roman" w:hAnsi="Times New Roman" w:cs="Times New Roman"/>
                <w:bCs/>
              </w:rPr>
            </w:pPr>
            <w:r w:rsidRPr="008A4083">
              <w:rPr>
                <w:rFonts w:ascii="Times New Roman" w:hAnsi="Times New Roman" w:cs="Times New Roman"/>
                <w:bCs/>
              </w:rPr>
              <w:t>Kalibracja cewników bez udziału pacjenta i komputera</w:t>
            </w:r>
          </w:p>
        </w:tc>
        <w:tc>
          <w:tcPr>
            <w:tcW w:w="1842" w:type="dxa"/>
            <w:tcBorders>
              <w:top w:val="single" w:sz="4" w:space="0" w:color="000000"/>
              <w:left w:val="single" w:sz="4" w:space="0" w:color="auto"/>
              <w:bottom w:val="single" w:sz="4" w:space="0" w:color="000000"/>
            </w:tcBorders>
            <w:shd w:val="clear" w:color="auto" w:fill="auto"/>
            <w:vAlign w:val="center"/>
          </w:tcPr>
          <w:p w14:paraId="0C3CCA45" w14:textId="76E6274C" w:rsidR="00546512" w:rsidRPr="008A4083" w:rsidRDefault="00546512" w:rsidP="00546512">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13285E02"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EAB3B43" w14:textId="0C90C62C"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4D50580A"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47D43AF2"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33E631ED" w14:textId="7501D630"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Oznakowanie zmiany pozycji, okresu posiłkowego na wyświetlaczu rejestratora</w:t>
            </w:r>
          </w:p>
        </w:tc>
        <w:tc>
          <w:tcPr>
            <w:tcW w:w="1842" w:type="dxa"/>
            <w:tcBorders>
              <w:top w:val="single" w:sz="4" w:space="0" w:color="000000"/>
              <w:left w:val="single" w:sz="4" w:space="0" w:color="auto"/>
              <w:bottom w:val="single" w:sz="4" w:space="0" w:color="000000"/>
            </w:tcBorders>
            <w:shd w:val="clear" w:color="auto" w:fill="auto"/>
            <w:vAlign w:val="center"/>
          </w:tcPr>
          <w:p w14:paraId="21162D09" w14:textId="6D0EF7C7" w:rsidR="00546512" w:rsidRPr="008A4083" w:rsidRDefault="00546512" w:rsidP="00546512">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ACA873C"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6B3083F" w14:textId="290F503D"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2487BB06"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53FDFB08"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519452F9" w14:textId="205407DA"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Podświetlane przyciski zmiany pozycji i okresu posiłkowego na klawiaturze rejestratora w okresie trwania zdarzenia</w:t>
            </w:r>
          </w:p>
        </w:tc>
        <w:tc>
          <w:tcPr>
            <w:tcW w:w="1842" w:type="dxa"/>
            <w:tcBorders>
              <w:top w:val="single" w:sz="4" w:space="0" w:color="000000"/>
              <w:left w:val="single" w:sz="4" w:space="0" w:color="auto"/>
              <w:bottom w:val="single" w:sz="4" w:space="0" w:color="000000"/>
            </w:tcBorders>
            <w:shd w:val="clear" w:color="auto" w:fill="auto"/>
            <w:vAlign w:val="center"/>
          </w:tcPr>
          <w:p w14:paraId="423FF7F8" w14:textId="47E17652" w:rsidR="00546512" w:rsidRPr="008A4083" w:rsidRDefault="00546512" w:rsidP="00546512">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2B18B2F2"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D95BD30" w14:textId="4B860E39"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34B2C31B"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1A49C41F"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1AF5A145" w14:textId="52308F58" w:rsidR="00546512" w:rsidRPr="008A4083" w:rsidRDefault="00546512" w:rsidP="008A4083">
            <w:pPr>
              <w:keepNext/>
              <w:numPr>
                <w:ilvl w:val="2"/>
                <w:numId w:val="1"/>
              </w:numPr>
              <w:suppressAutoHyphens/>
              <w:snapToGrid w:val="0"/>
              <w:spacing w:before="40" w:after="40" w:line="288" w:lineRule="auto"/>
              <w:outlineLvl w:val="2"/>
              <w:rPr>
                <w:rFonts w:ascii="Times New Roman" w:hAnsi="Times New Roman" w:cs="Times New Roman"/>
                <w:bCs/>
              </w:rPr>
            </w:pPr>
            <w:r w:rsidRPr="008A4083">
              <w:rPr>
                <w:rFonts w:ascii="Times New Roman" w:hAnsi="Times New Roman" w:cs="Times New Roman"/>
                <w:bCs/>
              </w:rPr>
              <w:t>Rejestracja dolegliwości odczuwanych przez pacjenta</w:t>
            </w:r>
          </w:p>
        </w:tc>
        <w:tc>
          <w:tcPr>
            <w:tcW w:w="1842" w:type="dxa"/>
            <w:tcBorders>
              <w:top w:val="single" w:sz="4" w:space="0" w:color="000000"/>
              <w:left w:val="single" w:sz="4" w:space="0" w:color="auto"/>
              <w:bottom w:val="single" w:sz="4" w:space="0" w:color="000000"/>
            </w:tcBorders>
            <w:shd w:val="clear" w:color="auto" w:fill="auto"/>
            <w:vAlign w:val="center"/>
          </w:tcPr>
          <w:p w14:paraId="5C389CE5" w14:textId="1A57A949" w:rsidR="00546512" w:rsidRPr="008A4083" w:rsidRDefault="00546512" w:rsidP="00546512">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02E7EC50"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6617ADA" w14:textId="70DC8748"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5C0A878A"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2B3E8F10"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1A031B34" w14:textId="2BF807F9"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Rejestracja zmiany pozycji ciała</w:t>
            </w:r>
          </w:p>
        </w:tc>
        <w:tc>
          <w:tcPr>
            <w:tcW w:w="1842" w:type="dxa"/>
            <w:tcBorders>
              <w:top w:val="single" w:sz="4" w:space="0" w:color="000000"/>
              <w:left w:val="single" w:sz="4" w:space="0" w:color="auto"/>
              <w:bottom w:val="single" w:sz="4" w:space="0" w:color="000000"/>
            </w:tcBorders>
            <w:shd w:val="clear" w:color="auto" w:fill="auto"/>
            <w:vAlign w:val="center"/>
          </w:tcPr>
          <w:p w14:paraId="04374AD3" w14:textId="7687C2C8" w:rsidR="00546512" w:rsidRPr="008A4083" w:rsidRDefault="00546512" w:rsidP="00546512">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583E2537"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326A165" w14:textId="573EC88B"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413EA3E4"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11B6DD95"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2F5F5CBF" w14:textId="447EA205" w:rsidR="00546512" w:rsidRPr="008A4083" w:rsidRDefault="00546512" w:rsidP="008A4083">
            <w:pPr>
              <w:keepNext/>
              <w:numPr>
                <w:ilvl w:val="2"/>
                <w:numId w:val="1"/>
              </w:numPr>
              <w:suppressAutoHyphens/>
              <w:snapToGrid w:val="0"/>
              <w:spacing w:before="40" w:after="40" w:line="288" w:lineRule="auto"/>
              <w:outlineLvl w:val="2"/>
              <w:rPr>
                <w:rFonts w:ascii="Times New Roman" w:hAnsi="Times New Roman" w:cs="Times New Roman"/>
                <w:bCs/>
              </w:rPr>
            </w:pPr>
            <w:r w:rsidRPr="008A4083">
              <w:rPr>
                <w:rFonts w:ascii="Times New Roman" w:hAnsi="Times New Roman" w:cs="Times New Roman"/>
                <w:bCs/>
              </w:rPr>
              <w:t>Rejestracja okresów posiłków</w:t>
            </w:r>
          </w:p>
        </w:tc>
        <w:tc>
          <w:tcPr>
            <w:tcW w:w="1842" w:type="dxa"/>
            <w:tcBorders>
              <w:top w:val="single" w:sz="4" w:space="0" w:color="000000"/>
              <w:left w:val="single" w:sz="4" w:space="0" w:color="auto"/>
              <w:bottom w:val="single" w:sz="4" w:space="0" w:color="000000"/>
            </w:tcBorders>
            <w:shd w:val="clear" w:color="auto" w:fill="auto"/>
            <w:vAlign w:val="center"/>
          </w:tcPr>
          <w:p w14:paraId="7875C707" w14:textId="646DE807" w:rsidR="00546512" w:rsidRPr="008A4083" w:rsidRDefault="00546512" w:rsidP="00546512">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596147DC"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40EA78E" w14:textId="1EA07236"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39F884B4"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4D5D7B35"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164C8A35" w14:textId="252185C5"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Możliwość wprowadzenia nr identyfikacyjnego pacjenta w postaci  od 1 do 10 cyfr</w:t>
            </w:r>
          </w:p>
        </w:tc>
        <w:tc>
          <w:tcPr>
            <w:tcW w:w="1842" w:type="dxa"/>
            <w:tcBorders>
              <w:top w:val="single" w:sz="4" w:space="0" w:color="000000"/>
              <w:left w:val="single" w:sz="4" w:space="0" w:color="auto"/>
              <w:bottom w:val="single" w:sz="4" w:space="0" w:color="000000"/>
            </w:tcBorders>
            <w:shd w:val="clear" w:color="auto" w:fill="auto"/>
            <w:vAlign w:val="center"/>
          </w:tcPr>
          <w:p w14:paraId="115EC097" w14:textId="18C1F60A" w:rsidR="00546512" w:rsidRPr="008A4083" w:rsidRDefault="00546512" w:rsidP="00546512">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7B0F1035"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BEDB9AB" w14:textId="0C4A42CF"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25A5607F"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42B075E2"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06A730A1" w14:textId="14B19E47"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 xml:space="preserve">Weryfikacja poziomu impedancji w 6 kanałach cewnika </w:t>
            </w:r>
            <w:proofErr w:type="spellStart"/>
            <w:r w:rsidRPr="008A4083">
              <w:rPr>
                <w:rFonts w:ascii="Times New Roman" w:hAnsi="Times New Roman" w:cs="Times New Roman"/>
                <w:bCs/>
              </w:rPr>
              <w:t>pH</w:t>
            </w:r>
            <w:proofErr w:type="spellEnd"/>
            <w:r w:rsidRPr="008A4083">
              <w:rPr>
                <w:rFonts w:ascii="Times New Roman" w:hAnsi="Times New Roman" w:cs="Times New Roman"/>
                <w:bCs/>
              </w:rPr>
              <w:t>-Z przed rozpoczęciem badania</w:t>
            </w:r>
          </w:p>
        </w:tc>
        <w:tc>
          <w:tcPr>
            <w:tcW w:w="1842" w:type="dxa"/>
            <w:tcBorders>
              <w:top w:val="single" w:sz="4" w:space="0" w:color="000000"/>
              <w:left w:val="single" w:sz="4" w:space="0" w:color="auto"/>
              <w:bottom w:val="single" w:sz="4" w:space="0" w:color="000000"/>
            </w:tcBorders>
            <w:shd w:val="clear" w:color="auto" w:fill="auto"/>
            <w:vAlign w:val="center"/>
          </w:tcPr>
          <w:p w14:paraId="57013594" w14:textId="39E437A0" w:rsidR="00546512" w:rsidRPr="008A4083" w:rsidRDefault="00546512" w:rsidP="00546512">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471453B"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879D9CC" w14:textId="17F1B3BA"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34511C" w:rsidRPr="008A4083" w14:paraId="74ABE673"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40A649B8"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4666DECD" w14:textId="42C49AAA"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
                <w:color w:val="000000"/>
                <w:spacing w:val="-1"/>
              </w:rPr>
            </w:pPr>
            <w:r w:rsidRPr="008A4083">
              <w:rPr>
                <w:rFonts w:ascii="Times New Roman" w:hAnsi="Times New Roman" w:cs="Times New Roman"/>
                <w:b/>
                <w:bCs/>
                <w:sz w:val="24"/>
              </w:rPr>
              <w:t xml:space="preserve">Oprogramowanie do analizy i rejestracji </w:t>
            </w:r>
            <w:proofErr w:type="spellStart"/>
            <w:r w:rsidRPr="008A4083">
              <w:rPr>
                <w:rFonts w:ascii="Times New Roman" w:hAnsi="Times New Roman" w:cs="Times New Roman"/>
                <w:b/>
                <w:bCs/>
                <w:sz w:val="24"/>
              </w:rPr>
              <w:t>pH</w:t>
            </w:r>
            <w:proofErr w:type="spellEnd"/>
            <w:r w:rsidRPr="008A4083">
              <w:rPr>
                <w:rFonts w:ascii="Times New Roman" w:hAnsi="Times New Roman" w:cs="Times New Roman"/>
                <w:b/>
                <w:bCs/>
                <w:sz w:val="24"/>
              </w:rPr>
              <w:t xml:space="preserve"> i </w:t>
            </w:r>
            <w:proofErr w:type="spellStart"/>
            <w:r w:rsidRPr="008A4083">
              <w:rPr>
                <w:rFonts w:ascii="Times New Roman" w:hAnsi="Times New Roman" w:cs="Times New Roman"/>
                <w:b/>
                <w:bCs/>
                <w:sz w:val="24"/>
              </w:rPr>
              <w:t>pH</w:t>
            </w:r>
            <w:proofErr w:type="spellEnd"/>
            <w:r w:rsidRPr="008A4083">
              <w:rPr>
                <w:rFonts w:ascii="Times New Roman" w:hAnsi="Times New Roman" w:cs="Times New Roman"/>
                <w:b/>
                <w:bCs/>
                <w:sz w:val="24"/>
              </w:rPr>
              <w:t xml:space="preserve"> z  impedancją</w:t>
            </w:r>
          </w:p>
        </w:tc>
        <w:tc>
          <w:tcPr>
            <w:tcW w:w="1842" w:type="dxa"/>
            <w:tcBorders>
              <w:top w:val="single" w:sz="4" w:space="0" w:color="000000"/>
              <w:left w:val="single" w:sz="4" w:space="0" w:color="auto"/>
              <w:bottom w:val="single" w:sz="4" w:space="0" w:color="000000"/>
            </w:tcBorders>
            <w:shd w:val="clear" w:color="auto" w:fill="auto"/>
            <w:vAlign w:val="center"/>
          </w:tcPr>
          <w:p w14:paraId="737E38D5" w14:textId="0336D08B"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C5745D4"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B1EB8FF" w14:textId="7541F063"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434EDEC7"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1E75B75A"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2507B8CF" w14:textId="5EC1C302"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Oprogramowanie w języku polskim</w:t>
            </w:r>
          </w:p>
        </w:tc>
        <w:tc>
          <w:tcPr>
            <w:tcW w:w="1842" w:type="dxa"/>
            <w:tcBorders>
              <w:top w:val="single" w:sz="4" w:space="0" w:color="000000"/>
              <w:left w:val="single" w:sz="4" w:space="0" w:color="auto"/>
              <w:bottom w:val="single" w:sz="4" w:space="0" w:color="000000"/>
            </w:tcBorders>
            <w:shd w:val="clear" w:color="auto" w:fill="auto"/>
            <w:vAlign w:val="center"/>
          </w:tcPr>
          <w:p w14:paraId="3449B11F" w14:textId="68EB08AF"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0A1CB686"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A92F85E" w14:textId="7DAFF501"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7FA4F293"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34402363"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1B9A6D07" w14:textId="4A631B29"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 xml:space="preserve">Współpraca z posiadanym przez użytkownika rejestratorem do </w:t>
            </w:r>
            <w:proofErr w:type="spellStart"/>
            <w:r w:rsidRPr="008A4083">
              <w:rPr>
                <w:rFonts w:ascii="Times New Roman" w:hAnsi="Times New Roman" w:cs="Times New Roman"/>
                <w:bCs/>
              </w:rPr>
              <w:t>pH-metrii</w:t>
            </w:r>
            <w:proofErr w:type="spellEnd"/>
            <w:r w:rsidRPr="008A4083">
              <w:rPr>
                <w:rFonts w:ascii="Times New Roman" w:hAnsi="Times New Roman" w:cs="Times New Roman"/>
                <w:bCs/>
              </w:rPr>
              <w:t xml:space="preserve"> z impedancją</w:t>
            </w:r>
          </w:p>
        </w:tc>
        <w:tc>
          <w:tcPr>
            <w:tcW w:w="1842" w:type="dxa"/>
            <w:tcBorders>
              <w:top w:val="single" w:sz="4" w:space="0" w:color="000000"/>
              <w:left w:val="single" w:sz="4" w:space="0" w:color="auto"/>
              <w:bottom w:val="single" w:sz="4" w:space="0" w:color="000000"/>
            </w:tcBorders>
            <w:shd w:val="clear" w:color="auto" w:fill="auto"/>
            <w:vAlign w:val="center"/>
          </w:tcPr>
          <w:p w14:paraId="0E5553C7" w14:textId="1BB91784"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7A7BAF8A"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60A2E73" w14:textId="62572F0F"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50065DC1"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23CE3342"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38912366" w14:textId="5715E243"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 xml:space="preserve">Wspólne oprogramowanie do analizy badań </w:t>
            </w:r>
            <w:proofErr w:type="spellStart"/>
            <w:r w:rsidRPr="008A4083">
              <w:rPr>
                <w:rFonts w:ascii="Times New Roman" w:hAnsi="Times New Roman" w:cs="Times New Roman"/>
                <w:bCs/>
              </w:rPr>
              <w:t>pH</w:t>
            </w:r>
            <w:proofErr w:type="spellEnd"/>
            <w:r w:rsidRPr="008A4083">
              <w:rPr>
                <w:rFonts w:ascii="Times New Roman" w:hAnsi="Times New Roman" w:cs="Times New Roman"/>
                <w:bCs/>
              </w:rPr>
              <w:t xml:space="preserve">-metrycznych i </w:t>
            </w:r>
            <w:proofErr w:type="spellStart"/>
            <w:r w:rsidRPr="008A4083">
              <w:rPr>
                <w:rFonts w:ascii="Times New Roman" w:hAnsi="Times New Roman" w:cs="Times New Roman"/>
                <w:bCs/>
              </w:rPr>
              <w:t>pH</w:t>
            </w:r>
            <w:proofErr w:type="spellEnd"/>
            <w:r w:rsidRPr="008A4083">
              <w:rPr>
                <w:rFonts w:ascii="Times New Roman" w:hAnsi="Times New Roman" w:cs="Times New Roman"/>
                <w:bCs/>
              </w:rPr>
              <w:t xml:space="preserve"> </w:t>
            </w:r>
            <w:proofErr w:type="spellStart"/>
            <w:r w:rsidRPr="008A4083">
              <w:rPr>
                <w:rFonts w:ascii="Times New Roman" w:hAnsi="Times New Roman" w:cs="Times New Roman"/>
                <w:bCs/>
              </w:rPr>
              <w:t>metrii</w:t>
            </w:r>
            <w:proofErr w:type="spellEnd"/>
            <w:r w:rsidRPr="008A4083">
              <w:rPr>
                <w:rFonts w:ascii="Times New Roman" w:hAnsi="Times New Roman" w:cs="Times New Roman"/>
                <w:bCs/>
              </w:rPr>
              <w:t xml:space="preserve"> z impedancją</w:t>
            </w:r>
          </w:p>
        </w:tc>
        <w:tc>
          <w:tcPr>
            <w:tcW w:w="1842" w:type="dxa"/>
            <w:tcBorders>
              <w:top w:val="single" w:sz="4" w:space="0" w:color="000000"/>
              <w:left w:val="single" w:sz="4" w:space="0" w:color="auto"/>
              <w:bottom w:val="single" w:sz="4" w:space="0" w:color="000000"/>
            </w:tcBorders>
            <w:shd w:val="clear" w:color="auto" w:fill="auto"/>
            <w:vAlign w:val="center"/>
          </w:tcPr>
          <w:p w14:paraId="3307D147" w14:textId="26C7E9B0"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DF466BC"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4162140" w14:textId="45B52A7D"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495C65FE"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35E34DA4"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6C265794" w14:textId="7D961388"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 xml:space="preserve">Wartości impedancji wyświetlane na ekranie analizy w postaci przebiegów liniowych </w:t>
            </w:r>
          </w:p>
        </w:tc>
        <w:tc>
          <w:tcPr>
            <w:tcW w:w="1842" w:type="dxa"/>
            <w:tcBorders>
              <w:top w:val="single" w:sz="4" w:space="0" w:color="000000"/>
              <w:left w:val="single" w:sz="4" w:space="0" w:color="auto"/>
              <w:bottom w:val="single" w:sz="4" w:space="0" w:color="000000"/>
            </w:tcBorders>
            <w:shd w:val="clear" w:color="auto" w:fill="auto"/>
            <w:vAlign w:val="center"/>
          </w:tcPr>
          <w:p w14:paraId="15FAC227" w14:textId="5E5CCA65"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FF70F89"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41BCB8B" w14:textId="522BE7A8"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1914641C"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29DE89CB"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5958EF29" w14:textId="01783787"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Wartości impedancji wyświetlane na ekranie analizy w postaci konturów barwowych</w:t>
            </w:r>
          </w:p>
        </w:tc>
        <w:tc>
          <w:tcPr>
            <w:tcW w:w="1842" w:type="dxa"/>
            <w:tcBorders>
              <w:top w:val="single" w:sz="4" w:space="0" w:color="000000"/>
              <w:left w:val="single" w:sz="4" w:space="0" w:color="auto"/>
              <w:bottom w:val="single" w:sz="4" w:space="0" w:color="000000"/>
            </w:tcBorders>
            <w:shd w:val="clear" w:color="auto" w:fill="auto"/>
            <w:vAlign w:val="center"/>
          </w:tcPr>
          <w:p w14:paraId="43DBDD7F" w14:textId="28CD6D25"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4CD36AA"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FB6F652" w14:textId="79630799"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6374C395"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7C94EA14"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77E4EAB0" w14:textId="7BF6F7E7"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 xml:space="preserve">Wartości </w:t>
            </w:r>
            <w:proofErr w:type="spellStart"/>
            <w:r w:rsidRPr="008A4083">
              <w:rPr>
                <w:rFonts w:ascii="Times New Roman" w:hAnsi="Times New Roman" w:cs="Times New Roman"/>
                <w:bCs/>
              </w:rPr>
              <w:t>pH</w:t>
            </w:r>
            <w:proofErr w:type="spellEnd"/>
            <w:r w:rsidRPr="008A4083">
              <w:rPr>
                <w:rFonts w:ascii="Times New Roman" w:hAnsi="Times New Roman" w:cs="Times New Roman"/>
                <w:bCs/>
              </w:rPr>
              <w:t xml:space="preserve"> i impedancji wyświetlane na profilu anatomicznym przełyku z naniesionymi punktami orientacyjnymi typu UES, LES, PIP</w:t>
            </w:r>
          </w:p>
        </w:tc>
        <w:tc>
          <w:tcPr>
            <w:tcW w:w="1842" w:type="dxa"/>
            <w:tcBorders>
              <w:top w:val="single" w:sz="4" w:space="0" w:color="000000"/>
              <w:left w:val="single" w:sz="4" w:space="0" w:color="auto"/>
              <w:bottom w:val="single" w:sz="4" w:space="0" w:color="000000"/>
            </w:tcBorders>
            <w:shd w:val="clear" w:color="auto" w:fill="auto"/>
            <w:vAlign w:val="center"/>
          </w:tcPr>
          <w:p w14:paraId="240C51A8" w14:textId="6BE0DFDB"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07A56D48"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05E0F10" w14:textId="6727642D"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5623B232"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0E007E18"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43F225D3" w14:textId="3C91C9A2"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Wprowadzanie i/lub edytowanie zdarzeń i objawów zapisanych w dzienniczku pacjenta do oprogramowania poprzez wpis i edycję tekstu lub intuicyjny graficzny interfejs oprogramowania</w:t>
            </w:r>
          </w:p>
        </w:tc>
        <w:tc>
          <w:tcPr>
            <w:tcW w:w="1842" w:type="dxa"/>
            <w:tcBorders>
              <w:top w:val="single" w:sz="4" w:space="0" w:color="000000"/>
              <w:left w:val="single" w:sz="4" w:space="0" w:color="auto"/>
              <w:bottom w:val="single" w:sz="4" w:space="0" w:color="000000"/>
            </w:tcBorders>
            <w:shd w:val="clear" w:color="auto" w:fill="auto"/>
            <w:vAlign w:val="center"/>
          </w:tcPr>
          <w:p w14:paraId="3BA1F7F4" w14:textId="2CF8D656"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FB21F7C"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F6EBBB3" w14:textId="6D3B0C41"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2893D44D"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47C82B81"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6539D9D7" w14:textId="3FF12936"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 xml:space="preserve">Automatyczne wykrywanie i zliczanie epizodów </w:t>
            </w:r>
            <w:proofErr w:type="spellStart"/>
            <w:r w:rsidRPr="008A4083">
              <w:rPr>
                <w:rFonts w:ascii="Times New Roman" w:hAnsi="Times New Roman" w:cs="Times New Roman"/>
                <w:bCs/>
              </w:rPr>
              <w:t>refluksu</w:t>
            </w:r>
            <w:proofErr w:type="spellEnd"/>
            <w:r w:rsidRPr="008A4083">
              <w:rPr>
                <w:rFonts w:ascii="Times New Roman" w:hAnsi="Times New Roman" w:cs="Times New Roman"/>
                <w:bCs/>
              </w:rPr>
              <w:t xml:space="preserve"> w rejestracji </w:t>
            </w:r>
            <w:proofErr w:type="spellStart"/>
            <w:r w:rsidRPr="008A4083">
              <w:rPr>
                <w:rFonts w:ascii="Times New Roman" w:hAnsi="Times New Roman" w:cs="Times New Roman"/>
                <w:bCs/>
              </w:rPr>
              <w:t>pH</w:t>
            </w:r>
            <w:proofErr w:type="spellEnd"/>
          </w:p>
        </w:tc>
        <w:tc>
          <w:tcPr>
            <w:tcW w:w="1842" w:type="dxa"/>
            <w:tcBorders>
              <w:top w:val="single" w:sz="4" w:space="0" w:color="000000"/>
              <w:left w:val="single" w:sz="4" w:space="0" w:color="auto"/>
              <w:bottom w:val="single" w:sz="4" w:space="0" w:color="000000"/>
            </w:tcBorders>
            <w:shd w:val="clear" w:color="auto" w:fill="auto"/>
            <w:vAlign w:val="center"/>
          </w:tcPr>
          <w:p w14:paraId="7766EF1C" w14:textId="61436BCB"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2EFF57D"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AA9A10B" w14:textId="0D5207C3"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356E6936"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0C6134B9"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08304406" w14:textId="297A7318"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 xml:space="preserve">Automatyczne wykrywanie, oznaczanie wg typu   (kwaśny, </w:t>
            </w:r>
            <w:proofErr w:type="spellStart"/>
            <w:r w:rsidRPr="008A4083">
              <w:rPr>
                <w:rFonts w:ascii="Times New Roman" w:hAnsi="Times New Roman" w:cs="Times New Roman"/>
                <w:bCs/>
              </w:rPr>
              <w:t>słabokwaśny</w:t>
            </w:r>
            <w:proofErr w:type="spellEnd"/>
            <w:r w:rsidRPr="008A4083">
              <w:rPr>
                <w:rFonts w:ascii="Times New Roman" w:hAnsi="Times New Roman" w:cs="Times New Roman"/>
                <w:bCs/>
              </w:rPr>
              <w:t xml:space="preserve">, niekwaśny) i naliczanie epizodów </w:t>
            </w:r>
            <w:proofErr w:type="spellStart"/>
            <w:r w:rsidRPr="008A4083">
              <w:rPr>
                <w:rFonts w:ascii="Times New Roman" w:hAnsi="Times New Roman" w:cs="Times New Roman"/>
                <w:bCs/>
              </w:rPr>
              <w:t>refluksu</w:t>
            </w:r>
            <w:proofErr w:type="spellEnd"/>
            <w:r w:rsidRPr="008A4083">
              <w:rPr>
                <w:rFonts w:ascii="Times New Roman" w:hAnsi="Times New Roman" w:cs="Times New Roman"/>
                <w:bCs/>
              </w:rPr>
              <w:t xml:space="preserve"> w rejestracji impedancji</w:t>
            </w:r>
          </w:p>
        </w:tc>
        <w:tc>
          <w:tcPr>
            <w:tcW w:w="1842" w:type="dxa"/>
            <w:tcBorders>
              <w:top w:val="single" w:sz="4" w:space="0" w:color="000000"/>
              <w:left w:val="single" w:sz="4" w:space="0" w:color="auto"/>
              <w:bottom w:val="single" w:sz="4" w:space="0" w:color="000000"/>
            </w:tcBorders>
            <w:shd w:val="clear" w:color="auto" w:fill="auto"/>
            <w:vAlign w:val="center"/>
          </w:tcPr>
          <w:p w14:paraId="3EAE511A" w14:textId="728B40AE"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06A31C1"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50394C0" w14:textId="1F0077EB"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5E3E124E"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0320442C"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07E40A07" w14:textId="6FE14634"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 xml:space="preserve">Automatyczna korelacja dolegliwości z epizodami </w:t>
            </w:r>
            <w:proofErr w:type="spellStart"/>
            <w:r w:rsidRPr="008A4083">
              <w:rPr>
                <w:rFonts w:ascii="Times New Roman" w:hAnsi="Times New Roman" w:cs="Times New Roman"/>
                <w:bCs/>
              </w:rPr>
              <w:t>refluksu</w:t>
            </w:r>
            <w:proofErr w:type="spellEnd"/>
            <w:r w:rsidRPr="008A4083">
              <w:rPr>
                <w:rFonts w:ascii="Times New Roman" w:hAnsi="Times New Roman" w:cs="Times New Roman"/>
                <w:bCs/>
              </w:rPr>
              <w:t xml:space="preserve"> kwaśnego, </w:t>
            </w:r>
            <w:proofErr w:type="spellStart"/>
            <w:r w:rsidRPr="008A4083">
              <w:rPr>
                <w:rFonts w:ascii="Times New Roman" w:hAnsi="Times New Roman" w:cs="Times New Roman"/>
                <w:bCs/>
              </w:rPr>
              <w:t>słabokwaśnego</w:t>
            </w:r>
            <w:proofErr w:type="spellEnd"/>
            <w:r w:rsidRPr="008A4083">
              <w:rPr>
                <w:rFonts w:ascii="Times New Roman" w:hAnsi="Times New Roman" w:cs="Times New Roman"/>
                <w:bCs/>
              </w:rPr>
              <w:t xml:space="preserve"> i niekwaśnego</w:t>
            </w:r>
          </w:p>
        </w:tc>
        <w:tc>
          <w:tcPr>
            <w:tcW w:w="1842" w:type="dxa"/>
            <w:tcBorders>
              <w:top w:val="single" w:sz="4" w:space="0" w:color="000000"/>
              <w:left w:val="single" w:sz="4" w:space="0" w:color="auto"/>
              <w:bottom w:val="single" w:sz="4" w:space="0" w:color="000000"/>
            </w:tcBorders>
            <w:shd w:val="clear" w:color="auto" w:fill="auto"/>
            <w:vAlign w:val="center"/>
          </w:tcPr>
          <w:p w14:paraId="5261714E" w14:textId="633D4FAA"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7F44A819"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7F1B1C9" w14:textId="70052F0F"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1075EDF0"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065CF21F"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36C13A32" w14:textId="733AF996"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 xml:space="preserve">Różnicowanie </w:t>
            </w:r>
            <w:proofErr w:type="spellStart"/>
            <w:r w:rsidRPr="008A4083">
              <w:rPr>
                <w:rFonts w:ascii="Times New Roman" w:hAnsi="Times New Roman" w:cs="Times New Roman"/>
                <w:bCs/>
              </w:rPr>
              <w:t>refluksów</w:t>
            </w:r>
            <w:proofErr w:type="spellEnd"/>
            <w:r w:rsidRPr="008A4083">
              <w:rPr>
                <w:rFonts w:ascii="Times New Roman" w:hAnsi="Times New Roman" w:cs="Times New Roman"/>
                <w:bCs/>
              </w:rPr>
              <w:t xml:space="preserve"> wg typu: płynny, mieszany, gazowy.</w:t>
            </w:r>
          </w:p>
        </w:tc>
        <w:tc>
          <w:tcPr>
            <w:tcW w:w="1842" w:type="dxa"/>
            <w:tcBorders>
              <w:top w:val="single" w:sz="4" w:space="0" w:color="000000"/>
              <w:left w:val="single" w:sz="4" w:space="0" w:color="auto"/>
              <w:bottom w:val="single" w:sz="4" w:space="0" w:color="000000"/>
            </w:tcBorders>
            <w:shd w:val="clear" w:color="auto" w:fill="auto"/>
            <w:vAlign w:val="center"/>
          </w:tcPr>
          <w:p w14:paraId="2DE26D14" w14:textId="422621B9"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27F54BB"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9E27A2D" w14:textId="11EB579A"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44148181"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34C2F6A4"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367CBADC" w14:textId="1DF6295B"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 xml:space="preserve">Automatyczne generowanie współczynnika dolegliwości (SI), automatyczne generowanie prawdopodobieństwa </w:t>
            </w:r>
            <w:proofErr w:type="spellStart"/>
            <w:r w:rsidRPr="008A4083">
              <w:rPr>
                <w:rFonts w:ascii="Times New Roman" w:hAnsi="Times New Roman" w:cs="Times New Roman"/>
                <w:bCs/>
              </w:rPr>
              <w:t>refluks</w:t>
            </w:r>
            <w:proofErr w:type="spellEnd"/>
            <w:r w:rsidRPr="008A4083">
              <w:rPr>
                <w:rFonts w:ascii="Times New Roman" w:hAnsi="Times New Roman" w:cs="Times New Roman"/>
                <w:bCs/>
              </w:rPr>
              <w:t>-objaw (SAP)</w:t>
            </w:r>
          </w:p>
        </w:tc>
        <w:tc>
          <w:tcPr>
            <w:tcW w:w="1842" w:type="dxa"/>
            <w:tcBorders>
              <w:top w:val="single" w:sz="4" w:space="0" w:color="000000"/>
              <w:left w:val="single" w:sz="4" w:space="0" w:color="auto"/>
              <w:bottom w:val="single" w:sz="4" w:space="0" w:color="000000"/>
            </w:tcBorders>
            <w:shd w:val="clear" w:color="auto" w:fill="auto"/>
            <w:vAlign w:val="center"/>
          </w:tcPr>
          <w:p w14:paraId="6A19561F" w14:textId="4BE87E70"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909D90C"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9D88FE1" w14:textId="0C8C59E2"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294DA743"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3BA07C7F"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16D4D6FA" w14:textId="079D3A30"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Średnia nocna impedancja podstawowa (MNBI)</w:t>
            </w:r>
          </w:p>
        </w:tc>
        <w:tc>
          <w:tcPr>
            <w:tcW w:w="1842" w:type="dxa"/>
            <w:tcBorders>
              <w:top w:val="single" w:sz="4" w:space="0" w:color="000000"/>
              <w:left w:val="single" w:sz="4" w:space="0" w:color="auto"/>
              <w:bottom w:val="single" w:sz="4" w:space="0" w:color="000000"/>
            </w:tcBorders>
            <w:shd w:val="clear" w:color="auto" w:fill="auto"/>
            <w:vAlign w:val="center"/>
          </w:tcPr>
          <w:p w14:paraId="7E47E931" w14:textId="31476C6D"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27C9FBBB"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ACB0363" w14:textId="7F60E9A5"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0D5A2399"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6B52BC2C"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6009E3F6" w14:textId="35CE0AC5"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Automatyczna generacja raportu badania w postaci dokumentu typu WORD lub PDF</w:t>
            </w:r>
          </w:p>
        </w:tc>
        <w:tc>
          <w:tcPr>
            <w:tcW w:w="1842" w:type="dxa"/>
            <w:tcBorders>
              <w:top w:val="single" w:sz="4" w:space="0" w:color="000000"/>
              <w:left w:val="single" w:sz="4" w:space="0" w:color="auto"/>
              <w:bottom w:val="single" w:sz="4" w:space="0" w:color="000000"/>
            </w:tcBorders>
            <w:shd w:val="clear" w:color="auto" w:fill="auto"/>
            <w:vAlign w:val="center"/>
          </w:tcPr>
          <w:p w14:paraId="767B377F" w14:textId="1C174DFE"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700CE8E3"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A4F4014" w14:textId="43F06823"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5C48BF12"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0999DBAC"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6E8D1240" w14:textId="3C7FFE69"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 xml:space="preserve">Zapis wartości impedancji w postaci konturów barwowych dołączany do raportu </w:t>
            </w:r>
          </w:p>
        </w:tc>
        <w:tc>
          <w:tcPr>
            <w:tcW w:w="1842" w:type="dxa"/>
            <w:tcBorders>
              <w:top w:val="single" w:sz="4" w:space="0" w:color="000000"/>
              <w:left w:val="single" w:sz="4" w:space="0" w:color="auto"/>
              <w:bottom w:val="single" w:sz="4" w:space="0" w:color="000000"/>
            </w:tcBorders>
            <w:shd w:val="clear" w:color="auto" w:fill="auto"/>
            <w:vAlign w:val="center"/>
          </w:tcPr>
          <w:p w14:paraId="35020701" w14:textId="4517CC2F"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29D37E9E"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1AD314A" w14:textId="78D7D0AA"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2EA86C7C"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2A96A975"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70EFAC5E" w14:textId="154FC9A1"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Zapis wartości impedancji w postaci przebiegów liniowych dołączany do raportu</w:t>
            </w:r>
          </w:p>
        </w:tc>
        <w:tc>
          <w:tcPr>
            <w:tcW w:w="1842" w:type="dxa"/>
            <w:tcBorders>
              <w:top w:val="single" w:sz="4" w:space="0" w:color="000000"/>
              <w:left w:val="single" w:sz="4" w:space="0" w:color="auto"/>
              <w:bottom w:val="single" w:sz="4" w:space="0" w:color="000000"/>
            </w:tcBorders>
            <w:shd w:val="clear" w:color="auto" w:fill="auto"/>
            <w:vAlign w:val="center"/>
          </w:tcPr>
          <w:p w14:paraId="35B47B33" w14:textId="3D0108C8"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7E7207A"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8D5D711" w14:textId="0A6D14AE"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4127EC05"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2E23D5A0"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2FC718A4" w14:textId="30F6E3E8"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Przeglądanie przebiegu zarejestrowanego badania w postaci dynamicznego odtworzenia badania lub obrazów statycznych</w:t>
            </w:r>
          </w:p>
        </w:tc>
        <w:tc>
          <w:tcPr>
            <w:tcW w:w="1842" w:type="dxa"/>
            <w:tcBorders>
              <w:top w:val="single" w:sz="4" w:space="0" w:color="000000"/>
              <w:left w:val="single" w:sz="4" w:space="0" w:color="auto"/>
              <w:bottom w:val="single" w:sz="4" w:space="0" w:color="000000"/>
            </w:tcBorders>
            <w:shd w:val="clear" w:color="auto" w:fill="auto"/>
            <w:vAlign w:val="center"/>
          </w:tcPr>
          <w:p w14:paraId="04092A4B" w14:textId="6BBAB519"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EA82322"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358CFC7" w14:textId="15BF01B3"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5FCFB268"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55E92AE2"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6D1F1690" w14:textId="48B33AD4"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Możliwość dołączania do raportu procedury badawczej, wskazań do badania oraz interpretacji i komentarzy z wykorzystaniem predefiniowanych wzorców (zapisanych w postaci rozwijanej listy)</w:t>
            </w:r>
          </w:p>
        </w:tc>
        <w:tc>
          <w:tcPr>
            <w:tcW w:w="1842" w:type="dxa"/>
            <w:tcBorders>
              <w:top w:val="single" w:sz="4" w:space="0" w:color="000000"/>
              <w:left w:val="single" w:sz="4" w:space="0" w:color="auto"/>
              <w:bottom w:val="single" w:sz="4" w:space="0" w:color="000000"/>
            </w:tcBorders>
            <w:shd w:val="clear" w:color="auto" w:fill="auto"/>
            <w:vAlign w:val="center"/>
          </w:tcPr>
          <w:p w14:paraId="5CB172D2" w14:textId="74C2751E"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1E8EBA55"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48F12C3" w14:textId="5BB0E321"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5B71769B"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0D04D417"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0D493945" w14:textId="7F7DDC0A"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Instrukcja obsługi oprogramowania w języku polskim wbudowana w oprogramowanie analityczne</w:t>
            </w:r>
          </w:p>
        </w:tc>
        <w:tc>
          <w:tcPr>
            <w:tcW w:w="1842" w:type="dxa"/>
            <w:tcBorders>
              <w:top w:val="single" w:sz="4" w:space="0" w:color="000000"/>
              <w:left w:val="single" w:sz="4" w:space="0" w:color="auto"/>
              <w:bottom w:val="single" w:sz="4" w:space="0" w:color="000000"/>
            </w:tcBorders>
            <w:shd w:val="clear" w:color="auto" w:fill="auto"/>
            <w:vAlign w:val="center"/>
          </w:tcPr>
          <w:p w14:paraId="4D26C769" w14:textId="6313F59C"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3BCDB96"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F40FE87" w14:textId="2C063E2F"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6A17FF87"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204B3A2E"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0103A911" w14:textId="1A6F646B"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Asystent użytkownika wspomagający wykonanie analizy badania</w:t>
            </w:r>
          </w:p>
        </w:tc>
        <w:tc>
          <w:tcPr>
            <w:tcW w:w="1842" w:type="dxa"/>
            <w:tcBorders>
              <w:top w:val="single" w:sz="4" w:space="0" w:color="000000"/>
              <w:left w:val="single" w:sz="4" w:space="0" w:color="auto"/>
              <w:bottom w:val="single" w:sz="4" w:space="0" w:color="000000"/>
            </w:tcBorders>
            <w:shd w:val="clear" w:color="auto" w:fill="auto"/>
            <w:vAlign w:val="center"/>
          </w:tcPr>
          <w:p w14:paraId="0479A70E" w14:textId="0FC2494D"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A0A6834"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C4C66FF" w14:textId="068C58B6"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667EB856"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082D398E"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4A05A8DE" w14:textId="2741392B"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Integracja oprogramowania umożliwiająca import danych pacjenta z modułu do analizy manometrii wysokiej rozdzielczości, umożliwiająca dokładne określenie położenia cewnika w przełyku</w:t>
            </w:r>
          </w:p>
        </w:tc>
        <w:tc>
          <w:tcPr>
            <w:tcW w:w="1842" w:type="dxa"/>
            <w:tcBorders>
              <w:top w:val="single" w:sz="4" w:space="0" w:color="000000"/>
              <w:left w:val="single" w:sz="4" w:space="0" w:color="auto"/>
              <w:bottom w:val="single" w:sz="4" w:space="0" w:color="000000"/>
            </w:tcBorders>
            <w:shd w:val="clear" w:color="auto" w:fill="auto"/>
            <w:vAlign w:val="center"/>
          </w:tcPr>
          <w:p w14:paraId="562C33E6" w14:textId="2B82CA78"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78CFE3EE"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A681872" w14:textId="5133E41B"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79E05511"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73E9FB6C"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725F51C5" w14:textId="23AEFD35"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color w:val="000000"/>
                <w:spacing w:val="-1"/>
              </w:rPr>
            </w:pPr>
            <w:r w:rsidRPr="008A4083">
              <w:rPr>
                <w:rFonts w:ascii="Times New Roman" w:hAnsi="Times New Roman" w:cs="Times New Roman"/>
                <w:b/>
                <w:sz w:val="24"/>
              </w:rPr>
              <w:t>Akcesoria</w:t>
            </w:r>
          </w:p>
        </w:tc>
        <w:tc>
          <w:tcPr>
            <w:tcW w:w="1842" w:type="dxa"/>
            <w:tcBorders>
              <w:top w:val="single" w:sz="4" w:space="0" w:color="000000"/>
              <w:left w:val="single" w:sz="4" w:space="0" w:color="auto"/>
              <w:bottom w:val="single" w:sz="4" w:space="0" w:color="000000"/>
            </w:tcBorders>
            <w:shd w:val="clear" w:color="auto" w:fill="auto"/>
            <w:vAlign w:val="center"/>
          </w:tcPr>
          <w:p w14:paraId="4DD0F65D" w14:textId="539E199C"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4883B1B"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950552C" w14:textId="4EC2BD2B"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248A0716"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7E6FE4BC"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25A70CDD" w14:textId="1A757C94"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 xml:space="preserve">Jednorazowa sonda do pomiaru </w:t>
            </w:r>
            <w:proofErr w:type="spellStart"/>
            <w:r w:rsidRPr="008A4083">
              <w:rPr>
                <w:rFonts w:ascii="Times New Roman" w:hAnsi="Times New Roman" w:cs="Times New Roman"/>
                <w:bCs/>
              </w:rPr>
              <w:t>pH</w:t>
            </w:r>
            <w:proofErr w:type="spellEnd"/>
            <w:r w:rsidRPr="008A4083">
              <w:rPr>
                <w:rFonts w:ascii="Times New Roman" w:hAnsi="Times New Roman" w:cs="Times New Roman"/>
                <w:bCs/>
              </w:rPr>
              <w:t xml:space="preserve"> i impedancji, o konfiguracji: wewnętrzna elektroda referencyjna, złącze modularne, jeden kanał do </w:t>
            </w:r>
            <w:proofErr w:type="spellStart"/>
            <w:r w:rsidRPr="008A4083">
              <w:rPr>
                <w:rFonts w:ascii="Times New Roman" w:hAnsi="Times New Roman" w:cs="Times New Roman"/>
                <w:bCs/>
              </w:rPr>
              <w:t>pH-metrii</w:t>
            </w:r>
            <w:proofErr w:type="spellEnd"/>
            <w:r w:rsidRPr="008A4083">
              <w:rPr>
                <w:rFonts w:ascii="Times New Roman" w:hAnsi="Times New Roman" w:cs="Times New Roman"/>
                <w:bCs/>
              </w:rPr>
              <w:t xml:space="preserve"> na poziomie 0 cm, 8 pierścieni impedancji przy  -3, -1, 1, 3, 5, 9, 11 i 13 cm stosownie do </w:t>
            </w:r>
            <w:r w:rsidRPr="008A4083">
              <w:rPr>
                <w:rFonts w:ascii="Times New Roman" w:hAnsi="Times New Roman" w:cs="Times New Roman"/>
                <w:bCs/>
              </w:rPr>
              <w:lastRenderedPageBreak/>
              <w:t xml:space="preserve">oznaczeń, średnica 6 Fr (5 szt.) </w:t>
            </w:r>
          </w:p>
        </w:tc>
        <w:tc>
          <w:tcPr>
            <w:tcW w:w="1842" w:type="dxa"/>
            <w:tcBorders>
              <w:top w:val="single" w:sz="4" w:space="0" w:color="000000"/>
              <w:left w:val="single" w:sz="4" w:space="0" w:color="auto"/>
              <w:bottom w:val="single" w:sz="4" w:space="0" w:color="000000"/>
            </w:tcBorders>
            <w:shd w:val="clear" w:color="auto" w:fill="auto"/>
            <w:vAlign w:val="center"/>
          </w:tcPr>
          <w:p w14:paraId="14A54AD6" w14:textId="73496277"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lastRenderedPageBreak/>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2434B156"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483EF8F" w14:textId="1FE000E7"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31B61965"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2542B114"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0A900690" w14:textId="28390645"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Zestaw buforów do kalibracji pH4,0, pH7,0</w:t>
            </w:r>
          </w:p>
        </w:tc>
        <w:tc>
          <w:tcPr>
            <w:tcW w:w="1842" w:type="dxa"/>
            <w:tcBorders>
              <w:top w:val="single" w:sz="4" w:space="0" w:color="000000"/>
              <w:left w:val="single" w:sz="4" w:space="0" w:color="auto"/>
              <w:bottom w:val="single" w:sz="4" w:space="0" w:color="000000"/>
            </w:tcBorders>
            <w:shd w:val="clear" w:color="auto" w:fill="auto"/>
            <w:vAlign w:val="center"/>
          </w:tcPr>
          <w:p w14:paraId="525881ED" w14:textId="6153658A"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287D431B"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8842CC3" w14:textId="6F8F4F11"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3BF4E5EB"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2F53C392"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3B828B49" w14:textId="2EB24A00"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Stoisko do kalibracji</w:t>
            </w:r>
          </w:p>
        </w:tc>
        <w:tc>
          <w:tcPr>
            <w:tcW w:w="1842" w:type="dxa"/>
            <w:tcBorders>
              <w:top w:val="single" w:sz="4" w:space="0" w:color="000000"/>
              <w:left w:val="single" w:sz="4" w:space="0" w:color="auto"/>
              <w:bottom w:val="single" w:sz="4" w:space="0" w:color="000000"/>
            </w:tcBorders>
            <w:shd w:val="clear" w:color="auto" w:fill="auto"/>
            <w:vAlign w:val="center"/>
          </w:tcPr>
          <w:p w14:paraId="1A2641CB" w14:textId="576B5824"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8B6CD28"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7E94B27" w14:textId="67D9455F"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42B26137"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5746F9D2"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58EAD43D" w14:textId="1F4D9F71"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color w:val="000000"/>
                <w:spacing w:val="-1"/>
              </w:rPr>
            </w:pPr>
            <w:r w:rsidRPr="008A4083">
              <w:rPr>
                <w:rFonts w:ascii="Times New Roman" w:hAnsi="Times New Roman" w:cs="Times New Roman"/>
                <w:b/>
                <w:sz w:val="24"/>
              </w:rPr>
              <w:t>Stacja robocza</w:t>
            </w:r>
          </w:p>
        </w:tc>
        <w:tc>
          <w:tcPr>
            <w:tcW w:w="1842" w:type="dxa"/>
            <w:tcBorders>
              <w:top w:val="single" w:sz="4" w:space="0" w:color="000000"/>
              <w:left w:val="single" w:sz="4" w:space="0" w:color="auto"/>
              <w:bottom w:val="single" w:sz="4" w:space="0" w:color="000000"/>
            </w:tcBorders>
            <w:shd w:val="clear" w:color="auto" w:fill="auto"/>
            <w:vAlign w:val="center"/>
          </w:tcPr>
          <w:p w14:paraId="43DD1807" w14:textId="4C214454"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13EFA5A7"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BB2BABA" w14:textId="154733A4"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43E664D5"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687E6D79"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4BF755C9" w14:textId="77777777" w:rsidR="00706398" w:rsidRPr="009E62E1" w:rsidRDefault="0034511C" w:rsidP="00DC0D88">
            <w:pPr>
              <w:spacing w:after="0"/>
              <w:ind w:left="79"/>
              <w:jc w:val="both"/>
              <w:rPr>
                <w:rFonts w:ascii="Garamond" w:hAnsi="Garamond" w:cs="Tahoma"/>
              </w:rPr>
            </w:pPr>
            <w:r w:rsidRPr="008A4083">
              <w:rPr>
                <w:rFonts w:ascii="Times New Roman" w:hAnsi="Times New Roman" w:cs="Times New Roman"/>
                <w:bCs/>
              </w:rPr>
              <w:t xml:space="preserve">Stacja robocza typu laptop przeznaczona do współpracy z dedykowanym oprogramowaniem analitycznym, wyposażona we wszystkie niezbędne elementy wymagane do pracy – osprzęt i oprogramowanie, ekran 15,6”, </w:t>
            </w:r>
            <w:r w:rsidR="00706398" w:rsidRPr="009E62E1">
              <w:rPr>
                <w:rFonts w:ascii="Garamond" w:hAnsi="Garamond" w:cs="Tahoma"/>
              </w:rPr>
              <w:t>zainstalowany system operacyjny Microsoft Windows 10 Professional 64 bit Polski lub równoważny (opis równoważności na końcu niniejszego załącznika do specyfikacji),</w:t>
            </w:r>
          </w:p>
          <w:p w14:paraId="553AB158" w14:textId="52021867" w:rsidR="0034511C" w:rsidRPr="008A4083" w:rsidRDefault="0034511C" w:rsidP="00706398">
            <w:pPr>
              <w:keepNext/>
              <w:numPr>
                <w:ilvl w:val="2"/>
                <w:numId w:val="1"/>
              </w:numPr>
              <w:suppressAutoHyphens/>
              <w:snapToGrid w:val="0"/>
              <w:spacing w:before="40" w:after="40" w:line="288" w:lineRule="auto"/>
              <w:ind w:left="0" w:firstLine="0"/>
              <w:outlineLvl w:val="2"/>
              <w:rPr>
                <w:rFonts w:ascii="Times New Roman" w:hAnsi="Times New Roman" w:cs="Times New Roman"/>
                <w:spacing w:val="-1"/>
              </w:rPr>
            </w:pPr>
          </w:p>
        </w:tc>
        <w:tc>
          <w:tcPr>
            <w:tcW w:w="1842" w:type="dxa"/>
            <w:tcBorders>
              <w:top w:val="single" w:sz="4" w:space="0" w:color="000000"/>
              <w:left w:val="single" w:sz="4" w:space="0" w:color="auto"/>
              <w:bottom w:val="single" w:sz="4" w:space="0" w:color="000000"/>
            </w:tcBorders>
            <w:shd w:val="clear" w:color="auto" w:fill="auto"/>
            <w:vAlign w:val="center"/>
          </w:tcPr>
          <w:p w14:paraId="47B25682" w14:textId="33472FE5"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1FAD9564"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148E0D6" w14:textId="6794E428"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bl>
    <w:p w14:paraId="046FD25D" w14:textId="6B0C32B5" w:rsidR="00BC771B" w:rsidRDefault="00BC771B" w:rsidP="00BC771B">
      <w:pPr>
        <w:suppressAutoHyphens/>
        <w:spacing w:after="0" w:line="240" w:lineRule="auto"/>
        <w:rPr>
          <w:rFonts w:ascii="Times New Roman" w:eastAsia="Times New Roman" w:hAnsi="Times New Roman" w:cs="Times New Roman"/>
          <w:b/>
          <w:lang w:eastAsia="ar-SA"/>
        </w:rPr>
      </w:pPr>
    </w:p>
    <w:p w14:paraId="4E023BA5" w14:textId="0C1CB78B" w:rsidR="0054293E" w:rsidRPr="00BC771B" w:rsidRDefault="0054293E" w:rsidP="00BC771B">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br/>
      </w:r>
    </w:p>
    <w:p w14:paraId="50E5DA01" w14:textId="77777777" w:rsidR="00BC771B" w:rsidRPr="00BC771B" w:rsidRDefault="005838E5" w:rsidP="008A7E6F">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5168" w:type="dxa"/>
        <w:tblInd w:w="-572" w:type="dxa"/>
        <w:tblLayout w:type="fixed"/>
        <w:tblCellMar>
          <w:left w:w="70" w:type="dxa"/>
          <w:right w:w="70" w:type="dxa"/>
        </w:tblCellMar>
        <w:tblLook w:val="0000" w:firstRow="0" w:lastRow="0" w:firstColumn="0" w:lastColumn="0" w:noHBand="0" w:noVBand="0"/>
      </w:tblPr>
      <w:tblGrid>
        <w:gridCol w:w="567"/>
        <w:gridCol w:w="7230"/>
        <w:gridCol w:w="1842"/>
        <w:gridCol w:w="3261"/>
        <w:gridCol w:w="2268"/>
      </w:tblGrid>
      <w:tr w:rsidR="00BC771B" w:rsidRPr="00BC771B" w14:paraId="7B0D7BD5"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1CE93640"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39D2FF94"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2" w:type="dxa"/>
            <w:tcBorders>
              <w:top w:val="single" w:sz="4" w:space="0" w:color="000000"/>
              <w:left w:val="single" w:sz="4" w:space="0" w:color="000000"/>
              <w:bottom w:val="single" w:sz="4" w:space="0" w:color="000000"/>
            </w:tcBorders>
            <w:shd w:val="clear" w:color="auto" w:fill="auto"/>
            <w:vAlign w:val="center"/>
          </w:tcPr>
          <w:p w14:paraId="6EA3B1CC"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261" w:type="dxa"/>
            <w:tcBorders>
              <w:top w:val="single" w:sz="4" w:space="0" w:color="000000"/>
              <w:left w:val="single" w:sz="4" w:space="0" w:color="000000"/>
              <w:bottom w:val="single" w:sz="4" w:space="0" w:color="000000"/>
            </w:tcBorders>
            <w:shd w:val="clear" w:color="auto" w:fill="auto"/>
            <w:vAlign w:val="center"/>
          </w:tcPr>
          <w:p w14:paraId="18E8C191"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6A53A"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14:paraId="5FCB2451" w14:textId="77777777" w:rsidTr="006A157D">
        <w:tc>
          <w:tcPr>
            <w:tcW w:w="567" w:type="dxa"/>
            <w:tcBorders>
              <w:top w:val="single" w:sz="4" w:space="0" w:color="000000"/>
              <w:left w:val="single" w:sz="4" w:space="0" w:color="000000"/>
              <w:bottom w:val="single" w:sz="4" w:space="0" w:color="000000"/>
            </w:tcBorders>
            <w:shd w:val="clear" w:color="auto" w:fill="auto"/>
          </w:tcPr>
          <w:p w14:paraId="4F548B72" w14:textId="77777777"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797671FF" w14:textId="77777777" w:rsidR="00966E3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p w14:paraId="50003ED1" w14:textId="2F439E69" w:rsidR="0058149F" w:rsidRPr="00B14FD0" w:rsidRDefault="00372D90" w:rsidP="008A7E6F">
            <w:pPr>
              <w:snapToGrid w:val="0"/>
              <w:spacing w:before="60" w:after="60" w:line="240" w:lineRule="auto"/>
              <w:jc w:val="both"/>
              <w:rPr>
                <w:rFonts w:ascii="Times New Roman" w:hAnsi="Times New Roman" w:cs="Times New Roman"/>
                <w:color w:val="000000" w:themeColor="text1"/>
              </w:rPr>
            </w:pPr>
            <w:r w:rsidRPr="00372D90">
              <w:rPr>
                <w:rFonts w:ascii="Times New Roman" w:hAnsi="Times New Roman" w:cs="Times New Roman"/>
                <w:bCs/>
                <w:iCs/>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842" w:type="dxa"/>
            <w:tcBorders>
              <w:top w:val="single" w:sz="4" w:space="0" w:color="000000"/>
              <w:left w:val="single" w:sz="4" w:space="0" w:color="000000"/>
              <w:bottom w:val="single" w:sz="4" w:space="0" w:color="000000"/>
            </w:tcBorders>
            <w:shd w:val="clear" w:color="auto" w:fill="auto"/>
            <w:vAlign w:val="center"/>
          </w:tcPr>
          <w:p w14:paraId="3476C971" w14:textId="77777777"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3261" w:type="dxa"/>
            <w:tcBorders>
              <w:top w:val="single" w:sz="4" w:space="0" w:color="000000"/>
              <w:left w:val="single" w:sz="4" w:space="0" w:color="000000"/>
              <w:bottom w:val="single" w:sz="4" w:space="0" w:color="000000"/>
            </w:tcBorders>
            <w:shd w:val="clear" w:color="auto" w:fill="auto"/>
          </w:tcPr>
          <w:p w14:paraId="4C1AD502"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F3220" w14:textId="77777777" w:rsidR="007F5235" w:rsidRPr="00E24695" w:rsidRDefault="007F5235" w:rsidP="007F5235">
            <w:pPr>
              <w:suppressAutoHyphens/>
              <w:spacing w:after="0" w:line="240" w:lineRule="auto"/>
              <w:jc w:val="center"/>
              <w:rPr>
                <w:rFonts w:ascii="Times New Roman" w:eastAsia="Times New Roman" w:hAnsi="Times New Roman" w:cs="Times New Roman"/>
                <w:lang w:eastAsia="ar-SA"/>
              </w:rPr>
            </w:pPr>
            <w:r w:rsidRPr="00E24695">
              <w:rPr>
                <w:rFonts w:ascii="Times New Roman" w:eastAsia="Times New Roman" w:hAnsi="Times New Roman" w:cs="Times New Roman"/>
                <w:lang w:eastAsia="ar-SA"/>
              </w:rPr>
              <w:t>Najdłuższy okres – 30 pkt.;</w:t>
            </w:r>
          </w:p>
          <w:p w14:paraId="5E1ED480" w14:textId="7E92C74B" w:rsidR="00966E35" w:rsidRPr="00BC771B" w:rsidRDefault="007F5235" w:rsidP="007F5235">
            <w:pPr>
              <w:suppressAutoHyphens/>
              <w:snapToGrid w:val="0"/>
              <w:spacing w:after="0" w:line="240" w:lineRule="auto"/>
              <w:jc w:val="center"/>
              <w:rPr>
                <w:rFonts w:ascii="Times New Roman" w:eastAsia="Times New Roman" w:hAnsi="Times New Roman" w:cs="Times New Roman"/>
                <w:lang w:eastAsia="ar-SA"/>
              </w:rPr>
            </w:pPr>
            <w:r w:rsidRPr="00E24695">
              <w:rPr>
                <w:rFonts w:ascii="Times New Roman" w:eastAsia="Times New Roman" w:hAnsi="Times New Roman" w:cs="Times New Roman"/>
                <w:lang w:eastAsia="ar-SA"/>
              </w:rPr>
              <w:t>Inne – proporcjonalnie mniej względem najdłuższego okresu</w:t>
            </w:r>
          </w:p>
        </w:tc>
      </w:tr>
      <w:tr w:rsidR="00966E35" w:rsidRPr="00BC771B" w14:paraId="17D11E2C" w14:textId="77777777" w:rsidTr="00CF5BDF">
        <w:trPr>
          <w:trHeight w:val="527"/>
        </w:trPr>
        <w:tc>
          <w:tcPr>
            <w:tcW w:w="567" w:type="dxa"/>
            <w:tcBorders>
              <w:left w:val="single" w:sz="4" w:space="0" w:color="000000"/>
              <w:bottom w:val="single" w:sz="4" w:space="0" w:color="000000"/>
            </w:tcBorders>
            <w:shd w:val="clear" w:color="auto" w:fill="auto"/>
          </w:tcPr>
          <w:p w14:paraId="0F3D0DE5" w14:textId="77777777"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7230" w:type="dxa"/>
            <w:tcBorders>
              <w:left w:val="single" w:sz="4" w:space="0" w:color="000000"/>
              <w:bottom w:val="single" w:sz="4" w:space="0" w:color="000000"/>
            </w:tcBorders>
            <w:shd w:val="clear" w:color="auto" w:fill="auto"/>
            <w:vAlign w:val="center"/>
          </w:tcPr>
          <w:p w14:paraId="344AD532" w14:textId="77777777" w:rsidR="00966E35" w:rsidRPr="005838E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842" w:type="dxa"/>
            <w:tcBorders>
              <w:left w:val="single" w:sz="4" w:space="0" w:color="000000"/>
              <w:bottom w:val="single" w:sz="4" w:space="0" w:color="000000"/>
            </w:tcBorders>
            <w:shd w:val="clear" w:color="auto" w:fill="auto"/>
            <w:vAlign w:val="center"/>
          </w:tcPr>
          <w:p w14:paraId="35E1B230"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3261" w:type="dxa"/>
            <w:tcBorders>
              <w:left w:val="single" w:sz="4" w:space="0" w:color="000000"/>
              <w:bottom w:val="single" w:sz="4" w:space="0" w:color="000000"/>
            </w:tcBorders>
            <w:shd w:val="clear" w:color="auto" w:fill="auto"/>
          </w:tcPr>
          <w:p w14:paraId="2E7D98CE"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268" w:type="dxa"/>
            <w:tcBorders>
              <w:left w:val="single" w:sz="4" w:space="0" w:color="000000"/>
              <w:bottom w:val="single" w:sz="4" w:space="0" w:color="000000"/>
              <w:right w:val="single" w:sz="4" w:space="0" w:color="000000"/>
            </w:tcBorders>
            <w:shd w:val="clear" w:color="auto" w:fill="auto"/>
            <w:vAlign w:val="center"/>
          </w:tcPr>
          <w:p w14:paraId="235BE79C"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14:paraId="30DA72C6" w14:textId="77777777" w:rsidTr="006A157D">
        <w:tc>
          <w:tcPr>
            <w:tcW w:w="567" w:type="dxa"/>
            <w:tcBorders>
              <w:top w:val="single" w:sz="4" w:space="0" w:color="000000"/>
              <w:left w:val="single" w:sz="4" w:space="0" w:color="000000"/>
              <w:bottom w:val="single" w:sz="4" w:space="0" w:color="000000"/>
            </w:tcBorders>
            <w:shd w:val="clear" w:color="auto" w:fill="auto"/>
          </w:tcPr>
          <w:p w14:paraId="4C7F30EF" w14:textId="77777777"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46852E72" w14:textId="7A8B8ABF" w:rsidR="00030F09" w:rsidRPr="005838E5" w:rsidRDefault="00030F09" w:rsidP="00030F09">
            <w:pPr>
              <w:tabs>
                <w:tab w:val="left" w:pos="0"/>
              </w:tabs>
              <w:snapToGrid w:val="0"/>
              <w:spacing w:before="60" w:after="60" w:line="240" w:lineRule="auto"/>
              <w:jc w:val="both"/>
              <w:rPr>
                <w:rFonts w:ascii="Times New Roman" w:hAnsi="Times New Roman" w:cs="Times New Roman"/>
                <w:color w:val="000000" w:themeColor="text1"/>
              </w:rPr>
            </w:pPr>
            <w:r w:rsidRPr="00E24695">
              <w:rPr>
                <w:rFonts w:ascii="Times New Roman" w:hAnsi="Times New Roman" w:cs="Times New Roman"/>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842" w:type="dxa"/>
            <w:tcBorders>
              <w:top w:val="single" w:sz="4" w:space="0" w:color="000000"/>
              <w:left w:val="single" w:sz="4" w:space="0" w:color="000000"/>
              <w:bottom w:val="single" w:sz="4" w:space="0" w:color="000000"/>
            </w:tcBorders>
            <w:shd w:val="clear" w:color="auto" w:fill="auto"/>
            <w:vAlign w:val="center"/>
          </w:tcPr>
          <w:p w14:paraId="7E539B49" w14:textId="77777777"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3261" w:type="dxa"/>
            <w:tcBorders>
              <w:top w:val="single" w:sz="4" w:space="0" w:color="000000"/>
              <w:left w:val="single" w:sz="4" w:space="0" w:color="000000"/>
              <w:bottom w:val="single" w:sz="4" w:space="0" w:color="000000"/>
            </w:tcBorders>
            <w:shd w:val="clear" w:color="auto" w:fill="auto"/>
          </w:tcPr>
          <w:p w14:paraId="6879317C" w14:textId="77777777"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C4687"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CF5BDF" w:rsidRPr="00BC771B" w14:paraId="05305863" w14:textId="77777777" w:rsidTr="006A157D">
        <w:tc>
          <w:tcPr>
            <w:tcW w:w="567" w:type="dxa"/>
            <w:tcBorders>
              <w:top w:val="single" w:sz="4" w:space="0" w:color="000000"/>
              <w:left w:val="single" w:sz="4" w:space="0" w:color="000000"/>
              <w:bottom w:val="single" w:sz="4" w:space="0" w:color="000000"/>
            </w:tcBorders>
            <w:shd w:val="clear" w:color="auto" w:fill="auto"/>
          </w:tcPr>
          <w:p w14:paraId="4F2395C2" w14:textId="77777777" w:rsidR="00CF5BDF" w:rsidRPr="008A7E6F" w:rsidRDefault="00CF5BDF"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23352598" w14:textId="4BCAF6D9" w:rsidR="00CF5BDF" w:rsidRPr="00E24695" w:rsidRDefault="00CF5BDF" w:rsidP="00030F09">
            <w:pPr>
              <w:tabs>
                <w:tab w:val="left" w:pos="0"/>
              </w:tabs>
              <w:snapToGrid w:val="0"/>
              <w:spacing w:before="60" w:after="60" w:line="240" w:lineRule="auto"/>
              <w:jc w:val="both"/>
              <w:rPr>
                <w:rFonts w:ascii="Times New Roman" w:hAnsi="Times New Roman" w:cs="Times New Roman"/>
              </w:rPr>
            </w:pPr>
            <w:r w:rsidRPr="00E24695">
              <w:rPr>
                <w:rFonts w:ascii="Times New Roman" w:eastAsia="Times New Roman" w:hAnsi="Times New Roman" w:cs="Times New Roman"/>
                <w:lang w:eastAsia="ar-SA"/>
              </w:rPr>
              <w:t>Maksymalny czas naprawy nie może przekroczyć 7 dni roboczych, w przypadku naprawy wymagającej importu części zamiennych od producenta – 14 dni roboczych. W przypadku naprawy trwającej dłużej niż 7 dni roboczych – aparat zastępczy o identycznych parametrach lub lepszych.</w:t>
            </w:r>
          </w:p>
        </w:tc>
        <w:tc>
          <w:tcPr>
            <w:tcW w:w="1842" w:type="dxa"/>
            <w:tcBorders>
              <w:top w:val="single" w:sz="4" w:space="0" w:color="000000"/>
              <w:left w:val="single" w:sz="4" w:space="0" w:color="000000"/>
              <w:bottom w:val="single" w:sz="4" w:space="0" w:color="000000"/>
            </w:tcBorders>
            <w:shd w:val="clear" w:color="auto" w:fill="auto"/>
            <w:vAlign w:val="center"/>
          </w:tcPr>
          <w:p w14:paraId="48F00432" w14:textId="18641D1E" w:rsidR="00CF5BDF" w:rsidRPr="00BC771B" w:rsidRDefault="00CF5BDF" w:rsidP="00BC771B">
            <w:pPr>
              <w:suppressAutoHyphens/>
              <w:snapToGrid w:val="0"/>
              <w:spacing w:after="1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3261" w:type="dxa"/>
            <w:tcBorders>
              <w:top w:val="single" w:sz="4" w:space="0" w:color="000000"/>
              <w:left w:val="single" w:sz="4" w:space="0" w:color="000000"/>
              <w:bottom w:val="single" w:sz="4" w:space="0" w:color="000000"/>
            </w:tcBorders>
            <w:shd w:val="clear" w:color="auto" w:fill="auto"/>
          </w:tcPr>
          <w:p w14:paraId="3ADDD30C" w14:textId="77777777" w:rsidR="00CF5BDF" w:rsidRPr="00BC771B" w:rsidRDefault="00CF5BDF" w:rsidP="00BC771B">
            <w:pPr>
              <w:suppressAutoHyphens/>
              <w:autoSpaceDE w:val="0"/>
              <w:snapToGrid w:val="0"/>
              <w:spacing w:after="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647E0" w14:textId="53BDD706" w:rsidR="00CF5BDF" w:rsidRPr="00BC771B" w:rsidRDefault="00CF5BDF"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14:paraId="22C47900"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4771E594" w14:textId="77777777"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77813BD3" w14:textId="7E74573B" w:rsidR="00966E35" w:rsidRPr="00BC771B" w:rsidRDefault="00CF5BDF" w:rsidP="00030F09">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842" w:type="dxa"/>
            <w:tcBorders>
              <w:top w:val="single" w:sz="4" w:space="0" w:color="000000"/>
              <w:left w:val="single" w:sz="4" w:space="0" w:color="000000"/>
              <w:bottom w:val="single" w:sz="4" w:space="0" w:color="000000"/>
            </w:tcBorders>
            <w:shd w:val="clear" w:color="auto" w:fill="auto"/>
            <w:vAlign w:val="center"/>
          </w:tcPr>
          <w:p w14:paraId="33E0FE6C" w14:textId="36F567D9" w:rsidR="00966E35" w:rsidRPr="00BC771B" w:rsidRDefault="00CF5BDF"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261" w:type="dxa"/>
            <w:tcBorders>
              <w:top w:val="single" w:sz="4" w:space="0" w:color="000000"/>
              <w:left w:val="single" w:sz="4" w:space="0" w:color="000000"/>
              <w:bottom w:val="single" w:sz="4" w:space="0" w:color="000000"/>
            </w:tcBorders>
            <w:shd w:val="clear" w:color="auto" w:fill="auto"/>
            <w:vAlign w:val="center"/>
          </w:tcPr>
          <w:p w14:paraId="598D36F2" w14:textId="79139511"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1C738" w14:textId="6410F1A8" w:rsidR="00966E35" w:rsidRPr="00BC771B" w:rsidRDefault="00CF5BDF"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 xml:space="preserve"> jeden – 5 pkt, więcej – 0 pkt</w:t>
            </w:r>
          </w:p>
        </w:tc>
      </w:tr>
      <w:tr w:rsidR="00966E35" w:rsidRPr="00BC771B" w14:paraId="23AB07F3"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6662BDAE" w14:textId="77777777"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75139D64" w14:textId="77777777"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842" w:type="dxa"/>
            <w:tcBorders>
              <w:top w:val="single" w:sz="4" w:space="0" w:color="000000"/>
              <w:left w:val="single" w:sz="4" w:space="0" w:color="000000"/>
              <w:bottom w:val="single" w:sz="4" w:space="0" w:color="000000"/>
            </w:tcBorders>
            <w:shd w:val="clear" w:color="auto" w:fill="auto"/>
            <w:vAlign w:val="center"/>
          </w:tcPr>
          <w:p w14:paraId="0C89F5B9" w14:textId="77777777" w:rsidR="00966E35" w:rsidRPr="00BC771B" w:rsidRDefault="005838E5" w:rsidP="00BC771B">
            <w:pPr>
              <w:suppressAutoHyphens/>
              <w:snapToGrid w:val="0"/>
              <w:spacing w:after="1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w:t>
            </w:r>
            <w:r w:rsidR="00966E35">
              <w:rPr>
                <w:rFonts w:ascii="Times New Roman" w:eastAsia="Times New Roman" w:hAnsi="Times New Roman" w:cs="Times New Roman"/>
                <w:lang w:eastAsia="ar-SA"/>
              </w:rPr>
              <w:t>odać</w:t>
            </w:r>
            <w:r>
              <w:rPr>
                <w:rFonts w:ascii="Times New Roman" w:eastAsia="Times New Roman" w:hAnsi="Times New Roman" w:cs="Times New Roman"/>
                <w:lang w:eastAsia="ar-SA"/>
              </w:rPr>
              <w:t xml:space="preserve"> </w:t>
            </w:r>
          </w:p>
        </w:tc>
        <w:tc>
          <w:tcPr>
            <w:tcW w:w="3261" w:type="dxa"/>
            <w:tcBorders>
              <w:top w:val="single" w:sz="4" w:space="0" w:color="000000"/>
              <w:left w:val="single" w:sz="4" w:space="0" w:color="000000"/>
              <w:bottom w:val="single" w:sz="4" w:space="0" w:color="000000"/>
            </w:tcBorders>
            <w:shd w:val="clear" w:color="auto" w:fill="auto"/>
            <w:vAlign w:val="center"/>
          </w:tcPr>
          <w:p w14:paraId="23A47F5E"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705B9" w14:textId="77777777" w:rsidR="00966E35" w:rsidRDefault="00966E3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r w:rsidR="005838E5">
              <w:rPr>
                <w:rFonts w:ascii="Times New Roman" w:eastAsia="Times New Roman" w:hAnsi="Times New Roman" w:cs="Times New Roman"/>
                <w:lang w:eastAsia="ar-SA"/>
              </w:rPr>
              <w:t>- 5 pkt.</w:t>
            </w:r>
          </w:p>
          <w:p w14:paraId="20637C7A" w14:textId="77777777" w:rsidR="005838E5" w:rsidRPr="00BC771B" w:rsidRDefault="005838E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14:paraId="735CAE85"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45A01BD4" w14:textId="77777777" w:rsidR="00CA19F8" w:rsidRDefault="005838E5" w:rsidP="00CA19F8">
      <w:pPr>
        <w:suppressAutoHyphens/>
        <w:spacing w:after="0" w:line="240" w:lineRule="auto"/>
        <w:jc w:val="center"/>
        <w:rPr>
          <w:rFonts w:ascii="Times New Roman" w:eastAsia="Times New Roman" w:hAnsi="Times New Roman" w:cs="Times New Roman"/>
          <w:b/>
          <w:sz w:val="24"/>
          <w:lang w:eastAsia="ar-SA"/>
        </w:rPr>
      </w:pPr>
      <w:r w:rsidRPr="008A7E6F">
        <w:rPr>
          <w:rFonts w:ascii="Times New Roman" w:eastAsia="Times New Roman" w:hAnsi="Times New Roman" w:cs="Times New Roman"/>
          <w:b/>
          <w:sz w:val="24"/>
          <w:lang w:eastAsia="ar-SA"/>
        </w:rPr>
        <w:t>Warunki serwisu</w:t>
      </w:r>
    </w:p>
    <w:p w14:paraId="2A586311" w14:textId="77777777" w:rsidR="00CA19F8" w:rsidRPr="008A7E6F" w:rsidRDefault="00CA19F8" w:rsidP="00CA19F8">
      <w:pPr>
        <w:suppressAutoHyphens/>
        <w:spacing w:after="0" w:line="240" w:lineRule="auto"/>
        <w:jc w:val="center"/>
        <w:rPr>
          <w:rFonts w:ascii="Times New Roman" w:eastAsia="Times New Roman" w:hAnsi="Times New Roman" w:cs="Times New Roman"/>
          <w:b/>
          <w:sz w:val="24"/>
          <w:lang w:eastAsia="ar-SA"/>
        </w:rPr>
      </w:pPr>
    </w:p>
    <w:tbl>
      <w:tblPr>
        <w:tblW w:w="15167" w:type="dxa"/>
        <w:tblInd w:w="-572" w:type="dxa"/>
        <w:tblLayout w:type="fixed"/>
        <w:tblCellMar>
          <w:left w:w="70" w:type="dxa"/>
          <w:right w:w="70" w:type="dxa"/>
        </w:tblCellMar>
        <w:tblLook w:val="0000" w:firstRow="0" w:lastRow="0" w:firstColumn="0" w:lastColumn="0" w:noHBand="0" w:noVBand="0"/>
      </w:tblPr>
      <w:tblGrid>
        <w:gridCol w:w="784"/>
        <w:gridCol w:w="7013"/>
        <w:gridCol w:w="1842"/>
        <w:gridCol w:w="3261"/>
        <w:gridCol w:w="2256"/>
        <w:gridCol w:w="11"/>
      </w:tblGrid>
      <w:tr w:rsidR="00BC771B" w:rsidRPr="00BC771B" w14:paraId="02D29C65" w14:textId="77777777" w:rsidTr="00622EB9">
        <w:tc>
          <w:tcPr>
            <w:tcW w:w="784" w:type="dxa"/>
            <w:tcBorders>
              <w:top w:val="single" w:sz="4" w:space="0" w:color="000000"/>
              <w:left w:val="single" w:sz="4" w:space="0" w:color="000000"/>
              <w:bottom w:val="single" w:sz="4" w:space="0" w:color="000000"/>
            </w:tcBorders>
            <w:shd w:val="clear" w:color="auto" w:fill="auto"/>
            <w:vAlign w:val="center"/>
          </w:tcPr>
          <w:p w14:paraId="1BDD4EDB"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013" w:type="dxa"/>
            <w:tcBorders>
              <w:top w:val="single" w:sz="4" w:space="0" w:color="000000"/>
              <w:left w:val="single" w:sz="4" w:space="0" w:color="000000"/>
              <w:bottom w:val="single" w:sz="4" w:space="0" w:color="000000"/>
            </w:tcBorders>
            <w:shd w:val="clear" w:color="auto" w:fill="auto"/>
            <w:vAlign w:val="center"/>
          </w:tcPr>
          <w:p w14:paraId="1426EC92"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2" w:type="dxa"/>
            <w:tcBorders>
              <w:top w:val="single" w:sz="4" w:space="0" w:color="000000"/>
              <w:left w:val="single" w:sz="4" w:space="0" w:color="000000"/>
              <w:bottom w:val="single" w:sz="4" w:space="0" w:color="000000"/>
            </w:tcBorders>
            <w:shd w:val="clear" w:color="auto" w:fill="auto"/>
            <w:vAlign w:val="center"/>
          </w:tcPr>
          <w:p w14:paraId="344E5BAE"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FF65B"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267" w:type="dxa"/>
            <w:gridSpan w:val="2"/>
            <w:tcBorders>
              <w:top w:val="single" w:sz="4" w:space="0" w:color="auto"/>
              <w:bottom w:val="single" w:sz="4" w:space="0" w:color="auto"/>
              <w:right w:val="single" w:sz="4" w:space="0" w:color="auto"/>
            </w:tcBorders>
            <w:shd w:val="clear" w:color="auto" w:fill="auto"/>
          </w:tcPr>
          <w:p w14:paraId="0E3ADA3A" w14:textId="77777777" w:rsidR="00BC771B" w:rsidRPr="00BC771B" w:rsidRDefault="00BC771B" w:rsidP="006A157D">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14:paraId="48483637" w14:textId="77777777" w:rsidTr="00622EB9">
        <w:trPr>
          <w:gridAfter w:val="1"/>
          <w:wAfter w:w="11" w:type="dxa"/>
        </w:trPr>
        <w:tc>
          <w:tcPr>
            <w:tcW w:w="784" w:type="dxa"/>
            <w:tcBorders>
              <w:top w:val="single" w:sz="4" w:space="0" w:color="000000"/>
              <w:left w:val="single" w:sz="4" w:space="0" w:color="000000"/>
              <w:bottom w:val="single" w:sz="4" w:space="0" w:color="000000"/>
            </w:tcBorders>
            <w:shd w:val="clear" w:color="auto" w:fill="auto"/>
            <w:vAlign w:val="center"/>
          </w:tcPr>
          <w:p w14:paraId="64C68071" w14:textId="77777777" w:rsidR="00E42DA8" w:rsidRPr="008A7E6F"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013" w:type="dxa"/>
            <w:tcBorders>
              <w:top w:val="single" w:sz="4" w:space="0" w:color="000000"/>
              <w:left w:val="single" w:sz="4" w:space="0" w:color="000000"/>
              <w:bottom w:val="single" w:sz="4" w:space="0" w:color="000000"/>
            </w:tcBorders>
            <w:shd w:val="clear" w:color="auto" w:fill="auto"/>
            <w:vAlign w:val="center"/>
          </w:tcPr>
          <w:p w14:paraId="2E3A6045" w14:textId="77777777" w:rsidR="00E42DA8" w:rsidRPr="00CE0BB7" w:rsidRDefault="00E42DA8" w:rsidP="00B026AA">
            <w:pPr>
              <w:snapToGrid w:val="0"/>
              <w:spacing w:before="60" w:after="60" w:line="240" w:lineRule="auto"/>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2" w:type="dxa"/>
            <w:tcBorders>
              <w:top w:val="single" w:sz="4" w:space="0" w:color="000000"/>
              <w:left w:val="single" w:sz="4" w:space="0" w:color="000000"/>
              <w:bottom w:val="single" w:sz="4" w:space="0" w:color="000000"/>
            </w:tcBorders>
            <w:shd w:val="clear" w:color="auto" w:fill="auto"/>
            <w:vAlign w:val="center"/>
          </w:tcPr>
          <w:p w14:paraId="108C1328" w14:textId="24AEDE03" w:rsidR="00E42DA8" w:rsidRPr="00CE0BB7" w:rsidRDefault="008A4083" w:rsidP="00B026AA">
            <w:pPr>
              <w:suppressAutoHyphens/>
              <w:snapToGrid w:val="0"/>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r>
              <w:rPr>
                <w:rFonts w:ascii="Times New Roman" w:eastAsia="Times New Roman" w:hAnsi="Times New Roman" w:cs="Times New Roman"/>
                <w:lang w:eastAsia="ar-SA"/>
              </w:rPr>
              <w:t>, podać</w:t>
            </w:r>
            <w:r w:rsidR="00B026AA">
              <w:rPr>
                <w:rFonts w:ascii="Times New Roman" w:eastAsia="Times New Roman" w:hAnsi="Times New Roman" w:cs="Times New Roman"/>
                <w:lang w:eastAsia="ar-SA"/>
              </w:rPr>
              <w:t xml:space="preserve"> liczbę przeglądów w okresie gwarancji</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68C7A212"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56" w:type="dxa"/>
            <w:tcBorders>
              <w:bottom w:val="single" w:sz="4" w:space="0" w:color="auto"/>
              <w:right w:val="single" w:sz="4" w:space="0" w:color="auto"/>
            </w:tcBorders>
            <w:shd w:val="clear" w:color="auto" w:fill="auto"/>
            <w:vAlign w:val="center"/>
          </w:tcPr>
          <w:p w14:paraId="4DA183C0"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1E8CB61D" w14:textId="77777777" w:rsidTr="00622EB9">
        <w:trPr>
          <w:gridAfter w:val="1"/>
          <w:wAfter w:w="11" w:type="dxa"/>
        </w:trPr>
        <w:tc>
          <w:tcPr>
            <w:tcW w:w="784" w:type="dxa"/>
            <w:tcBorders>
              <w:top w:val="single" w:sz="4" w:space="0" w:color="000000"/>
              <w:left w:val="single" w:sz="4" w:space="0" w:color="000000"/>
              <w:bottom w:val="single" w:sz="4" w:space="0" w:color="000000"/>
            </w:tcBorders>
            <w:shd w:val="clear" w:color="auto" w:fill="auto"/>
          </w:tcPr>
          <w:p w14:paraId="1554B12D" w14:textId="77777777"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013" w:type="dxa"/>
            <w:tcBorders>
              <w:top w:val="single" w:sz="4" w:space="0" w:color="000000"/>
              <w:left w:val="single" w:sz="4" w:space="0" w:color="000000"/>
              <w:bottom w:val="single" w:sz="4" w:space="0" w:color="000000"/>
            </w:tcBorders>
            <w:shd w:val="clear" w:color="auto" w:fill="auto"/>
          </w:tcPr>
          <w:p w14:paraId="6D1DD2FA" w14:textId="77777777"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2" w:type="dxa"/>
            <w:tcBorders>
              <w:top w:val="single" w:sz="4" w:space="0" w:color="000000"/>
              <w:left w:val="single" w:sz="4" w:space="0" w:color="000000"/>
              <w:bottom w:val="single" w:sz="4" w:space="0" w:color="000000"/>
            </w:tcBorders>
            <w:shd w:val="clear" w:color="auto" w:fill="auto"/>
            <w:vAlign w:val="center"/>
          </w:tcPr>
          <w:p w14:paraId="2C33B389" w14:textId="544DB8EB" w:rsidR="00E42DA8" w:rsidRPr="00CE0BB7" w:rsidRDefault="008A4083" w:rsidP="008A7E6F">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567B6C34"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56" w:type="dxa"/>
            <w:tcBorders>
              <w:top w:val="single" w:sz="4" w:space="0" w:color="auto"/>
              <w:bottom w:val="single" w:sz="4" w:space="0" w:color="auto"/>
              <w:right w:val="single" w:sz="4" w:space="0" w:color="auto"/>
            </w:tcBorders>
            <w:shd w:val="clear" w:color="auto" w:fill="auto"/>
            <w:vAlign w:val="center"/>
          </w:tcPr>
          <w:p w14:paraId="57F2F423"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459244D4" w14:textId="77777777" w:rsidTr="00622EB9">
        <w:trPr>
          <w:gridAfter w:val="1"/>
          <w:wAfter w:w="11" w:type="dxa"/>
        </w:trPr>
        <w:tc>
          <w:tcPr>
            <w:tcW w:w="784" w:type="dxa"/>
            <w:tcBorders>
              <w:top w:val="single" w:sz="4" w:space="0" w:color="000000"/>
              <w:left w:val="single" w:sz="4" w:space="0" w:color="000000"/>
              <w:bottom w:val="single" w:sz="4" w:space="0" w:color="000000"/>
            </w:tcBorders>
            <w:shd w:val="clear" w:color="auto" w:fill="auto"/>
          </w:tcPr>
          <w:p w14:paraId="17333062" w14:textId="77777777"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013" w:type="dxa"/>
            <w:tcBorders>
              <w:top w:val="single" w:sz="4" w:space="0" w:color="000000"/>
              <w:left w:val="single" w:sz="4" w:space="0" w:color="000000"/>
              <w:bottom w:val="single" w:sz="4" w:space="0" w:color="000000"/>
            </w:tcBorders>
            <w:shd w:val="clear" w:color="auto" w:fill="auto"/>
          </w:tcPr>
          <w:p w14:paraId="21D3DBC5" w14:textId="77777777"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Czas reakcji (dotyczy także reakcji zdalnej): „przyjęte zgłoszenie – podjęta naprawa” =&lt; 24 [godz.]</w:t>
            </w:r>
          </w:p>
        </w:tc>
        <w:tc>
          <w:tcPr>
            <w:tcW w:w="1842" w:type="dxa"/>
            <w:tcBorders>
              <w:top w:val="single" w:sz="4" w:space="0" w:color="000000"/>
              <w:left w:val="single" w:sz="4" w:space="0" w:color="000000"/>
              <w:bottom w:val="single" w:sz="4" w:space="0" w:color="000000"/>
            </w:tcBorders>
            <w:shd w:val="clear" w:color="auto" w:fill="auto"/>
            <w:vAlign w:val="center"/>
          </w:tcPr>
          <w:p w14:paraId="57A2E8EF" w14:textId="3F1490EB" w:rsidR="00E42DA8" w:rsidRPr="00CE0BB7" w:rsidRDefault="008A4083" w:rsidP="008A7E6F">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1FCF06E5"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56" w:type="dxa"/>
            <w:tcBorders>
              <w:top w:val="single" w:sz="4" w:space="0" w:color="auto"/>
              <w:bottom w:val="single" w:sz="4" w:space="0" w:color="auto"/>
              <w:right w:val="single" w:sz="4" w:space="0" w:color="auto"/>
            </w:tcBorders>
            <w:shd w:val="clear" w:color="auto" w:fill="auto"/>
            <w:vAlign w:val="center"/>
          </w:tcPr>
          <w:p w14:paraId="64485283"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31052EC1" w14:textId="77777777" w:rsidTr="00622EB9">
        <w:trPr>
          <w:gridAfter w:val="1"/>
          <w:wAfter w:w="11" w:type="dxa"/>
        </w:trPr>
        <w:tc>
          <w:tcPr>
            <w:tcW w:w="784" w:type="dxa"/>
            <w:tcBorders>
              <w:top w:val="single" w:sz="4" w:space="0" w:color="000000"/>
              <w:left w:val="single" w:sz="4" w:space="0" w:color="000000"/>
              <w:bottom w:val="single" w:sz="4" w:space="0" w:color="000000"/>
            </w:tcBorders>
            <w:shd w:val="clear" w:color="auto" w:fill="auto"/>
          </w:tcPr>
          <w:p w14:paraId="17675FAC" w14:textId="77777777"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013" w:type="dxa"/>
            <w:tcBorders>
              <w:top w:val="single" w:sz="4" w:space="0" w:color="000000"/>
              <w:left w:val="single" w:sz="4" w:space="0" w:color="000000"/>
              <w:bottom w:val="single" w:sz="4" w:space="0" w:color="000000"/>
            </w:tcBorders>
            <w:shd w:val="clear" w:color="auto" w:fill="auto"/>
          </w:tcPr>
          <w:p w14:paraId="73CDF71D" w14:textId="77777777"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842" w:type="dxa"/>
            <w:tcBorders>
              <w:top w:val="single" w:sz="4" w:space="0" w:color="000000"/>
              <w:left w:val="single" w:sz="4" w:space="0" w:color="000000"/>
              <w:bottom w:val="single" w:sz="4" w:space="0" w:color="000000"/>
            </w:tcBorders>
            <w:shd w:val="clear" w:color="auto" w:fill="auto"/>
            <w:vAlign w:val="center"/>
          </w:tcPr>
          <w:p w14:paraId="3F8E0520" w14:textId="46BCED9D" w:rsidR="00E42DA8" w:rsidRPr="00CE0BB7" w:rsidRDefault="008A4083" w:rsidP="008A7E6F">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4667848D"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56" w:type="dxa"/>
            <w:tcBorders>
              <w:top w:val="single" w:sz="4" w:space="0" w:color="auto"/>
              <w:bottom w:val="single" w:sz="4" w:space="0" w:color="auto"/>
              <w:right w:val="single" w:sz="4" w:space="0" w:color="auto"/>
            </w:tcBorders>
            <w:shd w:val="clear" w:color="auto" w:fill="auto"/>
            <w:vAlign w:val="center"/>
          </w:tcPr>
          <w:p w14:paraId="0C54EC98"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7DAB4F20" w14:textId="77777777" w:rsidTr="00622EB9">
        <w:trPr>
          <w:gridAfter w:val="1"/>
          <w:wAfter w:w="11" w:type="dxa"/>
          <w:trHeight w:val="560"/>
        </w:trPr>
        <w:tc>
          <w:tcPr>
            <w:tcW w:w="784" w:type="dxa"/>
            <w:tcBorders>
              <w:top w:val="single" w:sz="4" w:space="0" w:color="000000"/>
              <w:left w:val="single" w:sz="4" w:space="0" w:color="000000"/>
              <w:bottom w:val="single" w:sz="4" w:space="0" w:color="000000"/>
            </w:tcBorders>
            <w:shd w:val="clear" w:color="auto" w:fill="auto"/>
          </w:tcPr>
          <w:p w14:paraId="2EDF6A0C" w14:textId="77777777"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013" w:type="dxa"/>
            <w:tcBorders>
              <w:top w:val="single" w:sz="4" w:space="0" w:color="000000"/>
              <w:left w:val="single" w:sz="4" w:space="0" w:color="000000"/>
              <w:bottom w:val="single" w:sz="4" w:space="0" w:color="auto"/>
            </w:tcBorders>
            <w:shd w:val="clear" w:color="auto" w:fill="auto"/>
          </w:tcPr>
          <w:p w14:paraId="4BF41039" w14:textId="77777777"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2" w:type="dxa"/>
            <w:tcBorders>
              <w:top w:val="single" w:sz="4" w:space="0" w:color="000000"/>
              <w:left w:val="single" w:sz="4" w:space="0" w:color="000000"/>
              <w:bottom w:val="single" w:sz="4" w:space="0" w:color="auto"/>
            </w:tcBorders>
            <w:shd w:val="clear" w:color="auto" w:fill="auto"/>
            <w:vAlign w:val="center"/>
          </w:tcPr>
          <w:p w14:paraId="6D1F2795" w14:textId="2C6D6C7D" w:rsidR="00E42DA8" w:rsidRPr="00CE0BB7" w:rsidRDefault="008A4083" w:rsidP="008A7E6F">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5F3E66E7"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56" w:type="dxa"/>
            <w:tcBorders>
              <w:top w:val="single" w:sz="4" w:space="0" w:color="auto"/>
              <w:bottom w:val="single" w:sz="4" w:space="0" w:color="auto"/>
              <w:right w:val="single" w:sz="4" w:space="0" w:color="auto"/>
            </w:tcBorders>
            <w:shd w:val="clear" w:color="auto" w:fill="auto"/>
            <w:vAlign w:val="center"/>
          </w:tcPr>
          <w:p w14:paraId="77FE9BC8"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6AB97314" w14:textId="77777777" w:rsidTr="00622EB9">
        <w:trPr>
          <w:gridAfter w:val="1"/>
          <w:wAfter w:w="11" w:type="dxa"/>
        </w:trPr>
        <w:tc>
          <w:tcPr>
            <w:tcW w:w="784" w:type="dxa"/>
            <w:tcBorders>
              <w:top w:val="single" w:sz="4" w:space="0" w:color="000000"/>
              <w:left w:val="single" w:sz="4" w:space="0" w:color="000000"/>
              <w:bottom w:val="single" w:sz="4" w:space="0" w:color="000000"/>
              <w:right w:val="single" w:sz="4" w:space="0" w:color="auto"/>
            </w:tcBorders>
            <w:shd w:val="clear" w:color="auto" w:fill="auto"/>
          </w:tcPr>
          <w:p w14:paraId="3007680D" w14:textId="77777777"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013" w:type="dxa"/>
            <w:tcBorders>
              <w:top w:val="single" w:sz="4" w:space="0" w:color="auto"/>
              <w:left w:val="single" w:sz="4" w:space="0" w:color="auto"/>
              <w:bottom w:val="single" w:sz="4" w:space="0" w:color="auto"/>
              <w:right w:val="single" w:sz="4" w:space="0" w:color="auto"/>
            </w:tcBorders>
            <w:shd w:val="clear" w:color="auto" w:fill="auto"/>
          </w:tcPr>
          <w:p w14:paraId="272F8414" w14:textId="2BEDCD10"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 xml:space="preserve">Zakończenie działań serwisowych – najpóźniej w czasie nie dłuższym niż </w:t>
            </w:r>
            <w:r w:rsidRPr="006217DA">
              <w:rPr>
                <w:rFonts w:ascii="Times New Roman" w:hAnsi="Times New Roman" w:cs="Times New Roman"/>
                <w:b/>
                <w:strike/>
                <w:color w:val="FF0000"/>
              </w:rPr>
              <w:t>3</w:t>
            </w:r>
            <w:r w:rsidRPr="006217DA">
              <w:rPr>
                <w:rFonts w:ascii="Times New Roman" w:hAnsi="Times New Roman" w:cs="Times New Roman"/>
                <w:b/>
                <w:color w:val="FF0000"/>
              </w:rPr>
              <w:t xml:space="preserve"> </w:t>
            </w:r>
            <w:r w:rsidR="006217DA" w:rsidRPr="006217DA">
              <w:rPr>
                <w:rFonts w:ascii="Times New Roman" w:hAnsi="Times New Roman" w:cs="Times New Roman"/>
                <w:b/>
                <w:color w:val="FF0000"/>
              </w:rPr>
              <w:t>7</w:t>
            </w:r>
            <w:r w:rsidR="006217DA" w:rsidRPr="006217DA">
              <w:rPr>
                <w:rFonts w:ascii="Times New Roman" w:hAnsi="Times New Roman" w:cs="Times New Roman"/>
                <w:color w:val="FF0000"/>
              </w:rPr>
              <w:t xml:space="preserve"> </w:t>
            </w:r>
            <w:r w:rsidRPr="00CE0BB7">
              <w:rPr>
                <w:rFonts w:ascii="Times New Roman" w:hAnsi="Times New Roman" w:cs="Times New Roman"/>
                <w:color w:val="000000" w:themeColor="text1"/>
              </w:rPr>
              <w:t xml:space="preserve">dni roboczych od dnia zgłoszenia awarii, a w przypadku konieczności importu części zamiennych, nie dłuższym niż </w:t>
            </w:r>
            <w:bookmarkStart w:id="0" w:name="_GoBack"/>
            <w:r w:rsidRPr="006217DA">
              <w:rPr>
                <w:rFonts w:ascii="Times New Roman" w:hAnsi="Times New Roman" w:cs="Times New Roman"/>
                <w:b/>
                <w:strike/>
                <w:color w:val="FF0000"/>
              </w:rPr>
              <w:t>7</w:t>
            </w:r>
            <w:bookmarkEnd w:id="0"/>
            <w:r w:rsidRPr="006217DA">
              <w:rPr>
                <w:rFonts w:ascii="Times New Roman" w:hAnsi="Times New Roman" w:cs="Times New Roman"/>
                <w:b/>
                <w:color w:val="FF0000"/>
              </w:rPr>
              <w:t xml:space="preserve"> </w:t>
            </w:r>
            <w:r w:rsidR="006217DA" w:rsidRPr="006217DA">
              <w:rPr>
                <w:rFonts w:ascii="Times New Roman" w:hAnsi="Times New Roman" w:cs="Times New Roman"/>
                <w:b/>
                <w:color w:val="FF0000"/>
              </w:rPr>
              <w:t>14</w:t>
            </w:r>
            <w:r w:rsidR="006217DA" w:rsidRPr="006217DA">
              <w:rPr>
                <w:rFonts w:ascii="Times New Roman" w:hAnsi="Times New Roman" w:cs="Times New Roman"/>
                <w:color w:val="FF0000"/>
              </w:rPr>
              <w:t xml:space="preserve"> </w:t>
            </w:r>
            <w:r w:rsidRPr="00CE0BB7">
              <w:rPr>
                <w:rFonts w:ascii="Times New Roman" w:hAnsi="Times New Roman" w:cs="Times New Roman"/>
                <w:color w:val="000000" w:themeColor="text1"/>
              </w:rPr>
              <w:t xml:space="preserve">dni roboczych od dnia </w:t>
            </w:r>
            <w:r w:rsidRPr="00CE0BB7">
              <w:rPr>
                <w:rFonts w:ascii="Times New Roman" w:hAnsi="Times New Roman" w:cs="Times New Roman"/>
                <w:color w:val="000000" w:themeColor="text1"/>
              </w:rPr>
              <w:lastRenderedPageBreak/>
              <w:t>zgłoszenia awarii.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EAC66F" w14:textId="10E07D60" w:rsidR="00E42DA8" w:rsidRPr="00CE0BB7" w:rsidRDefault="008A4083" w:rsidP="008A7E6F">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T</w:t>
            </w:r>
            <w:r w:rsidR="00E42DA8" w:rsidRPr="00CE0BB7">
              <w:rPr>
                <w:rFonts w:ascii="Times New Roman" w:eastAsia="Times New Roman" w:hAnsi="Times New Roman" w:cs="Times New Roman"/>
                <w:lang w:eastAsia="ar-SA"/>
              </w:rPr>
              <w:t>ak</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1DCB81FE"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56" w:type="dxa"/>
            <w:tcBorders>
              <w:top w:val="single" w:sz="4" w:space="0" w:color="auto"/>
              <w:right w:val="single" w:sz="4" w:space="0" w:color="auto"/>
            </w:tcBorders>
            <w:shd w:val="clear" w:color="auto" w:fill="auto"/>
            <w:vAlign w:val="center"/>
          </w:tcPr>
          <w:p w14:paraId="2346B5CE"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2146D168" w14:textId="77777777" w:rsidTr="006A157D">
        <w:tblPrEx>
          <w:tblBorders>
            <w:top w:val="single" w:sz="4" w:space="0" w:color="auto"/>
          </w:tblBorders>
        </w:tblPrEx>
        <w:trPr>
          <w:gridBefore w:val="4"/>
          <w:wBefore w:w="12900" w:type="dxa"/>
          <w:trHeight w:val="100"/>
        </w:trPr>
        <w:tc>
          <w:tcPr>
            <w:tcW w:w="2267" w:type="dxa"/>
            <w:gridSpan w:val="2"/>
            <w:tcBorders>
              <w:top w:val="single" w:sz="4" w:space="0" w:color="auto"/>
            </w:tcBorders>
          </w:tcPr>
          <w:p w14:paraId="188E2C51" w14:textId="77777777"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14:paraId="34DC3C2D"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14:paraId="7FFD696E" w14:textId="77777777" w:rsidR="00BC771B"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168" w:type="dxa"/>
        <w:tblInd w:w="-572" w:type="dxa"/>
        <w:tblLayout w:type="fixed"/>
        <w:tblLook w:val="04A0" w:firstRow="1" w:lastRow="0" w:firstColumn="1" w:lastColumn="0" w:noHBand="0" w:noVBand="1"/>
      </w:tblPr>
      <w:tblGrid>
        <w:gridCol w:w="822"/>
        <w:gridCol w:w="6975"/>
        <w:gridCol w:w="1842"/>
        <w:gridCol w:w="3261"/>
        <w:gridCol w:w="2268"/>
      </w:tblGrid>
      <w:tr w:rsidR="0058149F" w:rsidRPr="00CA19F8" w14:paraId="01955BC0" w14:textId="77777777" w:rsidTr="00622EB9">
        <w:tc>
          <w:tcPr>
            <w:tcW w:w="822" w:type="dxa"/>
            <w:vAlign w:val="center"/>
          </w:tcPr>
          <w:p w14:paraId="37C28E0F" w14:textId="77777777" w:rsidR="0058149F" w:rsidRPr="00CA19F8" w:rsidRDefault="0058149F" w:rsidP="00020A78">
            <w:pPr>
              <w:suppressAutoHyphens/>
              <w:snapToGrid w:val="0"/>
              <w:jc w:val="center"/>
              <w:rPr>
                <w:b/>
                <w:bCs/>
                <w:sz w:val="22"/>
                <w:szCs w:val="22"/>
                <w:lang w:eastAsia="ar-SA"/>
              </w:rPr>
            </w:pPr>
            <w:r w:rsidRPr="00CA19F8">
              <w:rPr>
                <w:b/>
                <w:bCs/>
                <w:sz w:val="22"/>
                <w:szCs w:val="22"/>
                <w:lang w:eastAsia="ar-SA"/>
              </w:rPr>
              <w:t>LP</w:t>
            </w:r>
          </w:p>
        </w:tc>
        <w:tc>
          <w:tcPr>
            <w:tcW w:w="6975" w:type="dxa"/>
            <w:vAlign w:val="center"/>
          </w:tcPr>
          <w:p w14:paraId="3DD09AE9" w14:textId="77777777" w:rsidR="0058149F" w:rsidRPr="00CA19F8" w:rsidRDefault="0058149F" w:rsidP="00020A78">
            <w:pPr>
              <w:keepNext/>
              <w:numPr>
                <w:ilvl w:val="2"/>
                <w:numId w:val="1"/>
              </w:numPr>
              <w:suppressAutoHyphens/>
              <w:snapToGrid w:val="0"/>
              <w:jc w:val="center"/>
              <w:outlineLvl w:val="2"/>
              <w:rPr>
                <w:b/>
                <w:bCs/>
                <w:sz w:val="22"/>
                <w:szCs w:val="22"/>
                <w:lang w:eastAsia="ar-SA"/>
              </w:rPr>
            </w:pPr>
            <w:r w:rsidRPr="00CA19F8">
              <w:rPr>
                <w:b/>
                <w:bCs/>
                <w:sz w:val="22"/>
                <w:szCs w:val="22"/>
                <w:lang w:eastAsia="ar-SA"/>
              </w:rPr>
              <w:t>PARAMETR</w:t>
            </w:r>
          </w:p>
        </w:tc>
        <w:tc>
          <w:tcPr>
            <w:tcW w:w="1842" w:type="dxa"/>
            <w:vAlign w:val="center"/>
          </w:tcPr>
          <w:p w14:paraId="06D39EBC" w14:textId="77777777" w:rsidR="0058149F" w:rsidRPr="00CA19F8" w:rsidRDefault="0058149F" w:rsidP="00020A78">
            <w:pPr>
              <w:suppressAutoHyphens/>
              <w:snapToGrid w:val="0"/>
              <w:jc w:val="center"/>
              <w:rPr>
                <w:b/>
                <w:bCs/>
                <w:sz w:val="22"/>
                <w:szCs w:val="22"/>
                <w:lang w:eastAsia="ar-SA"/>
              </w:rPr>
            </w:pPr>
            <w:r w:rsidRPr="00CA19F8">
              <w:rPr>
                <w:b/>
                <w:bCs/>
                <w:sz w:val="22"/>
                <w:szCs w:val="22"/>
                <w:lang w:eastAsia="ar-SA"/>
              </w:rPr>
              <w:t>PARAMETR WYMAGANY</w:t>
            </w:r>
          </w:p>
        </w:tc>
        <w:tc>
          <w:tcPr>
            <w:tcW w:w="3261" w:type="dxa"/>
            <w:vAlign w:val="center"/>
          </w:tcPr>
          <w:p w14:paraId="7F7D4DB6" w14:textId="77777777" w:rsidR="0058149F" w:rsidRPr="00CA19F8" w:rsidRDefault="0058149F" w:rsidP="00020A78">
            <w:pPr>
              <w:suppressAutoHyphens/>
              <w:snapToGrid w:val="0"/>
              <w:jc w:val="center"/>
              <w:rPr>
                <w:b/>
                <w:bCs/>
                <w:sz w:val="22"/>
                <w:szCs w:val="22"/>
                <w:lang w:eastAsia="ar-SA"/>
              </w:rPr>
            </w:pPr>
            <w:r w:rsidRPr="00CA19F8">
              <w:rPr>
                <w:b/>
                <w:bCs/>
                <w:sz w:val="22"/>
                <w:szCs w:val="22"/>
                <w:lang w:eastAsia="ar-SA"/>
              </w:rPr>
              <w:t>PARAMETR OFEROWANY</w:t>
            </w:r>
          </w:p>
        </w:tc>
        <w:tc>
          <w:tcPr>
            <w:tcW w:w="2268" w:type="dxa"/>
          </w:tcPr>
          <w:p w14:paraId="051B40E6" w14:textId="77777777" w:rsidR="0058149F" w:rsidRPr="00CA19F8" w:rsidRDefault="0058149F" w:rsidP="00020A78">
            <w:pPr>
              <w:jc w:val="center"/>
              <w:rPr>
                <w:bCs/>
                <w:sz w:val="22"/>
                <w:szCs w:val="22"/>
                <w:lang w:eastAsia="ar-SA"/>
              </w:rPr>
            </w:pPr>
            <w:r w:rsidRPr="00CA19F8">
              <w:rPr>
                <w:b/>
                <w:bCs/>
                <w:sz w:val="22"/>
                <w:szCs w:val="22"/>
                <w:lang w:eastAsia="ar-SA"/>
              </w:rPr>
              <w:t>SPOSÓB OCENY</w:t>
            </w:r>
          </w:p>
        </w:tc>
      </w:tr>
      <w:tr w:rsidR="0058149F" w:rsidRPr="00CA19F8" w14:paraId="199BCB8B" w14:textId="77777777" w:rsidTr="00622EB9">
        <w:tc>
          <w:tcPr>
            <w:tcW w:w="822" w:type="dxa"/>
          </w:tcPr>
          <w:p w14:paraId="59ED7DF6" w14:textId="77777777" w:rsidR="0058149F" w:rsidRPr="00CA19F8" w:rsidRDefault="0058149F" w:rsidP="00020A78">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sz w:val="22"/>
                <w:szCs w:val="22"/>
              </w:rPr>
            </w:pPr>
          </w:p>
        </w:tc>
        <w:tc>
          <w:tcPr>
            <w:tcW w:w="6975" w:type="dxa"/>
            <w:vAlign w:val="center"/>
          </w:tcPr>
          <w:p w14:paraId="07061C77" w14:textId="77777777" w:rsidR="0058149F" w:rsidRPr="00CA19F8" w:rsidRDefault="0058149F" w:rsidP="00020A78">
            <w:pPr>
              <w:snapToGrid w:val="0"/>
              <w:spacing w:line="288" w:lineRule="auto"/>
              <w:jc w:val="both"/>
              <w:rPr>
                <w:sz w:val="22"/>
                <w:szCs w:val="22"/>
              </w:rPr>
            </w:pPr>
            <w:r w:rsidRPr="00CA19F8">
              <w:rPr>
                <w:sz w:val="22"/>
                <w:szCs w:val="22"/>
              </w:rPr>
              <w:t xml:space="preserve">Szkolenia dla personelu  medycznego z zakresu obsługi urządzenia (min. 2 osoby) </w:t>
            </w:r>
          </w:p>
        </w:tc>
        <w:tc>
          <w:tcPr>
            <w:tcW w:w="1842" w:type="dxa"/>
            <w:vAlign w:val="center"/>
          </w:tcPr>
          <w:p w14:paraId="107EB4DC" w14:textId="77777777" w:rsidR="0058149F" w:rsidRPr="00CA19F8" w:rsidRDefault="0058149F" w:rsidP="00020A78">
            <w:pPr>
              <w:jc w:val="center"/>
              <w:rPr>
                <w:sz w:val="22"/>
                <w:szCs w:val="22"/>
              </w:rPr>
            </w:pPr>
            <w:r w:rsidRPr="00CA19F8">
              <w:rPr>
                <w:sz w:val="22"/>
                <w:szCs w:val="22"/>
                <w:lang w:eastAsia="ar-SA"/>
              </w:rPr>
              <w:t>Tak</w:t>
            </w:r>
          </w:p>
        </w:tc>
        <w:tc>
          <w:tcPr>
            <w:tcW w:w="3261" w:type="dxa"/>
            <w:vAlign w:val="center"/>
          </w:tcPr>
          <w:p w14:paraId="67ED152A" w14:textId="77777777" w:rsidR="0058149F" w:rsidRPr="00CA19F8" w:rsidRDefault="0058149F" w:rsidP="00020A78">
            <w:pPr>
              <w:suppressAutoHyphens/>
              <w:jc w:val="center"/>
              <w:rPr>
                <w:sz w:val="22"/>
                <w:szCs w:val="22"/>
                <w:lang w:eastAsia="ar-SA"/>
              </w:rPr>
            </w:pPr>
          </w:p>
        </w:tc>
        <w:tc>
          <w:tcPr>
            <w:tcW w:w="2268" w:type="dxa"/>
            <w:vAlign w:val="center"/>
          </w:tcPr>
          <w:p w14:paraId="0D51E3C6" w14:textId="77777777" w:rsidR="0058149F" w:rsidRPr="00CA19F8" w:rsidRDefault="0058149F" w:rsidP="00020A78">
            <w:pPr>
              <w:jc w:val="center"/>
              <w:rPr>
                <w:sz w:val="22"/>
                <w:szCs w:val="22"/>
              </w:rPr>
            </w:pPr>
            <w:r w:rsidRPr="00CA19F8">
              <w:rPr>
                <w:sz w:val="22"/>
                <w:szCs w:val="22"/>
                <w:lang w:eastAsia="ar-SA"/>
              </w:rPr>
              <w:t>---</w:t>
            </w:r>
          </w:p>
        </w:tc>
      </w:tr>
      <w:tr w:rsidR="0058149F" w:rsidRPr="00CA19F8" w14:paraId="5786A201" w14:textId="77777777" w:rsidTr="00622EB9">
        <w:tc>
          <w:tcPr>
            <w:tcW w:w="822" w:type="dxa"/>
          </w:tcPr>
          <w:p w14:paraId="08DC5836" w14:textId="77777777" w:rsidR="0058149F" w:rsidRPr="00CA19F8" w:rsidRDefault="0058149F" w:rsidP="00020A78">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sz w:val="22"/>
                <w:szCs w:val="22"/>
              </w:rPr>
            </w:pPr>
          </w:p>
        </w:tc>
        <w:tc>
          <w:tcPr>
            <w:tcW w:w="6975" w:type="dxa"/>
            <w:vAlign w:val="center"/>
          </w:tcPr>
          <w:p w14:paraId="0830B263" w14:textId="77777777" w:rsidR="0058149F" w:rsidRPr="00CA19F8" w:rsidRDefault="0058149F" w:rsidP="00020A78">
            <w:pPr>
              <w:snapToGrid w:val="0"/>
              <w:spacing w:line="288" w:lineRule="auto"/>
              <w:jc w:val="both"/>
              <w:rPr>
                <w:sz w:val="22"/>
                <w:szCs w:val="22"/>
              </w:rPr>
            </w:pPr>
            <w:r w:rsidRPr="00CA19F8">
              <w:rPr>
                <w:sz w:val="22"/>
                <w:szCs w:val="22"/>
              </w:rPr>
              <w:t>Szkolenia dla personelu technicznego (min. 2 osoby)</w:t>
            </w:r>
          </w:p>
        </w:tc>
        <w:tc>
          <w:tcPr>
            <w:tcW w:w="1842" w:type="dxa"/>
            <w:vAlign w:val="center"/>
          </w:tcPr>
          <w:p w14:paraId="4F383E3B" w14:textId="77777777" w:rsidR="0058149F" w:rsidRPr="00CA19F8" w:rsidRDefault="0058149F" w:rsidP="00020A78">
            <w:pPr>
              <w:jc w:val="center"/>
              <w:rPr>
                <w:sz w:val="22"/>
                <w:szCs w:val="22"/>
              </w:rPr>
            </w:pPr>
            <w:r w:rsidRPr="00CA19F8">
              <w:rPr>
                <w:sz w:val="22"/>
                <w:szCs w:val="22"/>
                <w:lang w:eastAsia="ar-SA"/>
              </w:rPr>
              <w:t>Tak</w:t>
            </w:r>
          </w:p>
        </w:tc>
        <w:tc>
          <w:tcPr>
            <w:tcW w:w="3261" w:type="dxa"/>
            <w:vAlign w:val="center"/>
          </w:tcPr>
          <w:p w14:paraId="3BB8351A" w14:textId="77777777" w:rsidR="0058149F" w:rsidRPr="00CA19F8" w:rsidRDefault="0058149F" w:rsidP="00020A78">
            <w:pPr>
              <w:suppressAutoHyphens/>
              <w:jc w:val="center"/>
              <w:rPr>
                <w:sz w:val="22"/>
                <w:szCs w:val="22"/>
                <w:lang w:eastAsia="ar-SA"/>
              </w:rPr>
            </w:pPr>
          </w:p>
        </w:tc>
        <w:tc>
          <w:tcPr>
            <w:tcW w:w="2268" w:type="dxa"/>
            <w:vAlign w:val="center"/>
          </w:tcPr>
          <w:p w14:paraId="24D9EDDB" w14:textId="77777777" w:rsidR="0058149F" w:rsidRPr="00CA19F8" w:rsidRDefault="0058149F" w:rsidP="00020A78">
            <w:pPr>
              <w:jc w:val="center"/>
              <w:rPr>
                <w:sz w:val="22"/>
                <w:szCs w:val="22"/>
              </w:rPr>
            </w:pPr>
            <w:r w:rsidRPr="00CA19F8">
              <w:rPr>
                <w:sz w:val="22"/>
                <w:szCs w:val="22"/>
                <w:lang w:eastAsia="ar-SA"/>
              </w:rPr>
              <w:t>---</w:t>
            </w:r>
          </w:p>
        </w:tc>
      </w:tr>
    </w:tbl>
    <w:p w14:paraId="127EB839"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p>
    <w:p w14:paraId="226E131D"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14:paraId="73E0000C"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196" w:type="dxa"/>
        <w:tblInd w:w="-572" w:type="dxa"/>
        <w:tblLook w:val="04A0" w:firstRow="1" w:lastRow="0" w:firstColumn="1" w:lastColumn="0" w:noHBand="0" w:noVBand="1"/>
      </w:tblPr>
      <w:tblGrid>
        <w:gridCol w:w="822"/>
        <w:gridCol w:w="6975"/>
        <w:gridCol w:w="1842"/>
        <w:gridCol w:w="3261"/>
        <w:gridCol w:w="2296"/>
      </w:tblGrid>
      <w:tr w:rsidR="008A7E6F" w:rsidRPr="00CA19F8" w14:paraId="30608883" w14:textId="77777777" w:rsidTr="00622EB9">
        <w:tc>
          <w:tcPr>
            <w:tcW w:w="822" w:type="dxa"/>
            <w:vAlign w:val="center"/>
          </w:tcPr>
          <w:p w14:paraId="736EB542" w14:textId="77777777" w:rsidR="008A7E6F" w:rsidRPr="00CA19F8" w:rsidRDefault="008A7E6F" w:rsidP="008A7E6F">
            <w:pPr>
              <w:suppressAutoHyphens/>
              <w:snapToGrid w:val="0"/>
              <w:jc w:val="center"/>
              <w:rPr>
                <w:b/>
                <w:bCs/>
                <w:sz w:val="22"/>
                <w:szCs w:val="22"/>
                <w:lang w:eastAsia="ar-SA"/>
              </w:rPr>
            </w:pPr>
            <w:r w:rsidRPr="00CA19F8">
              <w:rPr>
                <w:b/>
                <w:bCs/>
                <w:sz w:val="22"/>
                <w:szCs w:val="22"/>
                <w:lang w:eastAsia="ar-SA"/>
              </w:rPr>
              <w:t>LP</w:t>
            </w:r>
          </w:p>
        </w:tc>
        <w:tc>
          <w:tcPr>
            <w:tcW w:w="6975" w:type="dxa"/>
            <w:vAlign w:val="center"/>
          </w:tcPr>
          <w:p w14:paraId="792C8A34" w14:textId="77777777" w:rsidR="008A7E6F" w:rsidRPr="00CA19F8" w:rsidRDefault="008A7E6F" w:rsidP="008A7E6F">
            <w:pPr>
              <w:keepNext/>
              <w:numPr>
                <w:ilvl w:val="2"/>
                <w:numId w:val="1"/>
              </w:numPr>
              <w:suppressAutoHyphens/>
              <w:snapToGrid w:val="0"/>
              <w:jc w:val="center"/>
              <w:outlineLvl w:val="2"/>
              <w:rPr>
                <w:b/>
                <w:bCs/>
                <w:sz w:val="22"/>
                <w:szCs w:val="22"/>
                <w:lang w:eastAsia="ar-SA"/>
              </w:rPr>
            </w:pPr>
            <w:r w:rsidRPr="00CA19F8">
              <w:rPr>
                <w:b/>
                <w:bCs/>
                <w:sz w:val="22"/>
                <w:szCs w:val="22"/>
                <w:lang w:eastAsia="ar-SA"/>
              </w:rPr>
              <w:t>PARAMETR</w:t>
            </w:r>
          </w:p>
        </w:tc>
        <w:tc>
          <w:tcPr>
            <w:tcW w:w="1842" w:type="dxa"/>
            <w:vAlign w:val="center"/>
          </w:tcPr>
          <w:p w14:paraId="3CBED604" w14:textId="77777777" w:rsidR="008A7E6F" w:rsidRPr="00CA19F8" w:rsidRDefault="008A7E6F" w:rsidP="008A7E6F">
            <w:pPr>
              <w:suppressAutoHyphens/>
              <w:snapToGrid w:val="0"/>
              <w:jc w:val="center"/>
              <w:rPr>
                <w:b/>
                <w:bCs/>
                <w:sz w:val="22"/>
                <w:szCs w:val="22"/>
                <w:lang w:eastAsia="ar-SA"/>
              </w:rPr>
            </w:pPr>
            <w:r w:rsidRPr="00CA19F8">
              <w:rPr>
                <w:b/>
                <w:bCs/>
                <w:sz w:val="22"/>
                <w:szCs w:val="22"/>
                <w:lang w:eastAsia="ar-SA"/>
              </w:rPr>
              <w:t>PARAMETR WYMAGANY</w:t>
            </w:r>
          </w:p>
        </w:tc>
        <w:tc>
          <w:tcPr>
            <w:tcW w:w="3261" w:type="dxa"/>
            <w:vAlign w:val="center"/>
          </w:tcPr>
          <w:p w14:paraId="00252B4D" w14:textId="77777777" w:rsidR="008A7E6F" w:rsidRPr="00CA19F8" w:rsidRDefault="008A7E6F" w:rsidP="008A7E6F">
            <w:pPr>
              <w:suppressAutoHyphens/>
              <w:snapToGrid w:val="0"/>
              <w:jc w:val="center"/>
              <w:rPr>
                <w:b/>
                <w:bCs/>
                <w:sz w:val="22"/>
                <w:szCs w:val="22"/>
                <w:lang w:eastAsia="ar-SA"/>
              </w:rPr>
            </w:pPr>
            <w:r w:rsidRPr="00CA19F8">
              <w:rPr>
                <w:b/>
                <w:bCs/>
                <w:sz w:val="22"/>
                <w:szCs w:val="22"/>
                <w:lang w:eastAsia="ar-SA"/>
              </w:rPr>
              <w:t>PARAMETR OFEROWANY</w:t>
            </w:r>
          </w:p>
        </w:tc>
        <w:tc>
          <w:tcPr>
            <w:tcW w:w="2296" w:type="dxa"/>
            <w:vAlign w:val="center"/>
          </w:tcPr>
          <w:p w14:paraId="2CFAE644" w14:textId="77777777" w:rsidR="008A7E6F" w:rsidRPr="00CA19F8" w:rsidRDefault="008A7E6F" w:rsidP="008A7E6F">
            <w:pPr>
              <w:jc w:val="center"/>
              <w:rPr>
                <w:bCs/>
                <w:sz w:val="22"/>
                <w:szCs w:val="22"/>
                <w:lang w:eastAsia="ar-SA"/>
              </w:rPr>
            </w:pPr>
            <w:r w:rsidRPr="00CA19F8">
              <w:rPr>
                <w:b/>
                <w:bCs/>
                <w:sz w:val="22"/>
                <w:szCs w:val="22"/>
                <w:lang w:eastAsia="ar-SA"/>
              </w:rPr>
              <w:t>SPOSÓB OCENY</w:t>
            </w:r>
          </w:p>
        </w:tc>
      </w:tr>
      <w:tr w:rsidR="00B866E3" w:rsidRPr="00CE0BB7" w14:paraId="7B7DB0FF" w14:textId="77777777" w:rsidTr="00622EB9">
        <w:tc>
          <w:tcPr>
            <w:tcW w:w="822" w:type="dxa"/>
          </w:tcPr>
          <w:p w14:paraId="0261C83C" w14:textId="77777777"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6975" w:type="dxa"/>
          </w:tcPr>
          <w:p w14:paraId="7C4B5393" w14:textId="77777777"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w:t>
            </w:r>
            <w:r w:rsidR="008A7E6F">
              <w:rPr>
                <w:color w:val="000000" w:themeColor="text1"/>
                <w:sz w:val="22"/>
                <w:szCs w:val="22"/>
              </w:rPr>
              <w:t>mie elektronicznej i drukowanej</w:t>
            </w:r>
            <w:r w:rsidRPr="00CE0BB7">
              <w:rPr>
                <w:color w:val="000000" w:themeColor="text1"/>
                <w:sz w:val="22"/>
                <w:szCs w:val="22"/>
              </w:rPr>
              <w:t>(przekazane w momencie dostawy dla każdego egzemplarza) – dotyczy także urządzeń peryferyjnych</w:t>
            </w:r>
          </w:p>
        </w:tc>
        <w:tc>
          <w:tcPr>
            <w:tcW w:w="1842" w:type="dxa"/>
            <w:vAlign w:val="center"/>
          </w:tcPr>
          <w:p w14:paraId="70D22DEE" w14:textId="77777777" w:rsidR="00B866E3" w:rsidRDefault="00B866E3" w:rsidP="008A7E6F">
            <w:pPr>
              <w:jc w:val="center"/>
            </w:pPr>
            <w:r w:rsidRPr="006B7A66">
              <w:rPr>
                <w:lang w:eastAsia="ar-SA"/>
              </w:rPr>
              <w:t>T</w:t>
            </w:r>
            <w:r w:rsidRPr="006B7A66">
              <w:rPr>
                <w:sz w:val="22"/>
                <w:szCs w:val="22"/>
                <w:lang w:eastAsia="ar-SA"/>
              </w:rPr>
              <w:t>ak</w:t>
            </w:r>
          </w:p>
        </w:tc>
        <w:tc>
          <w:tcPr>
            <w:tcW w:w="3261" w:type="dxa"/>
            <w:vAlign w:val="center"/>
          </w:tcPr>
          <w:p w14:paraId="4A38FA39" w14:textId="77777777" w:rsidR="00B866E3" w:rsidRPr="00CE0BB7" w:rsidRDefault="00B866E3" w:rsidP="008A7E6F">
            <w:pPr>
              <w:suppressAutoHyphens/>
              <w:jc w:val="center"/>
              <w:rPr>
                <w:sz w:val="22"/>
                <w:szCs w:val="22"/>
                <w:lang w:eastAsia="ar-SA"/>
              </w:rPr>
            </w:pPr>
          </w:p>
        </w:tc>
        <w:tc>
          <w:tcPr>
            <w:tcW w:w="2296" w:type="dxa"/>
            <w:vAlign w:val="center"/>
          </w:tcPr>
          <w:p w14:paraId="06E432CE" w14:textId="77777777" w:rsidR="00B866E3" w:rsidRDefault="00B866E3" w:rsidP="008A7E6F">
            <w:pPr>
              <w:jc w:val="center"/>
            </w:pPr>
            <w:r w:rsidRPr="00F547AC">
              <w:rPr>
                <w:sz w:val="22"/>
                <w:szCs w:val="22"/>
                <w:lang w:eastAsia="ar-SA"/>
              </w:rPr>
              <w:t>---</w:t>
            </w:r>
          </w:p>
        </w:tc>
      </w:tr>
      <w:tr w:rsidR="00B866E3" w:rsidRPr="00CE0BB7" w14:paraId="6711CBF9" w14:textId="77777777" w:rsidTr="00622EB9">
        <w:tc>
          <w:tcPr>
            <w:tcW w:w="822" w:type="dxa"/>
          </w:tcPr>
          <w:p w14:paraId="1FFC0E44" w14:textId="77777777"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6975" w:type="dxa"/>
          </w:tcPr>
          <w:p w14:paraId="23BC0246"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2" w:type="dxa"/>
            <w:vAlign w:val="center"/>
          </w:tcPr>
          <w:p w14:paraId="7EAFFA69" w14:textId="77777777" w:rsidR="00B866E3" w:rsidRDefault="00B866E3" w:rsidP="008A7E6F">
            <w:pPr>
              <w:jc w:val="center"/>
            </w:pPr>
            <w:r w:rsidRPr="006B7A66">
              <w:rPr>
                <w:lang w:eastAsia="ar-SA"/>
              </w:rPr>
              <w:t>T</w:t>
            </w:r>
            <w:r w:rsidRPr="006B7A66">
              <w:rPr>
                <w:sz w:val="22"/>
                <w:szCs w:val="22"/>
                <w:lang w:eastAsia="ar-SA"/>
              </w:rPr>
              <w:t>ak</w:t>
            </w:r>
          </w:p>
        </w:tc>
        <w:tc>
          <w:tcPr>
            <w:tcW w:w="3261" w:type="dxa"/>
            <w:vAlign w:val="center"/>
          </w:tcPr>
          <w:p w14:paraId="40269D2F" w14:textId="77777777" w:rsidR="00B866E3" w:rsidRPr="00CE0BB7" w:rsidRDefault="00B866E3" w:rsidP="008A7E6F">
            <w:pPr>
              <w:suppressAutoHyphens/>
              <w:jc w:val="center"/>
              <w:rPr>
                <w:sz w:val="22"/>
                <w:szCs w:val="22"/>
                <w:lang w:eastAsia="ar-SA"/>
              </w:rPr>
            </w:pPr>
          </w:p>
        </w:tc>
        <w:tc>
          <w:tcPr>
            <w:tcW w:w="2296" w:type="dxa"/>
            <w:vAlign w:val="center"/>
          </w:tcPr>
          <w:p w14:paraId="2468E479" w14:textId="77777777" w:rsidR="00B866E3" w:rsidRDefault="00B866E3" w:rsidP="008A7E6F">
            <w:pPr>
              <w:jc w:val="center"/>
            </w:pPr>
            <w:r w:rsidRPr="00F547AC">
              <w:rPr>
                <w:sz w:val="22"/>
                <w:szCs w:val="22"/>
                <w:lang w:eastAsia="ar-SA"/>
              </w:rPr>
              <w:t>---</w:t>
            </w:r>
          </w:p>
        </w:tc>
      </w:tr>
      <w:tr w:rsidR="00B866E3" w:rsidRPr="00CE0BB7" w14:paraId="5CF97427" w14:textId="77777777" w:rsidTr="00622EB9">
        <w:tc>
          <w:tcPr>
            <w:tcW w:w="822" w:type="dxa"/>
          </w:tcPr>
          <w:p w14:paraId="30CAFD61" w14:textId="77777777"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6975" w:type="dxa"/>
            <w:vAlign w:val="center"/>
          </w:tcPr>
          <w:p w14:paraId="7667379E"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14:paraId="70CDB03E"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842" w:type="dxa"/>
            <w:vAlign w:val="center"/>
          </w:tcPr>
          <w:p w14:paraId="1DEF2081" w14:textId="77777777" w:rsidR="00B866E3" w:rsidRDefault="00B866E3" w:rsidP="008A7E6F">
            <w:pPr>
              <w:jc w:val="center"/>
            </w:pPr>
            <w:r w:rsidRPr="006B7A66">
              <w:rPr>
                <w:lang w:eastAsia="ar-SA"/>
              </w:rPr>
              <w:t>T</w:t>
            </w:r>
            <w:r w:rsidRPr="006B7A66">
              <w:rPr>
                <w:sz w:val="22"/>
                <w:szCs w:val="22"/>
                <w:lang w:eastAsia="ar-SA"/>
              </w:rPr>
              <w:t>ak</w:t>
            </w:r>
          </w:p>
        </w:tc>
        <w:tc>
          <w:tcPr>
            <w:tcW w:w="3261" w:type="dxa"/>
            <w:vAlign w:val="center"/>
          </w:tcPr>
          <w:p w14:paraId="79BEB094" w14:textId="77777777" w:rsidR="00B866E3" w:rsidRPr="00CE0BB7" w:rsidRDefault="00B866E3" w:rsidP="008A7E6F">
            <w:pPr>
              <w:suppressAutoHyphens/>
              <w:jc w:val="center"/>
              <w:rPr>
                <w:sz w:val="22"/>
                <w:szCs w:val="22"/>
                <w:lang w:eastAsia="ar-SA"/>
              </w:rPr>
            </w:pPr>
          </w:p>
        </w:tc>
        <w:tc>
          <w:tcPr>
            <w:tcW w:w="2296" w:type="dxa"/>
            <w:vAlign w:val="center"/>
          </w:tcPr>
          <w:p w14:paraId="2389150E" w14:textId="77777777" w:rsidR="00B866E3" w:rsidRDefault="00B866E3" w:rsidP="008A7E6F">
            <w:pPr>
              <w:jc w:val="center"/>
            </w:pPr>
            <w:r w:rsidRPr="00F547AC">
              <w:rPr>
                <w:sz w:val="22"/>
                <w:szCs w:val="22"/>
                <w:lang w:eastAsia="ar-SA"/>
              </w:rPr>
              <w:t>---</w:t>
            </w:r>
          </w:p>
        </w:tc>
      </w:tr>
      <w:tr w:rsidR="00B866E3" w:rsidRPr="00CE0BB7" w14:paraId="6425C8E6" w14:textId="77777777" w:rsidTr="00622EB9">
        <w:tc>
          <w:tcPr>
            <w:tcW w:w="822" w:type="dxa"/>
          </w:tcPr>
          <w:p w14:paraId="68E9F39A" w14:textId="77777777"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6975" w:type="dxa"/>
            <w:vAlign w:val="center"/>
          </w:tcPr>
          <w:p w14:paraId="72334950"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 xml:space="preserve">Z urządzeniem wykonawca dostarczy paszport techniczny zawierający co najmniej takie dane jak: nazwa, typ (model), producent, rok produkcji, numer seryjny (fabryczny), inne istotne informacje (np. części składowe, </w:t>
            </w:r>
            <w:r w:rsidRPr="00CE0BB7">
              <w:rPr>
                <w:color w:val="000000" w:themeColor="text1"/>
                <w:sz w:val="22"/>
                <w:szCs w:val="22"/>
              </w:rPr>
              <w:lastRenderedPageBreak/>
              <w:t>istotne wyposażenie, oprogramowanie), kody z aktualnie obowiązującego słownika NFZ (o ile występują)</w:t>
            </w:r>
          </w:p>
        </w:tc>
        <w:tc>
          <w:tcPr>
            <w:tcW w:w="1842" w:type="dxa"/>
            <w:vAlign w:val="center"/>
          </w:tcPr>
          <w:p w14:paraId="34907142" w14:textId="77777777" w:rsidR="00B866E3" w:rsidRDefault="00B866E3" w:rsidP="008A7E6F">
            <w:pPr>
              <w:jc w:val="center"/>
            </w:pPr>
            <w:r w:rsidRPr="006B7A66">
              <w:rPr>
                <w:lang w:eastAsia="ar-SA"/>
              </w:rPr>
              <w:lastRenderedPageBreak/>
              <w:t>T</w:t>
            </w:r>
            <w:r w:rsidRPr="006B7A66">
              <w:rPr>
                <w:sz w:val="22"/>
                <w:szCs w:val="22"/>
                <w:lang w:eastAsia="ar-SA"/>
              </w:rPr>
              <w:t>ak</w:t>
            </w:r>
          </w:p>
        </w:tc>
        <w:tc>
          <w:tcPr>
            <w:tcW w:w="3261" w:type="dxa"/>
            <w:vAlign w:val="center"/>
          </w:tcPr>
          <w:p w14:paraId="2455B9BC" w14:textId="77777777" w:rsidR="00B866E3" w:rsidRPr="00CE0BB7" w:rsidRDefault="00B866E3" w:rsidP="008A7E6F">
            <w:pPr>
              <w:suppressAutoHyphens/>
              <w:jc w:val="center"/>
              <w:rPr>
                <w:sz w:val="22"/>
                <w:szCs w:val="22"/>
                <w:lang w:eastAsia="ar-SA"/>
              </w:rPr>
            </w:pPr>
          </w:p>
        </w:tc>
        <w:tc>
          <w:tcPr>
            <w:tcW w:w="2296" w:type="dxa"/>
            <w:vAlign w:val="center"/>
          </w:tcPr>
          <w:p w14:paraId="07C32316" w14:textId="77777777" w:rsidR="00B866E3" w:rsidRDefault="00B866E3" w:rsidP="008A7E6F">
            <w:pPr>
              <w:jc w:val="center"/>
            </w:pPr>
            <w:r w:rsidRPr="00F547AC">
              <w:rPr>
                <w:sz w:val="22"/>
                <w:szCs w:val="22"/>
                <w:lang w:eastAsia="ar-SA"/>
              </w:rPr>
              <w:t>---</w:t>
            </w:r>
          </w:p>
        </w:tc>
      </w:tr>
      <w:tr w:rsidR="00B866E3" w:rsidRPr="00CE0BB7" w14:paraId="4A0EDFD5" w14:textId="77777777" w:rsidTr="00622EB9">
        <w:tc>
          <w:tcPr>
            <w:tcW w:w="822" w:type="dxa"/>
          </w:tcPr>
          <w:p w14:paraId="18990B74" w14:textId="77777777"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6975" w:type="dxa"/>
          </w:tcPr>
          <w:p w14:paraId="42592A32" w14:textId="77777777"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842" w:type="dxa"/>
            <w:vAlign w:val="center"/>
          </w:tcPr>
          <w:p w14:paraId="71B49DD2" w14:textId="77777777" w:rsidR="00B866E3" w:rsidRDefault="00B866E3" w:rsidP="008A7E6F">
            <w:pPr>
              <w:jc w:val="center"/>
            </w:pPr>
            <w:r w:rsidRPr="006B7A66">
              <w:rPr>
                <w:lang w:eastAsia="ar-SA"/>
              </w:rPr>
              <w:t>T</w:t>
            </w:r>
            <w:r w:rsidRPr="006B7A66">
              <w:rPr>
                <w:sz w:val="22"/>
                <w:szCs w:val="22"/>
                <w:lang w:eastAsia="ar-SA"/>
              </w:rPr>
              <w:t>ak</w:t>
            </w:r>
          </w:p>
        </w:tc>
        <w:tc>
          <w:tcPr>
            <w:tcW w:w="3261" w:type="dxa"/>
            <w:vAlign w:val="center"/>
          </w:tcPr>
          <w:p w14:paraId="39178371" w14:textId="77777777" w:rsidR="00B866E3" w:rsidRPr="00CE0BB7" w:rsidRDefault="00B866E3" w:rsidP="008A7E6F">
            <w:pPr>
              <w:suppressAutoHyphens/>
              <w:jc w:val="center"/>
              <w:rPr>
                <w:sz w:val="22"/>
                <w:szCs w:val="22"/>
                <w:lang w:eastAsia="ar-SA"/>
              </w:rPr>
            </w:pPr>
          </w:p>
        </w:tc>
        <w:tc>
          <w:tcPr>
            <w:tcW w:w="2296" w:type="dxa"/>
            <w:vAlign w:val="center"/>
          </w:tcPr>
          <w:p w14:paraId="561A4D28" w14:textId="77777777" w:rsidR="00B866E3" w:rsidRDefault="00B866E3" w:rsidP="008A7E6F">
            <w:pPr>
              <w:jc w:val="center"/>
            </w:pPr>
            <w:r w:rsidRPr="00F547AC">
              <w:rPr>
                <w:sz w:val="22"/>
                <w:szCs w:val="22"/>
                <w:lang w:eastAsia="ar-SA"/>
              </w:rPr>
              <w:t>---</w:t>
            </w:r>
          </w:p>
        </w:tc>
      </w:tr>
    </w:tbl>
    <w:p w14:paraId="37ADC239" w14:textId="5D593DE2" w:rsidR="00D15F1D" w:rsidRDefault="00D15F1D" w:rsidP="00D15F1D">
      <w:pPr>
        <w:pStyle w:val="Standard"/>
        <w:spacing w:line="288" w:lineRule="auto"/>
        <w:rPr>
          <w:rFonts w:ascii="Century Gothic" w:hAnsi="Century Gothic"/>
          <w:sz w:val="20"/>
          <w:szCs w:val="20"/>
        </w:rPr>
      </w:pPr>
    </w:p>
    <w:p w14:paraId="43A7F818" w14:textId="5BF05267" w:rsidR="00706398" w:rsidRDefault="00706398" w:rsidP="00D15F1D">
      <w:pPr>
        <w:pStyle w:val="Standard"/>
        <w:spacing w:line="288" w:lineRule="auto"/>
        <w:rPr>
          <w:rFonts w:ascii="Century Gothic" w:hAnsi="Century Gothic"/>
          <w:sz w:val="20"/>
          <w:szCs w:val="20"/>
        </w:rPr>
      </w:pPr>
    </w:p>
    <w:p w14:paraId="39EFFA94" w14:textId="77777777" w:rsidR="00706398" w:rsidRPr="0029562B" w:rsidRDefault="00706398" w:rsidP="00706398">
      <w:pPr>
        <w:rPr>
          <w:rFonts w:asciiTheme="majorHAnsi" w:hAnsiTheme="majorHAnsi"/>
          <w:b/>
          <w:sz w:val="20"/>
          <w:szCs w:val="20"/>
        </w:rPr>
      </w:pPr>
      <w:r w:rsidRPr="0029562B">
        <w:rPr>
          <w:rFonts w:asciiTheme="majorHAnsi" w:hAnsiTheme="majorHAnsi"/>
          <w:b/>
          <w:sz w:val="20"/>
          <w:szCs w:val="20"/>
        </w:rPr>
        <w:t>Opis równoważności systemu operacyjnego</w:t>
      </w:r>
    </w:p>
    <w:p w14:paraId="466CC49E" w14:textId="77777777" w:rsidR="00706398" w:rsidRPr="0029562B" w:rsidRDefault="00706398" w:rsidP="00706398">
      <w:pPr>
        <w:tabs>
          <w:tab w:val="left" w:pos="1935"/>
        </w:tabs>
        <w:jc w:val="center"/>
        <w:rPr>
          <w:rFonts w:asciiTheme="majorHAnsi" w:hAnsiTheme="majorHAnsi"/>
          <w:b/>
          <w:sz w:val="20"/>
          <w:szCs w:val="20"/>
        </w:rPr>
      </w:pPr>
    </w:p>
    <w:p w14:paraId="55BFA92E" w14:textId="77777777" w:rsidR="00706398" w:rsidRPr="0029562B" w:rsidRDefault="00706398" w:rsidP="00706398">
      <w:pPr>
        <w:widowControl w:val="0"/>
        <w:jc w:val="both"/>
        <w:rPr>
          <w:rFonts w:asciiTheme="majorHAnsi" w:eastAsia="Arial Narrow" w:hAnsiTheme="majorHAnsi"/>
          <w:b/>
          <w:bCs/>
          <w:sz w:val="20"/>
          <w:szCs w:val="20"/>
          <w:lang w:val="fr-FR" w:eastAsia="fr-FR" w:bidi="fr-FR"/>
        </w:rPr>
      </w:pPr>
      <w:r w:rsidRPr="0029562B">
        <w:rPr>
          <w:rFonts w:asciiTheme="majorHAnsi" w:eastAsia="Arial Narrow" w:hAnsiTheme="majorHAnsi"/>
          <w:b/>
          <w:bCs/>
          <w:sz w:val="20"/>
          <w:szCs w:val="20"/>
        </w:rPr>
        <w:t xml:space="preserve">Za równoważny względem systemu operacyjnego MS Windows 10 Professional 64bit </w:t>
      </w:r>
      <w:r w:rsidRPr="0029562B">
        <w:rPr>
          <w:rFonts w:asciiTheme="majorHAnsi" w:eastAsia="Arial Narrow" w:hAnsiTheme="majorHAnsi"/>
          <w:b/>
          <w:bCs/>
          <w:sz w:val="20"/>
          <w:szCs w:val="20"/>
          <w:lang w:val="fr-FR" w:eastAsia="fr-FR" w:bidi="fr-FR"/>
        </w:rPr>
        <w:t>PL zostanie uznany system posiadający poniższe funkcjonalności :</w:t>
      </w:r>
    </w:p>
    <w:p w14:paraId="34CA2400" w14:textId="77777777" w:rsidR="00706398" w:rsidRPr="0029562B" w:rsidRDefault="00706398" w:rsidP="00706398">
      <w:pPr>
        <w:widowControl w:val="0"/>
        <w:numPr>
          <w:ilvl w:val="0"/>
          <w:numId w:val="46"/>
        </w:numPr>
        <w:tabs>
          <w:tab w:val="left" w:pos="349"/>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Dostępne dwa rodzaje graficznego interfejsu użytkownika:</w:t>
      </w:r>
    </w:p>
    <w:p w14:paraId="49D3E91E" w14:textId="77777777" w:rsidR="00706398" w:rsidRPr="0029562B" w:rsidRDefault="00706398" w:rsidP="00706398">
      <w:pPr>
        <w:widowControl w:val="0"/>
        <w:numPr>
          <w:ilvl w:val="0"/>
          <w:numId w:val="47"/>
        </w:numPr>
        <w:tabs>
          <w:tab w:val="left" w:pos="1134"/>
        </w:tabs>
        <w:spacing w:after="0" w:line="240" w:lineRule="auto"/>
        <w:ind w:left="751" w:hanging="42"/>
        <w:jc w:val="both"/>
        <w:rPr>
          <w:rFonts w:asciiTheme="majorHAnsi" w:eastAsia="Arial Narrow" w:hAnsiTheme="majorHAnsi"/>
          <w:sz w:val="20"/>
          <w:szCs w:val="20"/>
        </w:rPr>
      </w:pPr>
      <w:r w:rsidRPr="0029562B">
        <w:rPr>
          <w:rFonts w:asciiTheme="majorHAnsi" w:eastAsia="Arial Narrow" w:hAnsiTheme="majorHAnsi"/>
          <w:sz w:val="20"/>
          <w:szCs w:val="20"/>
        </w:rPr>
        <w:t>Klasyczny, umożliwiający obsługę przy pomocy klawiatury i myszy,</w:t>
      </w:r>
    </w:p>
    <w:p w14:paraId="61A30AEC" w14:textId="77777777" w:rsidR="00706398" w:rsidRPr="0029562B" w:rsidRDefault="00706398" w:rsidP="00706398">
      <w:pPr>
        <w:widowControl w:val="0"/>
        <w:numPr>
          <w:ilvl w:val="0"/>
          <w:numId w:val="47"/>
        </w:numPr>
        <w:tabs>
          <w:tab w:val="left" w:pos="1134"/>
        </w:tabs>
        <w:spacing w:after="0" w:line="240" w:lineRule="auto"/>
        <w:ind w:left="751" w:hanging="42"/>
        <w:jc w:val="both"/>
        <w:rPr>
          <w:rFonts w:asciiTheme="majorHAnsi" w:eastAsia="Arial Narrow" w:hAnsiTheme="majorHAnsi"/>
          <w:sz w:val="20"/>
          <w:szCs w:val="20"/>
        </w:rPr>
      </w:pPr>
      <w:r w:rsidRPr="0029562B">
        <w:rPr>
          <w:rFonts w:asciiTheme="majorHAnsi" w:eastAsia="Arial Narrow" w:hAnsiTheme="majorHAnsi"/>
          <w:sz w:val="20"/>
          <w:szCs w:val="20"/>
        </w:rPr>
        <w:t>Dotykowy umożliwiający sterowanie dotykiem na urządzeniach typu tablet lub monitorach dotykowych,</w:t>
      </w:r>
    </w:p>
    <w:p w14:paraId="46E6F692" w14:textId="77777777" w:rsidR="00706398" w:rsidRPr="0029562B" w:rsidRDefault="00706398" w:rsidP="00706398">
      <w:pPr>
        <w:widowControl w:val="0"/>
        <w:numPr>
          <w:ilvl w:val="0"/>
          <w:numId w:val="46"/>
        </w:numPr>
        <w:tabs>
          <w:tab w:val="left" w:pos="349"/>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Interfejsy użytkownika dostępne w wielu językach do wyboru - w tym Polskim i Angielskim,</w:t>
      </w:r>
    </w:p>
    <w:p w14:paraId="258E1C07" w14:textId="77777777" w:rsidR="00706398" w:rsidRPr="0029562B" w:rsidRDefault="00706398" w:rsidP="00706398">
      <w:pPr>
        <w:widowControl w:val="0"/>
        <w:numPr>
          <w:ilvl w:val="0"/>
          <w:numId w:val="46"/>
        </w:numPr>
        <w:tabs>
          <w:tab w:val="left" w:pos="349"/>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Zlokalizowane w języku polskim, co najmniej następujące elementy: menu, odtwarzacz multimediów, pomoc, komunikaty systemowe,</w:t>
      </w:r>
    </w:p>
    <w:p w14:paraId="57D5FBFA" w14:textId="77777777" w:rsidR="00706398" w:rsidRPr="0029562B" w:rsidRDefault="00706398" w:rsidP="00706398">
      <w:pPr>
        <w:widowControl w:val="0"/>
        <w:numPr>
          <w:ilvl w:val="0"/>
          <w:numId w:val="46"/>
        </w:numPr>
        <w:tabs>
          <w:tab w:val="left" w:pos="349"/>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Wbudowany system pomocy w języku polskim;</w:t>
      </w:r>
    </w:p>
    <w:p w14:paraId="473091F1" w14:textId="77777777" w:rsidR="00706398" w:rsidRPr="0029562B" w:rsidRDefault="00706398" w:rsidP="00706398">
      <w:pPr>
        <w:widowControl w:val="0"/>
        <w:numPr>
          <w:ilvl w:val="0"/>
          <w:numId w:val="46"/>
        </w:numPr>
        <w:tabs>
          <w:tab w:val="left" w:pos="349"/>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Graficzne środowisko instalacji i konfiguracji dostępne w języku polskim,</w:t>
      </w:r>
    </w:p>
    <w:p w14:paraId="2D5BA883" w14:textId="77777777" w:rsidR="00706398" w:rsidRPr="0029562B" w:rsidRDefault="00706398" w:rsidP="00706398">
      <w:pPr>
        <w:widowControl w:val="0"/>
        <w:numPr>
          <w:ilvl w:val="0"/>
          <w:numId w:val="46"/>
        </w:numPr>
        <w:tabs>
          <w:tab w:val="left" w:pos="349"/>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Funkcje związane z obsługą komputerów typu tablet, z wbudowanym modułem „uczenia się" pisma użytkownika - obsługa języka polskiego.</w:t>
      </w:r>
    </w:p>
    <w:p w14:paraId="305C7AE3" w14:textId="77777777" w:rsidR="00706398" w:rsidRPr="0029562B" w:rsidRDefault="00706398" w:rsidP="00706398">
      <w:pPr>
        <w:widowControl w:val="0"/>
        <w:numPr>
          <w:ilvl w:val="0"/>
          <w:numId w:val="46"/>
        </w:numPr>
        <w:tabs>
          <w:tab w:val="left" w:pos="349"/>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Funkcjonalność rozpoznawania mowy, pozwalającą na sterowanie komputerem głosowo, wraz z modułem „uczenia się" głosu użytkownika.</w:t>
      </w:r>
    </w:p>
    <w:p w14:paraId="66E33360" w14:textId="77777777" w:rsidR="00706398" w:rsidRPr="0029562B" w:rsidRDefault="00706398" w:rsidP="00706398">
      <w:pPr>
        <w:widowControl w:val="0"/>
        <w:numPr>
          <w:ilvl w:val="0"/>
          <w:numId w:val="46"/>
        </w:numPr>
        <w:tabs>
          <w:tab w:val="left" w:pos="349"/>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Możliwość dokonywania bezpłatnych aktualizacji i poprawek w ramach wersji systemu operacyjnego poprzez Internet, mechanizmem udostępnianym przez producenta systemu z możliwością wyboru instalowanych poprawek oraz mechanizmem sprawdzającym, które z poprawek są potrzebne,</w:t>
      </w:r>
    </w:p>
    <w:p w14:paraId="3536CCB5" w14:textId="77777777" w:rsidR="00706398" w:rsidRPr="0029562B" w:rsidRDefault="00706398" w:rsidP="00706398">
      <w:pPr>
        <w:widowControl w:val="0"/>
        <w:numPr>
          <w:ilvl w:val="0"/>
          <w:numId w:val="46"/>
        </w:numPr>
        <w:tabs>
          <w:tab w:val="left" w:pos="349"/>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Możliwość dokonywania aktualizacji i poprawek systemu poprzez mechanizm zarządzany przez administratora systemu Zamawiającego,</w:t>
      </w:r>
    </w:p>
    <w:p w14:paraId="125805A3" w14:textId="77777777" w:rsidR="00706398" w:rsidRPr="0029562B" w:rsidRDefault="00706398" w:rsidP="00706398">
      <w:pPr>
        <w:widowControl w:val="0"/>
        <w:numPr>
          <w:ilvl w:val="0"/>
          <w:numId w:val="46"/>
        </w:numPr>
        <w:tabs>
          <w:tab w:val="left" w:pos="392"/>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Dostępność bezpłatnych biuletynów bezpieczeństwa związanych z działaniem systemu operacyjnego,</w:t>
      </w:r>
    </w:p>
    <w:p w14:paraId="55DCF570" w14:textId="77777777" w:rsidR="00706398" w:rsidRPr="0029562B" w:rsidRDefault="00706398" w:rsidP="00706398">
      <w:pPr>
        <w:widowControl w:val="0"/>
        <w:numPr>
          <w:ilvl w:val="0"/>
          <w:numId w:val="46"/>
        </w:numPr>
        <w:tabs>
          <w:tab w:val="left" w:pos="392"/>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 xml:space="preserve">Wbudowana zapora internetowa </w:t>
      </w:r>
      <w:r w:rsidRPr="0029562B">
        <w:rPr>
          <w:rFonts w:asciiTheme="majorHAnsi" w:eastAsia="Arial Narrow" w:hAnsiTheme="majorHAnsi"/>
          <w:sz w:val="20"/>
          <w:szCs w:val="20"/>
          <w:lang w:val="fr-FR" w:eastAsia="fr-FR" w:bidi="fr-FR"/>
        </w:rPr>
        <w:t xml:space="preserve">(firewall) </w:t>
      </w:r>
      <w:r w:rsidRPr="0029562B">
        <w:rPr>
          <w:rFonts w:asciiTheme="majorHAnsi" w:eastAsia="Arial Narrow" w:hAnsiTheme="majorHAnsi"/>
          <w:sz w:val="20"/>
          <w:szCs w:val="20"/>
        </w:rPr>
        <w:t>dla ochrony połączeń internetowych; zintegrowana z systemem konsola do zarządzania ustawieniami zapory i regułami IP v4 i v6;</w:t>
      </w:r>
    </w:p>
    <w:p w14:paraId="18C09E82" w14:textId="77777777" w:rsidR="00706398" w:rsidRPr="0029562B" w:rsidRDefault="00706398" w:rsidP="00706398">
      <w:pPr>
        <w:widowControl w:val="0"/>
        <w:numPr>
          <w:ilvl w:val="0"/>
          <w:numId w:val="46"/>
        </w:numPr>
        <w:tabs>
          <w:tab w:val="left" w:pos="392"/>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Wbudowane mechanizmy ochrony antywirusowej i przeciw złośliwemu oprogramowaniu z zapewnionymi bezpłatnymi aktualizacjami,</w:t>
      </w:r>
    </w:p>
    <w:p w14:paraId="308DAC62" w14:textId="77777777" w:rsidR="00706398" w:rsidRPr="0029562B" w:rsidRDefault="00706398" w:rsidP="00706398">
      <w:pPr>
        <w:widowControl w:val="0"/>
        <w:numPr>
          <w:ilvl w:val="0"/>
          <w:numId w:val="46"/>
        </w:numPr>
        <w:tabs>
          <w:tab w:val="left" w:pos="392"/>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 xml:space="preserve">Wsparcie dla większości powszechnie używanych urządzeń peryferyjnych (drukarek, urządzeń sieciowych, standardów USB, </w:t>
      </w:r>
      <w:proofErr w:type="spellStart"/>
      <w:r w:rsidRPr="0029562B">
        <w:rPr>
          <w:rFonts w:asciiTheme="majorHAnsi" w:eastAsia="Arial Narrow" w:hAnsiTheme="majorHAnsi"/>
          <w:sz w:val="20"/>
          <w:szCs w:val="20"/>
        </w:rPr>
        <w:t>Plug&amp;Play</w:t>
      </w:r>
      <w:proofErr w:type="spellEnd"/>
      <w:r w:rsidRPr="0029562B">
        <w:rPr>
          <w:rFonts w:asciiTheme="majorHAnsi" w:eastAsia="Arial Narrow" w:hAnsiTheme="majorHAnsi"/>
          <w:sz w:val="20"/>
          <w:szCs w:val="20"/>
        </w:rPr>
        <w:t xml:space="preserve">, </w:t>
      </w:r>
      <w:proofErr w:type="spellStart"/>
      <w:r w:rsidRPr="0029562B">
        <w:rPr>
          <w:rFonts w:asciiTheme="majorHAnsi" w:eastAsia="Arial Narrow" w:hAnsiTheme="majorHAnsi"/>
          <w:sz w:val="20"/>
          <w:szCs w:val="20"/>
        </w:rPr>
        <w:t>Wi</w:t>
      </w:r>
      <w:proofErr w:type="spellEnd"/>
      <w:r w:rsidRPr="0029562B">
        <w:rPr>
          <w:rFonts w:asciiTheme="majorHAnsi" w:eastAsia="Arial Narrow" w:hAnsiTheme="majorHAnsi"/>
          <w:sz w:val="20"/>
          <w:szCs w:val="20"/>
        </w:rPr>
        <w:t>-Fi),</w:t>
      </w:r>
    </w:p>
    <w:p w14:paraId="461AE632" w14:textId="77777777" w:rsidR="00706398" w:rsidRPr="0029562B" w:rsidRDefault="00706398" w:rsidP="00706398">
      <w:pPr>
        <w:widowControl w:val="0"/>
        <w:numPr>
          <w:ilvl w:val="0"/>
          <w:numId w:val="46"/>
        </w:numPr>
        <w:tabs>
          <w:tab w:val="left" w:pos="392"/>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Funkcjonalność automatycznej zmiany domyślnej drukarki w zależności od sieci, do której podłączony jest komputer,</w:t>
      </w:r>
    </w:p>
    <w:p w14:paraId="10FDE7A8" w14:textId="77777777" w:rsidR="00706398" w:rsidRPr="0029562B" w:rsidRDefault="00706398" w:rsidP="00706398">
      <w:pPr>
        <w:widowControl w:val="0"/>
        <w:numPr>
          <w:ilvl w:val="0"/>
          <w:numId w:val="46"/>
        </w:numPr>
        <w:tabs>
          <w:tab w:val="left" w:pos="392"/>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Możliwość zarządzania stacją roboczą poprzez polityki grupowe - przez politykę rozumiemy zestaw reguł definiujących lub ograniczających funkcjonalność systemu lub aplikacji,</w:t>
      </w:r>
    </w:p>
    <w:p w14:paraId="77ACC330" w14:textId="77777777" w:rsidR="00706398" w:rsidRPr="0029562B" w:rsidRDefault="00706398" w:rsidP="00706398">
      <w:pPr>
        <w:widowControl w:val="0"/>
        <w:numPr>
          <w:ilvl w:val="0"/>
          <w:numId w:val="46"/>
        </w:numPr>
        <w:tabs>
          <w:tab w:val="left" w:pos="392"/>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Rozbudowane, definiowalne polityki bezpieczeństwa - polityki dla systemu operacyjnego i dla wskazanych aplikacji,</w:t>
      </w:r>
    </w:p>
    <w:p w14:paraId="39C8FA41" w14:textId="77777777" w:rsidR="00706398" w:rsidRPr="0029562B" w:rsidRDefault="00706398" w:rsidP="00706398">
      <w:pPr>
        <w:widowControl w:val="0"/>
        <w:numPr>
          <w:ilvl w:val="0"/>
          <w:numId w:val="46"/>
        </w:numPr>
        <w:tabs>
          <w:tab w:val="left" w:pos="392"/>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Możliwość zdalnej automatycznej instalacji, konfiguracji, administrowania oraz aktualizowania systemu, zgodnie z określonymi uprawnieniami poprzez polityki grupowe,</w:t>
      </w:r>
    </w:p>
    <w:p w14:paraId="6E356627" w14:textId="77777777" w:rsidR="00706398" w:rsidRPr="0029562B" w:rsidRDefault="00706398" w:rsidP="00706398">
      <w:pPr>
        <w:widowControl w:val="0"/>
        <w:numPr>
          <w:ilvl w:val="0"/>
          <w:numId w:val="46"/>
        </w:numPr>
        <w:tabs>
          <w:tab w:val="left" w:pos="392"/>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lastRenderedPageBreak/>
        <w:t>Zabezpieczony hasłem hierarchiczny dostęp do systemu, konta i profile użytkowników zarządzane zdalnie; praca systemu w trybie ochrony kont użytkowników.</w:t>
      </w:r>
    </w:p>
    <w:p w14:paraId="119CDE82" w14:textId="77777777" w:rsidR="00706398" w:rsidRPr="0029562B" w:rsidRDefault="00706398" w:rsidP="00706398">
      <w:pPr>
        <w:widowControl w:val="0"/>
        <w:numPr>
          <w:ilvl w:val="0"/>
          <w:numId w:val="46"/>
        </w:numPr>
        <w:tabs>
          <w:tab w:val="left" w:pos="392"/>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4A10C9EA"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Zintegrowany z systemem operacyjnym moduł synchronizacji komputera z urządzeniami zewnętrznymi.</w:t>
      </w:r>
    </w:p>
    <w:p w14:paraId="011EE1B1"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lang w:val="en-US"/>
        </w:rPr>
      </w:pPr>
      <w:proofErr w:type="spellStart"/>
      <w:r w:rsidRPr="00E964F6">
        <w:rPr>
          <w:rFonts w:asciiTheme="majorHAnsi" w:eastAsia="Arial Narrow" w:hAnsiTheme="majorHAnsi"/>
          <w:sz w:val="20"/>
          <w:szCs w:val="20"/>
          <w:lang w:val="en-GB"/>
        </w:rPr>
        <w:t>Obsługa</w:t>
      </w:r>
      <w:proofErr w:type="spellEnd"/>
      <w:r w:rsidRPr="00E964F6">
        <w:rPr>
          <w:rFonts w:asciiTheme="majorHAnsi" w:eastAsia="Arial Narrow" w:hAnsiTheme="majorHAnsi"/>
          <w:sz w:val="20"/>
          <w:szCs w:val="20"/>
          <w:lang w:val="en-GB"/>
        </w:rPr>
        <w:t xml:space="preserve"> </w:t>
      </w:r>
      <w:proofErr w:type="spellStart"/>
      <w:r w:rsidRPr="00E964F6">
        <w:rPr>
          <w:rFonts w:asciiTheme="majorHAnsi" w:eastAsia="Arial Narrow" w:hAnsiTheme="majorHAnsi"/>
          <w:sz w:val="20"/>
          <w:szCs w:val="20"/>
          <w:lang w:val="en-GB"/>
        </w:rPr>
        <w:t>standardu</w:t>
      </w:r>
      <w:proofErr w:type="spellEnd"/>
      <w:r w:rsidRPr="0029562B">
        <w:rPr>
          <w:rFonts w:asciiTheme="majorHAnsi" w:eastAsia="Arial Narrow" w:hAnsiTheme="majorHAnsi"/>
          <w:sz w:val="20"/>
          <w:szCs w:val="20"/>
          <w:lang w:val="en-US"/>
        </w:rPr>
        <w:t xml:space="preserve"> NFC (near field </w:t>
      </w:r>
      <w:r w:rsidRPr="0029562B">
        <w:rPr>
          <w:rFonts w:asciiTheme="majorHAnsi" w:eastAsia="Arial Narrow" w:hAnsiTheme="majorHAnsi"/>
          <w:sz w:val="20"/>
          <w:szCs w:val="20"/>
          <w:lang w:val="fr-FR" w:eastAsia="fr-FR" w:bidi="fr-FR"/>
        </w:rPr>
        <w:t>communication),</w:t>
      </w:r>
    </w:p>
    <w:p w14:paraId="18C4E1F3"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 xml:space="preserve">Możliwość przystosowania stanowiska dla osób niepełnosprawnych, wbudowane w system narzędzia </w:t>
      </w:r>
      <w:proofErr w:type="spellStart"/>
      <w:r w:rsidRPr="0029562B">
        <w:rPr>
          <w:rFonts w:asciiTheme="majorHAnsi" w:eastAsia="Arial Narrow" w:hAnsiTheme="majorHAnsi"/>
          <w:sz w:val="20"/>
          <w:szCs w:val="20"/>
        </w:rPr>
        <w:t>tj</w:t>
      </w:r>
      <w:proofErr w:type="spellEnd"/>
      <w:r w:rsidRPr="0029562B">
        <w:rPr>
          <w:rFonts w:asciiTheme="majorHAnsi" w:eastAsia="Arial Narrow" w:hAnsiTheme="majorHAnsi"/>
          <w:sz w:val="20"/>
          <w:szCs w:val="20"/>
        </w:rPr>
        <w:t>:</w:t>
      </w:r>
    </w:p>
    <w:p w14:paraId="541CE5EB" w14:textId="77777777" w:rsidR="00706398" w:rsidRPr="0029562B" w:rsidRDefault="00706398" w:rsidP="00706398">
      <w:pPr>
        <w:widowControl w:val="0"/>
        <w:numPr>
          <w:ilvl w:val="0"/>
          <w:numId w:val="48"/>
        </w:numPr>
        <w:tabs>
          <w:tab w:val="left" w:pos="1115"/>
          <w:tab w:val="left" w:pos="1276"/>
        </w:tabs>
        <w:spacing w:after="0" w:line="240" w:lineRule="auto"/>
        <w:ind w:left="720" w:hanging="11"/>
        <w:jc w:val="both"/>
        <w:rPr>
          <w:rFonts w:asciiTheme="majorHAnsi" w:eastAsia="Arial Narrow" w:hAnsiTheme="majorHAnsi"/>
          <w:sz w:val="20"/>
          <w:szCs w:val="20"/>
        </w:rPr>
      </w:pPr>
      <w:r w:rsidRPr="0029562B">
        <w:rPr>
          <w:rFonts w:asciiTheme="majorHAnsi" w:eastAsia="Arial Narrow" w:hAnsiTheme="majorHAnsi"/>
          <w:sz w:val="20"/>
          <w:szCs w:val="20"/>
        </w:rPr>
        <w:t>narrator,</w:t>
      </w:r>
    </w:p>
    <w:p w14:paraId="73AD4804" w14:textId="77777777" w:rsidR="00706398" w:rsidRPr="0029562B" w:rsidRDefault="00706398" w:rsidP="00706398">
      <w:pPr>
        <w:widowControl w:val="0"/>
        <w:numPr>
          <w:ilvl w:val="0"/>
          <w:numId w:val="48"/>
        </w:numPr>
        <w:tabs>
          <w:tab w:val="left" w:pos="1115"/>
          <w:tab w:val="left" w:pos="1276"/>
        </w:tabs>
        <w:spacing w:after="0" w:line="240" w:lineRule="auto"/>
        <w:ind w:left="720" w:hanging="11"/>
        <w:jc w:val="both"/>
        <w:rPr>
          <w:rFonts w:asciiTheme="majorHAnsi" w:eastAsia="Arial Narrow" w:hAnsiTheme="majorHAnsi"/>
          <w:sz w:val="20"/>
          <w:szCs w:val="20"/>
        </w:rPr>
      </w:pPr>
      <w:r w:rsidRPr="0029562B">
        <w:rPr>
          <w:rFonts w:asciiTheme="majorHAnsi" w:eastAsia="Arial Narrow" w:hAnsiTheme="majorHAnsi"/>
          <w:sz w:val="20"/>
          <w:szCs w:val="20"/>
        </w:rPr>
        <w:t>narzędzie powiększające ekran tzw. Lupa,</w:t>
      </w:r>
    </w:p>
    <w:p w14:paraId="59B0A94D" w14:textId="77777777" w:rsidR="00706398" w:rsidRPr="0029562B" w:rsidRDefault="00706398" w:rsidP="00706398">
      <w:pPr>
        <w:widowControl w:val="0"/>
        <w:numPr>
          <w:ilvl w:val="0"/>
          <w:numId w:val="48"/>
        </w:numPr>
        <w:tabs>
          <w:tab w:val="left" w:pos="1115"/>
          <w:tab w:val="left" w:pos="1276"/>
        </w:tabs>
        <w:spacing w:after="0" w:line="240" w:lineRule="auto"/>
        <w:ind w:left="720" w:hanging="11"/>
        <w:jc w:val="both"/>
        <w:rPr>
          <w:rFonts w:asciiTheme="majorHAnsi" w:eastAsia="Arial Narrow" w:hAnsiTheme="majorHAnsi"/>
          <w:sz w:val="20"/>
          <w:szCs w:val="20"/>
        </w:rPr>
      </w:pPr>
      <w:r w:rsidRPr="0029562B">
        <w:rPr>
          <w:rFonts w:asciiTheme="majorHAnsi" w:eastAsia="Arial Narrow" w:hAnsiTheme="majorHAnsi"/>
          <w:sz w:val="20"/>
          <w:szCs w:val="20"/>
        </w:rPr>
        <w:t>klawiatura ekranowa,</w:t>
      </w:r>
    </w:p>
    <w:p w14:paraId="695BE5E2" w14:textId="77777777" w:rsidR="00706398" w:rsidRPr="0029562B" w:rsidRDefault="00706398" w:rsidP="00706398">
      <w:pPr>
        <w:widowControl w:val="0"/>
        <w:numPr>
          <w:ilvl w:val="0"/>
          <w:numId w:val="48"/>
        </w:numPr>
        <w:tabs>
          <w:tab w:val="left" w:pos="1106"/>
          <w:tab w:val="left" w:pos="1276"/>
        </w:tabs>
        <w:spacing w:after="0" w:line="240" w:lineRule="auto"/>
        <w:ind w:left="720" w:hanging="11"/>
        <w:jc w:val="both"/>
        <w:rPr>
          <w:rFonts w:asciiTheme="majorHAnsi" w:eastAsia="Arial Narrow" w:hAnsiTheme="majorHAnsi"/>
          <w:sz w:val="20"/>
          <w:szCs w:val="20"/>
        </w:rPr>
      </w:pPr>
      <w:r w:rsidRPr="0029562B">
        <w:rPr>
          <w:rFonts w:asciiTheme="majorHAnsi" w:eastAsia="Arial Narrow" w:hAnsiTheme="majorHAnsi"/>
          <w:sz w:val="20"/>
          <w:szCs w:val="20"/>
        </w:rPr>
        <w:t>możliwość powiększenia wskaźnika myszy.</w:t>
      </w:r>
    </w:p>
    <w:p w14:paraId="058EF30F" w14:textId="77777777" w:rsidR="00706398" w:rsidRPr="0029562B" w:rsidRDefault="00706398" w:rsidP="00706398">
      <w:pPr>
        <w:widowControl w:val="0"/>
        <w:numPr>
          <w:ilvl w:val="0"/>
          <w:numId w:val="46"/>
        </w:numPr>
        <w:tabs>
          <w:tab w:val="left" w:pos="402"/>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Wsparcie dla IPSEC oparte na politykach - wdrażanie IPSEC oparte na zestawach reguł definiujących ustawienia zarządzanych w sposób centralny;</w:t>
      </w:r>
    </w:p>
    <w:p w14:paraId="580F45C3"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 xml:space="preserve">Automatyczne występowanie i używanie (wystawianie) certyfikatów PKI </w:t>
      </w:r>
      <w:r w:rsidRPr="0029562B">
        <w:rPr>
          <w:rFonts w:asciiTheme="majorHAnsi" w:eastAsia="Arial Narrow" w:hAnsiTheme="majorHAnsi"/>
          <w:sz w:val="20"/>
          <w:szCs w:val="20"/>
          <w:lang w:bidi="en-US"/>
        </w:rPr>
        <w:t>X.509;</w:t>
      </w:r>
    </w:p>
    <w:p w14:paraId="5CF43656"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Mechanizmy logowania do domeny w oparciu o:</w:t>
      </w:r>
    </w:p>
    <w:p w14:paraId="1FD55BAF" w14:textId="77777777" w:rsidR="00706398" w:rsidRPr="0029562B" w:rsidRDefault="00706398" w:rsidP="00706398">
      <w:pPr>
        <w:widowControl w:val="0"/>
        <w:numPr>
          <w:ilvl w:val="0"/>
          <w:numId w:val="49"/>
        </w:numPr>
        <w:tabs>
          <w:tab w:val="left" w:pos="993"/>
        </w:tabs>
        <w:spacing w:after="0" w:line="240" w:lineRule="auto"/>
        <w:ind w:left="720" w:hanging="11"/>
        <w:jc w:val="both"/>
        <w:rPr>
          <w:rFonts w:asciiTheme="majorHAnsi" w:eastAsia="Arial Narrow" w:hAnsiTheme="majorHAnsi"/>
          <w:sz w:val="20"/>
          <w:szCs w:val="20"/>
        </w:rPr>
      </w:pPr>
      <w:r w:rsidRPr="0029562B">
        <w:rPr>
          <w:rFonts w:asciiTheme="majorHAnsi" w:eastAsia="Arial Narrow" w:hAnsiTheme="majorHAnsi"/>
          <w:sz w:val="20"/>
          <w:szCs w:val="20"/>
        </w:rPr>
        <w:t>Login i hasło,</w:t>
      </w:r>
    </w:p>
    <w:p w14:paraId="572B0544" w14:textId="77777777" w:rsidR="00706398" w:rsidRPr="0029562B" w:rsidRDefault="00706398" w:rsidP="00706398">
      <w:pPr>
        <w:widowControl w:val="0"/>
        <w:numPr>
          <w:ilvl w:val="0"/>
          <w:numId w:val="49"/>
        </w:numPr>
        <w:tabs>
          <w:tab w:val="left" w:pos="993"/>
        </w:tabs>
        <w:spacing w:after="0" w:line="240" w:lineRule="auto"/>
        <w:ind w:left="720" w:hanging="11"/>
        <w:jc w:val="both"/>
        <w:rPr>
          <w:rFonts w:asciiTheme="majorHAnsi" w:eastAsia="Arial Narrow" w:hAnsiTheme="majorHAnsi"/>
          <w:sz w:val="20"/>
          <w:szCs w:val="20"/>
        </w:rPr>
      </w:pPr>
      <w:r w:rsidRPr="0029562B">
        <w:rPr>
          <w:rFonts w:asciiTheme="majorHAnsi" w:eastAsia="Arial Narrow" w:hAnsiTheme="majorHAnsi"/>
          <w:sz w:val="20"/>
          <w:szCs w:val="20"/>
        </w:rPr>
        <w:t>Karty z certyfikatami (</w:t>
      </w:r>
      <w:proofErr w:type="spellStart"/>
      <w:r w:rsidRPr="0029562B">
        <w:rPr>
          <w:rFonts w:asciiTheme="majorHAnsi" w:eastAsia="Arial Narrow" w:hAnsiTheme="majorHAnsi"/>
          <w:sz w:val="20"/>
          <w:szCs w:val="20"/>
        </w:rPr>
        <w:t>smartcard</w:t>
      </w:r>
      <w:proofErr w:type="spellEnd"/>
      <w:r w:rsidRPr="0029562B">
        <w:rPr>
          <w:rFonts w:asciiTheme="majorHAnsi" w:eastAsia="Arial Narrow" w:hAnsiTheme="majorHAnsi"/>
          <w:sz w:val="20"/>
          <w:szCs w:val="20"/>
        </w:rPr>
        <w:t>),</w:t>
      </w:r>
    </w:p>
    <w:p w14:paraId="2875E07D" w14:textId="77777777" w:rsidR="00706398" w:rsidRPr="0029562B" w:rsidRDefault="00706398" w:rsidP="00706398">
      <w:pPr>
        <w:widowControl w:val="0"/>
        <w:numPr>
          <w:ilvl w:val="0"/>
          <w:numId w:val="49"/>
        </w:numPr>
        <w:tabs>
          <w:tab w:val="left" w:pos="993"/>
        </w:tabs>
        <w:spacing w:after="0" w:line="240" w:lineRule="auto"/>
        <w:ind w:left="720" w:hanging="11"/>
        <w:jc w:val="both"/>
        <w:rPr>
          <w:rFonts w:asciiTheme="majorHAnsi" w:eastAsia="Arial Narrow" w:hAnsiTheme="majorHAnsi"/>
          <w:sz w:val="20"/>
          <w:szCs w:val="20"/>
        </w:rPr>
      </w:pPr>
      <w:r w:rsidRPr="0029562B">
        <w:rPr>
          <w:rFonts w:asciiTheme="majorHAnsi" w:eastAsia="Arial Narrow" w:hAnsiTheme="majorHAnsi"/>
          <w:sz w:val="20"/>
          <w:szCs w:val="20"/>
        </w:rPr>
        <w:t>Wirtualne karty (logowanie w oparciu o certyfikat chroniony poprzez moduł TPM),</w:t>
      </w:r>
    </w:p>
    <w:p w14:paraId="4D31ECA2"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Mechanizmy wieloelementowego uwierzytelniania.</w:t>
      </w:r>
    </w:p>
    <w:p w14:paraId="0F4FD8CC"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Wsparcie do uwierzytelnienia urządzenia na bazie certyfikatu,</w:t>
      </w:r>
    </w:p>
    <w:p w14:paraId="053CCAB4"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 xml:space="preserve">Wsparcie wbudowanej zapory ogniowej dla Internet </w:t>
      </w:r>
      <w:proofErr w:type="spellStart"/>
      <w:r w:rsidRPr="0029562B">
        <w:rPr>
          <w:rFonts w:asciiTheme="majorHAnsi" w:eastAsia="Arial Narrow" w:hAnsiTheme="majorHAnsi"/>
          <w:sz w:val="20"/>
          <w:szCs w:val="20"/>
          <w:lang w:bidi="en-US"/>
        </w:rPr>
        <w:t>Key</w:t>
      </w:r>
      <w:proofErr w:type="spellEnd"/>
      <w:r w:rsidRPr="0029562B">
        <w:rPr>
          <w:rFonts w:asciiTheme="majorHAnsi" w:eastAsia="Arial Narrow" w:hAnsiTheme="majorHAnsi"/>
          <w:sz w:val="20"/>
          <w:szCs w:val="20"/>
          <w:lang w:bidi="en-US"/>
        </w:rPr>
        <w:t xml:space="preserve"> Exchange v. </w:t>
      </w:r>
      <w:r w:rsidRPr="0029562B">
        <w:rPr>
          <w:rFonts w:asciiTheme="majorHAnsi" w:eastAsia="Arial Narrow" w:hAnsiTheme="majorHAnsi"/>
          <w:sz w:val="20"/>
          <w:szCs w:val="20"/>
        </w:rPr>
        <w:t xml:space="preserve">2 (IKEv2) dla warstwy transportowej </w:t>
      </w:r>
      <w:proofErr w:type="spellStart"/>
      <w:r w:rsidRPr="0029562B">
        <w:rPr>
          <w:rFonts w:asciiTheme="majorHAnsi" w:eastAsia="Arial Narrow" w:hAnsiTheme="majorHAnsi"/>
          <w:sz w:val="20"/>
          <w:szCs w:val="20"/>
        </w:rPr>
        <w:t>IPsec</w:t>
      </w:r>
      <w:proofErr w:type="spellEnd"/>
      <w:r w:rsidRPr="0029562B">
        <w:rPr>
          <w:rFonts w:asciiTheme="majorHAnsi" w:eastAsia="Arial Narrow" w:hAnsiTheme="majorHAnsi"/>
          <w:sz w:val="20"/>
          <w:szCs w:val="20"/>
        </w:rPr>
        <w:t>,</w:t>
      </w:r>
    </w:p>
    <w:p w14:paraId="0838FE89"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Wbudowane narzędzia służące do administracji, do wykonywania kopii zapasowych polityk i ich odtwarzania oraz generowania raportów z ustawień polityk;</w:t>
      </w:r>
    </w:p>
    <w:p w14:paraId="0D898884"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 xml:space="preserve">Wsparcie dla środowisk </w:t>
      </w:r>
      <w:r w:rsidRPr="0029562B">
        <w:rPr>
          <w:rFonts w:asciiTheme="majorHAnsi" w:eastAsia="Arial Narrow" w:hAnsiTheme="majorHAnsi"/>
          <w:sz w:val="20"/>
          <w:szCs w:val="20"/>
          <w:lang w:bidi="en-US"/>
        </w:rPr>
        <w:t xml:space="preserve">Java </w:t>
      </w:r>
      <w:r w:rsidRPr="0029562B">
        <w:rPr>
          <w:rFonts w:asciiTheme="majorHAnsi" w:eastAsia="Arial Narrow" w:hAnsiTheme="majorHAnsi"/>
          <w:sz w:val="20"/>
          <w:szCs w:val="20"/>
        </w:rPr>
        <w:t xml:space="preserve">i </w:t>
      </w:r>
      <w:r w:rsidRPr="0029562B">
        <w:rPr>
          <w:rFonts w:asciiTheme="majorHAnsi" w:eastAsia="Arial Narrow" w:hAnsiTheme="majorHAnsi"/>
          <w:sz w:val="20"/>
          <w:szCs w:val="20"/>
          <w:lang w:bidi="en-US"/>
        </w:rPr>
        <w:t xml:space="preserve">.NET Framework </w:t>
      </w:r>
      <w:r w:rsidRPr="0029562B">
        <w:rPr>
          <w:rFonts w:asciiTheme="majorHAnsi" w:eastAsia="Arial Narrow" w:hAnsiTheme="majorHAnsi"/>
          <w:sz w:val="20"/>
          <w:szCs w:val="20"/>
        </w:rPr>
        <w:t>4.x - możliwość uruchomienia aplikacji działających we wskazanych środowiskach,</w:t>
      </w:r>
    </w:p>
    <w:p w14:paraId="7046F303"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 xml:space="preserve">Wsparcie dla JScript i </w:t>
      </w:r>
      <w:proofErr w:type="spellStart"/>
      <w:r w:rsidRPr="0029562B">
        <w:rPr>
          <w:rFonts w:asciiTheme="majorHAnsi" w:eastAsia="Arial Narrow" w:hAnsiTheme="majorHAnsi"/>
          <w:sz w:val="20"/>
          <w:szCs w:val="20"/>
          <w:lang w:bidi="en-US"/>
        </w:rPr>
        <w:t>VBScript</w:t>
      </w:r>
      <w:proofErr w:type="spellEnd"/>
      <w:r w:rsidRPr="0029562B">
        <w:rPr>
          <w:rFonts w:asciiTheme="majorHAnsi" w:eastAsia="Arial Narrow" w:hAnsiTheme="majorHAnsi"/>
          <w:sz w:val="20"/>
          <w:szCs w:val="20"/>
          <w:lang w:bidi="en-US"/>
        </w:rPr>
        <w:t xml:space="preserve"> </w:t>
      </w:r>
      <w:r w:rsidRPr="0029562B">
        <w:rPr>
          <w:rFonts w:asciiTheme="majorHAnsi" w:eastAsia="Arial Narrow" w:hAnsiTheme="majorHAnsi"/>
          <w:sz w:val="20"/>
          <w:szCs w:val="20"/>
        </w:rPr>
        <w:t>- możliwość uruchamiania interpretera poleceń,</w:t>
      </w:r>
    </w:p>
    <w:p w14:paraId="6CE5A9BB"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Zdalna pomoc i współdzielenie aplikacji - możliwość zdalnego przejęcia sesji zalogowanego użytkownika celem rozwiązania problemu z komputerem,</w:t>
      </w:r>
    </w:p>
    <w:p w14:paraId="41AD5DA6"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Rozwiązanie służące do automatycznego zbudowania obrazu systemu wraz z aplikacjami. Obraz systemu służyć ma do automatycznego upowszechnienia systemu operacyjnego inicjowanego i wykonywanego w całości poprzez sieć komputerową,</w:t>
      </w:r>
    </w:p>
    <w:p w14:paraId="32EE86BE"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Rozwiązanie ma umożliwiające wdrożenie nowego obrazu poprzez zdalną instalację,</w:t>
      </w:r>
    </w:p>
    <w:p w14:paraId="03B3EDE9"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 xml:space="preserve">Transakcyjny system plików pozwalający na stosowanie przydziałów (ang. </w:t>
      </w:r>
      <w:proofErr w:type="spellStart"/>
      <w:r w:rsidRPr="0029562B">
        <w:rPr>
          <w:rFonts w:asciiTheme="majorHAnsi" w:eastAsia="Arial Narrow" w:hAnsiTheme="majorHAnsi"/>
          <w:sz w:val="20"/>
          <w:szCs w:val="20"/>
          <w:lang w:bidi="en-US"/>
        </w:rPr>
        <w:t>quota</w:t>
      </w:r>
      <w:proofErr w:type="spellEnd"/>
      <w:r w:rsidRPr="0029562B">
        <w:rPr>
          <w:rFonts w:asciiTheme="majorHAnsi" w:eastAsia="Arial Narrow" w:hAnsiTheme="majorHAnsi"/>
          <w:sz w:val="20"/>
          <w:szCs w:val="20"/>
          <w:lang w:bidi="en-US"/>
        </w:rPr>
        <w:t xml:space="preserve">) </w:t>
      </w:r>
      <w:r w:rsidRPr="0029562B">
        <w:rPr>
          <w:rFonts w:asciiTheme="majorHAnsi" w:eastAsia="Arial Narrow" w:hAnsiTheme="majorHAnsi"/>
          <w:sz w:val="20"/>
          <w:szCs w:val="20"/>
        </w:rPr>
        <w:t>na dysku dla użytkowników oraz zapewniający większą niezawodność i pozwalający tworzyć kopie zapasowe,</w:t>
      </w:r>
    </w:p>
    <w:p w14:paraId="28BAB0AE"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Zarządzanie kontami użytkowników sieci oraz urządzeniami sieciowymi tj. drukarki, modemy, woluminy dyskowe, usługi katalogowe</w:t>
      </w:r>
    </w:p>
    <w:p w14:paraId="1D18BD0F"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Udostępnianie modemu,</w:t>
      </w:r>
    </w:p>
    <w:p w14:paraId="5919A49E"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Oprogramowanie dla tworzenia kopii zapasowych (Backup); automatyczne wykonywanie kopii plików z możliwością automatycznego przywrócenia wersji wcześniejszej,</w:t>
      </w:r>
    </w:p>
    <w:p w14:paraId="47CD15C4"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Możliwość przywracania obrazu plików systemowych do uprzednio zapisanej postaci,</w:t>
      </w:r>
    </w:p>
    <w:p w14:paraId="21C8EE46"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3469C6C0"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lastRenderedPageBreak/>
        <w:t>Możliwość blokowania lub dopuszczania dowolnych urządzeń peryferyjnych za pomocą polityk grupowych (np. przy użyciu numerów identyfikacyjnych sprzętu),</w:t>
      </w:r>
    </w:p>
    <w:p w14:paraId="58FA8CFD"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 xml:space="preserve">Wbudowany mechanizm wirtualizacji typu </w:t>
      </w:r>
      <w:proofErr w:type="spellStart"/>
      <w:r w:rsidRPr="0029562B">
        <w:rPr>
          <w:rFonts w:asciiTheme="majorHAnsi" w:eastAsia="Arial Narrow" w:hAnsiTheme="majorHAnsi"/>
          <w:sz w:val="20"/>
          <w:szCs w:val="20"/>
          <w:lang w:bidi="en-US"/>
        </w:rPr>
        <w:t>hypervisor</w:t>
      </w:r>
      <w:proofErr w:type="spellEnd"/>
      <w:r w:rsidRPr="0029562B">
        <w:rPr>
          <w:rFonts w:asciiTheme="majorHAnsi" w:eastAsia="Arial Narrow" w:hAnsiTheme="majorHAnsi"/>
          <w:sz w:val="20"/>
          <w:szCs w:val="20"/>
          <w:lang w:bidi="en-US"/>
        </w:rPr>
        <w:t xml:space="preserve">, </w:t>
      </w:r>
      <w:r w:rsidRPr="0029562B">
        <w:rPr>
          <w:rFonts w:asciiTheme="majorHAnsi" w:eastAsia="Arial Narrow" w:hAnsiTheme="majorHAnsi"/>
          <w:sz w:val="20"/>
          <w:szCs w:val="20"/>
        </w:rPr>
        <w:t>umożliwiający, zgodnie z uprawnieniami licencyjnymi, uruchomienie do 4 maszyn wirtualnych,</w:t>
      </w:r>
    </w:p>
    <w:p w14:paraId="1EFFAC90"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Mechanizm szyfrowania dysków wewnętrznych i zewnętrznych z możliwością szyfrowania ograniczonego do danych użytkownika,</w:t>
      </w:r>
    </w:p>
    <w:p w14:paraId="518BE44E"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 xml:space="preserve">Wbudowane w system narzędzie do szyfrowania partycji systemowych komputera, z możliwością przechowywania certyfikatów w </w:t>
      </w:r>
      <w:proofErr w:type="spellStart"/>
      <w:r w:rsidRPr="0029562B">
        <w:rPr>
          <w:rFonts w:asciiTheme="majorHAnsi" w:eastAsia="Arial Narrow" w:hAnsiTheme="majorHAnsi"/>
          <w:sz w:val="20"/>
          <w:szCs w:val="20"/>
        </w:rPr>
        <w:t>mikrochipie</w:t>
      </w:r>
      <w:proofErr w:type="spellEnd"/>
      <w:r w:rsidRPr="0029562B">
        <w:rPr>
          <w:rFonts w:asciiTheme="majorHAnsi" w:eastAsia="Arial Narrow" w:hAnsiTheme="majorHAnsi"/>
          <w:sz w:val="20"/>
          <w:szCs w:val="20"/>
        </w:rPr>
        <w:t xml:space="preserve"> </w:t>
      </w:r>
      <w:r w:rsidRPr="0029562B">
        <w:rPr>
          <w:rFonts w:asciiTheme="majorHAnsi" w:eastAsia="Arial Narrow" w:hAnsiTheme="majorHAnsi"/>
          <w:sz w:val="20"/>
          <w:szCs w:val="20"/>
          <w:lang w:bidi="en-US"/>
        </w:rPr>
        <w:t>TPM (</w:t>
      </w:r>
      <w:proofErr w:type="spellStart"/>
      <w:r w:rsidRPr="0029562B">
        <w:rPr>
          <w:rFonts w:asciiTheme="majorHAnsi" w:eastAsia="Arial Narrow" w:hAnsiTheme="majorHAnsi"/>
          <w:sz w:val="20"/>
          <w:szCs w:val="20"/>
          <w:lang w:bidi="en-US"/>
        </w:rPr>
        <w:t>Trusted</w:t>
      </w:r>
      <w:proofErr w:type="spellEnd"/>
      <w:r w:rsidRPr="0029562B">
        <w:rPr>
          <w:rFonts w:asciiTheme="majorHAnsi" w:eastAsia="Arial Narrow" w:hAnsiTheme="majorHAnsi"/>
          <w:sz w:val="20"/>
          <w:szCs w:val="20"/>
          <w:lang w:bidi="en-US"/>
        </w:rPr>
        <w:t xml:space="preserve"> </w:t>
      </w:r>
      <w:r w:rsidRPr="0029562B">
        <w:rPr>
          <w:rFonts w:asciiTheme="majorHAnsi" w:eastAsia="Arial Narrow" w:hAnsiTheme="majorHAnsi"/>
          <w:sz w:val="20"/>
          <w:szCs w:val="20"/>
        </w:rPr>
        <w:t>Platform Module) w wersji minimum 1.2 lub na kluczach pamięci przenośnej USB.</w:t>
      </w:r>
    </w:p>
    <w:p w14:paraId="7EC275EC"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Wbudowane w system narzędzie do szyfrowania dysków przenośnych, z możliwością centralnego zarządzania poprzez polityki grupowe, pozwalające na wymuszenie szyfrowania dysków przenośnych</w:t>
      </w:r>
    </w:p>
    <w:p w14:paraId="0532ED07"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Możliwość tworzenia i przechowywania kopii zapasowych kluczy odzyskiwania do szyfrowania partycji w usługach katalogowych.</w:t>
      </w:r>
    </w:p>
    <w:p w14:paraId="0DBBD6A0"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 xml:space="preserve">Możliwość instalowania dodatkowych języków interfejsu systemu operacyjnego oraz możliwość zmiany języka bez konieczności </w:t>
      </w:r>
      <w:proofErr w:type="spellStart"/>
      <w:r w:rsidRPr="0029562B">
        <w:rPr>
          <w:rFonts w:asciiTheme="majorHAnsi" w:eastAsia="Arial Narrow" w:hAnsiTheme="majorHAnsi"/>
          <w:sz w:val="20"/>
          <w:szCs w:val="20"/>
        </w:rPr>
        <w:t>reinstalacji</w:t>
      </w:r>
      <w:proofErr w:type="spellEnd"/>
      <w:r w:rsidRPr="0029562B">
        <w:rPr>
          <w:rFonts w:asciiTheme="majorHAnsi" w:eastAsia="Arial Narrow" w:hAnsiTheme="majorHAnsi"/>
          <w:sz w:val="20"/>
          <w:szCs w:val="20"/>
        </w:rPr>
        <w:t xml:space="preserve"> systemu.</w:t>
      </w:r>
    </w:p>
    <w:p w14:paraId="7A256AA0"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 xml:space="preserve">Pełna Integracja z systemem </w:t>
      </w:r>
      <w:proofErr w:type="spellStart"/>
      <w:r w:rsidRPr="0029562B">
        <w:rPr>
          <w:rFonts w:asciiTheme="majorHAnsi" w:eastAsia="Arial Narrow" w:hAnsiTheme="majorHAnsi"/>
          <w:sz w:val="20"/>
          <w:szCs w:val="20"/>
        </w:rPr>
        <w:t>InfoMedica</w:t>
      </w:r>
      <w:proofErr w:type="spellEnd"/>
      <w:r w:rsidRPr="0029562B">
        <w:rPr>
          <w:rFonts w:asciiTheme="majorHAnsi" w:eastAsia="Arial Narrow" w:hAnsiTheme="majorHAnsi"/>
          <w:sz w:val="20"/>
          <w:szCs w:val="20"/>
        </w:rPr>
        <w:t xml:space="preserve"> (producent: </w:t>
      </w:r>
      <w:proofErr w:type="spellStart"/>
      <w:r w:rsidRPr="0029562B">
        <w:rPr>
          <w:rFonts w:asciiTheme="majorHAnsi" w:eastAsia="Arial Narrow" w:hAnsiTheme="majorHAnsi"/>
          <w:sz w:val="20"/>
          <w:szCs w:val="20"/>
        </w:rPr>
        <w:t>Asseco</w:t>
      </w:r>
      <w:proofErr w:type="spellEnd"/>
      <w:r w:rsidRPr="0029562B">
        <w:rPr>
          <w:rFonts w:asciiTheme="majorHAnsi" w:eastAsia="Arial Narrow" w:hAnsiTheme="majorHAnsi"/>
          <w:sz w:val="20"/>
          <w:szCs w:val="20"/>
        </w:rPr>
        <w:t xml:space="preserve"> </w:t>
      </w:r>
      <w:proofErr w:type="spellStart"/>
      <w:r w:rsidRPr="0029562B">
        <w:rPr>
          <w:rFonts w:asciiTheme="majorHAnsi" w:eastAsia="Arial Narrow" w:hAnsiTheme="majorHAnsi"/>
          <w:sz w:val="20"/>
          <w:szCs w:val="20"/>
        </w:rPr>
        <w:t>Medical</w:t>
      </w:r>
      <w:proofErr w:type="spellEnd"/>
      <w:r w:rsidRPr="0029562B">
        <w:rPr>
          <w:rFonts w:asciiTheme="majorHAnsi" w:eastAsia="Arial Narrow" w:hAnsiTheme="majorHAnsi"/>
          <w:sz w:val="20"/>
          <w:szCs w:val="20"/>
        </w:rPr>
        <w:t xml:space="preserve"> Management Solutions) oraz AMMS (</w:t>
      </w:r>
      <w:proofErr w:type="spellStart"/>
      <w:r w:rsidRPr="0029562B">
        <w:rPr>
          <w:rFonts w:asciiTheme="majorHAnsi" w:eastAsia="Arial Narrow" w:hAnsiTheme="majorHAnsi"/>
          <w:sz w:val="20"/>
          <w:szCs w:val="20"/>
        </w:rPr>
        <w:t>Asseco</w:t>
      </w:r>
      <w:proofErr w:type="spellEnd"/>
      <w:r w:rsidRPr="0029562B">
        <w:rPr>
          <w:rFonts w:asciiTheme="majorHAnsi" w:eastAsia="Arial Narrow" w:hAnsiTheme="majorHAnsi"/>
          <w:sz w:val="20"/>
          <w:szCs w:val="20"/>
        </w:rPr>
        <w:t xml:space="preserve"> </w:t>
      </w:r>
      <w:proofErr w:type="spellStart"/>
      <w:r w:rsidRPr="0029562B">
        <w:rPr>
          <w:rFonts w:asciiTheme="majorHAnsi" w:eastAsia="Arial Narrow" w:hAnsiTheme="majorHAnsi"/>
          <w:sz w:val="20"/>
          <w:szCs w:val="20"/>
        </w:rPr>
        <w:t>Medical</w:t>
      </w:r>
      <w:proofErr w:type="spellEnd"/>
      <w:r w:rsidRPr="0029562B">
        <w:rPr>
          <w:rFonts w:asciiTheme="majorHAnsi" w:eastAsia="Arial Narrow" w:hAnsiTheme="majorHAnsi"/>
          <w:sz w:val="20"/>
          <w:szCs w:val="20"/>
        </w:rPr>
        <w:t xml:space="preserve"> Management Solutions) – oprogramowanie posiadane przez Zamawiającego. </w:t>
      </w:r>
    </w:p>
    <w:p w14:paraId="0878664D"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Pełna integracja z domeną Active Directory MS Windows (posiadaną przez Zamawiającego).</w:t>
      </w:r>
    </w:p>
    <w:p w14:paraId="0DF95A4A"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Wszystkie w/w funkcjonalności nie mogą być realizowane z zastosowaniem wszelkiego rodzaju emulacji i wirtualizacji Microsoft Windows 10.</w:t>
      </w:r>
    </w:p>
    <w:p w14:paraId="2D96114F" w14:textId="77777777" w:rsidR="00706398" w:rsidRDefault="00706398" w:rsidP="00D15F1D">
      <w:pPr>
        <w:pStyle w:val="Standard"/>
        <w:spacing w:line="288" w:lineRule="auto"/>
        <w:rPr>
          <w:rFonts w:ascii="Century Gothic" w:hAnsi="Century Gothic"/>
          <w:sz w:val="20"/>
          <w:szCs w:val="20"/>
        </w:rPr>
      </w:pPr>
    </w:p>
    <w:sectPr w:rsidR="00706398" w:rsidSect="00181B82">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1417" w:bottom="1276"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416048" w14:textId="77777777" w:rsidR="005B4E27" w:rsidRDefault="005B4E27" w:rsidP="002B10C5">
      <w:pPr>
        <w:spacing w:after="0" w:line="240" w:lineRule="auto"/>
      </w:pPr>
      <w:r>
        <w:separator/>
      </w:r>
    </w:p>
  </w:endnote>
  <w:endnote w:type="continuationSeparator" w:id="0">
    <w:p w14:paraId="3E38ECF6" w14:textId="77777777" w:rsidR="005B4E27" w:rsidRDefault="005B4E27"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5C821" w14:textId="77777777" w:rsidR="00514B3C" w:rsidRDefault="00514B3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277388"/>
      <w:docPartObj>
        <w:docPartGallery w:val="Page Numbers (Bottom of Page)"/>
        <w:docPartUnique/>
      </w:docPartObj>
    </w:sdtPr>
    <w:sdtEndPr/>
    <w:sdtContent>
      <w:p w14:paraId="51D7F8B3" w14:textId="5A12C232" w:rsidR="0034511C" w:rsidRDefault="0034511C">
        <w:pPr>
          <w:pStyle w:val="Stopka"/>
          <w:jc w:val="right"/>
        </w:pPr>
        <w:r>
          <w:fldChar w:fldCharType="begin"/>
        </w:r>
        <w:r>
          <w:instrText>PAGE   \* MERGEFORMAT</w:instrText>
        </w:r>
        <w:r>
          <w:fldChar w:fldCharType="separate"/>
        </w:r>
        <w:r w:rsidR="006217DA">
          <w:rPr>
            <w:noProof/>
          </w:rPr>
          <w:t>5</w:t>
        </w:r>
        <w:r>
          <w:fldChar w:fldCharType="end"/>
        </w:r>
      </w:p>
    </w:sdtContent>
  </w:sdt>
  <w:p w14:paraId="067FDEA1" w14:textId="77777777" w:rsidR="00CA1A8C" w:rsidRPr="00CA1A8C" w:rsidRDefault="00CA1A8C" w:rsidP="00CA1A8C">
    <w:pPr>
      <w:suppressAutoHyphens/>
      <w:spacing w:after="0" w:line="240" w:lineRule="auto"/>
      <w:ind w:left="2824" w:firstLine="7088"/>
      <w:rPr>
        <w:rFonts w:ascii="Garamond" w:eastAsia="Times New Roman" w:hAnsi="Garamond" w:cs="Times New Roman"/>
        <w:i/>
        <w:iCs/>
        <w:sz w:val="20"/>
        <w:szCs w:val="24"/>
        <w:lang w:eastAsia="ar-SA"/>
      </w:rPr>
    </w:pPr>
    <w:r w:rsidRPr="00CA1A8C">
      <w:rPr>
        <w:rFonts w:ascii="Garamond" w:eastAsia="Times New Roman" w:hAnsi="Garamond" w:cs="Times New Roman"/>
        <w:i/>
        <w:iCs/>
        <w:sz w:val="20"/>
        <w:szCs w:val="24"/>
        <w:lang w:eastAsia="ar-SA"/>
      </w:rPr>
      <w:t>.............................................................................</w:t>
    </w:r>
  </w:p>
  <w:p w14:paraId="728C67C1" w14:textId="77777777" w:rsidR="00CA1A8C" w:rsidRPr="00CA1A8C" w:rsidRDefault="00CA1A8C" w:rsidP="00CA1A8C">
    <w:pPr>
      <w:suppressAutoHyphens/>
      <w:spacing w:after="0" w:line="240" w:lineRule="auto"/>
      <w:ind w:left="9912" w:firstLine="708"/>
      <w:rPr>
        <w:rFonts w:ascii="Garamond" w:eastAsia="Times New Roman" w:hAnsi="Garamond" w:cs="Times New Roman"/>
        <w:i/>
        <w:iCs/>
        <w:sz w:val="20"/>
        <w:szCs w:val="24"/>
        <w:lang w:eastAsia="ar-SA"/>
      </w:rPr>
    </w:pPr>
    <w:r w:rsidRPr="00CA1A8C">
      <w:rPr>
        <w:rFonts w:ascii="Garamond" w:eastAsia="Times New Roman" w:hAnsi="Garamond" w:cs="Times New Roman"/>
        <w:i/>
        <w:iCs/>
        <w:sz w:val="20"/>
        <w:szCs w:val="24"/>
        <w:lang w:eastAsia="ar-SA"/>
      </w:rPr>
      <w:t xml:space="preserve">podpis i pieczęć osoby (osób) </w:t>
    </w:r>
  </w:p>
  <w:p w14:paraId="0F7549D5" w14:textId="77777777" w:rsidR="00CA1A8C" w:rsidRPr="00CA1A8C" w:rsidRDefault="00CA1A8C" w:rsidP="00CA1A8C">
    <w:pPr>
      <w:suppressAutoHyphens/>
      <w:spacing w:after="0" w:line="240" w:lineRule="auto"/>
      <w:ind w:left="9921"/>
      <w:rPr>
        <w:rFonts w:ascii="Garamond" w:eastAsia="Times New Roman" w:hAnsi="Garamond" w:cs="Times New Roman"/>
        <w:i/>
        <w:iCs/>
        <w:sz w:val="20"/>
        <w:szCs w:val="24"/>
        <w:lang w:eastAsia="ar-SA"/>
      </w:rPr>
    </w:pPr>
    <w:r w:rsidRPr="00CA1A8C">
      <w:rPr>
        <w:rFonts w:ascii="Garamond" w:eastAsia="Times New Roman" w:hAnsi="Garamond" w:cs="Times New Roman"/>
        <w:i/>
        <w:iCs/>
        <w:sz w:val="20"/>
        <w:szCs w:val="24"/>
        <w:lang w:eastAsia="ar-SA"/>
      </w:rPr>
      <w:t>upoważnionej do reprezentowania Wykonawcy</w:t>
    </w:r>
  </w:p>
  <w:p w14:paraId="656CC983" w14:textId="77777777" w:rsidR="0034511C" w:rsidRDefault="0034511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F15D7" w14:textId="77777777" w:rsidR="00514B3C" w:rsidRDefault="00514B3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07AF1" w14:textId="77777777" w:rsidR="005B4E27" w:rsidRDefault="005B4E27" w:rsidP="002B10C5">
      <w:pPr>
        <w:spacing w:after="0" w:line="240" w:lineRule="auto"/>
      </w:pPr>
      <w:r>
        <w:separator/>
      </w:r>
    </w:p>
  </w:footnote>
  <w:footnote w:type="continuationSeparator" w:id="0">
    <w:p w14:paraId="29E462B5" w14:textId="77777777" w:rsidR="005B4E27" w:rsidRDefault="005B4E27"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1EB7A" w14:textId="77777777" w:rsidR="00514B3C" w:rsidRDefault="00514B3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D03B3" w14:textId="2E78695A" w:rsidR="0034511C" w:rsidRDefault="0034511C" w:rsidP="00DB1695">
    <w:pPr>
      <w:tabs>
        <w:tab w:val="center" w:pos="4536"/>
        <w:tab w:val="right" w:pos="14040"/>
      </w:tabs>
      <w:spacing w:after="0" w:line="240" w:lineRule="auto"/>
      <w:rPr>
        <w:rFonts w:ascii="Garamond" w:eastAsia="Times New Roman" w:hAnsi="Garamond" w:cs="Times New Roman"/>
        <w:sz w:val="24"/>
        <w:szCs w:val="24"/>
      </w:rPr>
    </w:pPr>
  </w:p>
  <w:p w14:paraId="68EF10F3" w14:textId="05F3BE1C" w:rsidR="00CA1A8C" w:rsidRPr="00CA1A8C" w:rsidRDefault="0034511C" w:rsidP="00CA1A8C">
    <w:pPr>
      <w:pStyle w:val="Style"/>
      <w:tabs>
        <w:tab w:val="clear" w:pos="9072"/>
        <w:tab w:val="left" w:pos="8762"/>
        <w:tab w:val="right" w:pos="14580"/>
      </w:tabs>
      <w:rPr>
        <w:rFonts w:ascii="Garamond" w:hAnsi="Garamond"/>
      </w:rPr>
    </w:pPr>
    <w:r>
      <w:rPr>
        <w:rFonts w:ascii="Garamond" w:hAnsi="Garamond"/>
      </w:rPr>
      <w:t xml:space="preserve">    </w:t>
    </w:r>
    <w:r w:rsidR="00CA1A8C">
      <w:rPr>
        <w:rFonts w:ascii="Garamond" w:hAnsi="Garamond"/>
      </w:rPr>
      <w:t>DFP.271.160.</w:t>
    </w:r>
    <w:r w:rsidR="00CA1A8C" w:rsidRPr="00CA1A8C">
      <w:rPr>
        <w:rFonts w:ascii="Garamond" w:hAnsi="Garamond"/>
      </w:rPr>
      <w:t xml:space="preserve">2020.SP                                                                                                                                  </w:t>
    </w:r>
    <w:r w:rsidR="00CA1A8C">
      <w:rPr>
        <w:rFonts w:ascii="Garamond" w:hAnsi="Garamond"/>
      </w:rPr>
      <w:t xml:space="preserve">             </w:t>
    </w:r>
    <w:r w:rsidR="00CA1A8C" w:rsidRPr="00CA1A8C">
      <w:rPr>
        <w:rFonts w:ascii="Garamond" w:hAnsi="Garamond"/>
      </w:rPr>
      <w:t xml:space="preserve">  Załącznik nr 1a do specyfikacji</w:t>
    </w:r>
  </w:p>
  <w:p w14:paraId="366A1AF0" w14:textId="7EF7DD5A" w:rsidR="00CA1A8C" w:rsidRPr="00CA1A8C" w:rsidRDefault="00514B3C" w:rsidP="00CA1A8C">
    <w:pPr>
      <w:tabs>
        <w:tab w:val="center" w:pos="4536"/>
        <w:tab w:val="right" w:pos="9072"/>
      </w:tabs>
      <w:spacing w:after="0" w:line="240" w:lineRule="auto"/>
      <w:ind w:firstLine="10773"/>
      <w:rPr>
        <w:rFonts w:ascii="Times New Roman" w:eastAsia="Times New Roman" w:hAnsi="Times New Roman" w:cs="Times New Roman"/>
        <w:sz w:val="24"/>
        <w:szCs w:val="24"/>
        <w:lang w:eastAsia="pl-PL"/>
      </w:rPr>
    </w:pPr>
    <w:r>
      <w:rPr>
        <w:rFonts w:ascii="Garamond" w:eastAsia="Times New Roman" w:hAnsi="Garamond" w:cs="Times New Roman"/>
        <w:lang w:eastAsia="pl-PL"/>
      </w:rPr>
      <w:t xml:space="preserve">    </w:t>
    </w:r>
    <w:r w:rsidR="00CA1A8C" w:rsidRPr="00CA1A8C">
      <w:rPr>
        <w:rFonts w:ascii="Garamond" w:eastAsia="Times New Roman" w:hAnsi="Garamond" w:cs="Times New Roman"/>
        <w:lang w:eastAsia="pl-PL"/>
      </w:rPr>
      <w:t>Załącznik numer ……. do umowy</w:t>
    </w:r>
  </w:p>
  <w:p w14:paraId="5119988A" w14:textId="59475D1D" w:rsidR="0034511C" w:rsidRPr="001533FE" w:rsidRDefault="0034511C" w:rsidP="00DB1695">
    <w:pPr>
      <w:tabs>
        <w:tab w:val="center" w:pos="4536"/>
        <w:tab w:val="right" w:pos="14040"/>
      </w:tabs>
      <w:spacing w:after="0" w:line="240" w:lineRule="auto"/>
      <w:rPr>
        <w:rFonts w:ascii="Garamond" w:eastAsia="Times New Roman" w:hAnsi="Garamond"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BF929" w14:textId="77777777" w:rsidR="00514B3C" w:rsidRDefault="00514B3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14573B2"/>
    <w:multiLevelType w:val="hybridMultilevel"/>
    <w:tmpl w:val="65F6F542"/>
    <w:lvl w:ilvl="0" w:tplc="4CB65528">
      <w:start w:val="1"/>
      <w:numFmt w:val="decimal"/>
      <w:lvlText w:val="10.%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71264EF"/>
    <w:multiLevelType w:val="hybridMultilevel"/>
    <w:tmpl w:val="B71E98FA"/>
    <w:lvl w:ilvl="0" w:tplc="0415000F">
      <w:start w:val="1"/>
      <w:numFmt w:val="decimal"/>
      <w:lvlText w:val="%1."/>
      <w:lvlJc w:val="left"/>
      <w:pPr>
        <w:ind w:left="78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7531AE8"/>
    <w:multiLevelType w:val="hybridMultilevel"/>
    <w:tmpl w:val="C66CCC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3E14B0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48574D0"/>
    <w:multiLevelType w:val="hybridMultilevel"/>
    <w:tmpl w:val="561602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1311218"/>
    <w:multiLevelType w:val="multilevel"/>
    <w:tmpl w:val="D1FE740C"/>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63912FA"/>
    <w:multiLevelType w:val="hybridMultilevel"/>
    <w:tmpl w:val="4EBA971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26AC41A1"/>
    <w:multiLevelType w:val="hybridMultilevel"/>
    <w:tmpl w:val="1996E8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7C20A35"/>
    <w:multiLevelType w:val="hybridMultilevel"/>
    <w:tmpl w:val="7C4C012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8">
    <w:nsid w:val="29763FEE"/>
    <w:multiLevelType w:val="hybridMultilevel"/>
    <w:tmpl w:val="A5AE9A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3">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24">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25">
    <w:nsid w:val="40105FCC"/>
    <w:multiLevelType w:val="multilevel"/>
    <w:tmpl w:val="DAE4021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1A22F50"/>
    <w:multiLevelType w:val="multilevel"/>
    <w:tmpl w:val="B168699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7960514"/>
    <w:multiLevelType w:val="hybridMultilevel"/>
    <w:tmpl w:val="EB8AD5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31">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4">
    <w:nsid w:val="6F002563"/>
    <w:multiLevelType w:val="hybridMultilevel"/>
    <w:tmpl w:val="8020D912"/>
    <w:lvl w:ilvl="0" w:tplc="1EE4841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F056420"/>
    <w:multiLevelType w:val="hybridMultilevel"/>
    <w:tmpl w:val="E4123C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1187F25"/>
    <w:multiLevelType w:val="hybridMultilevel"/>
    <w:tmpl w:val="4E522654"/>
    <w:lvl w:ilvl="0" w:tplc="04150017">
      <w:start w:val="1"/>
      <w:numFmt w:val="lowerLetter"/>
      <w:lvlText w:val="%1)"/>
      <w:lvlJc w:val="left"/>
      <w:pPr>
        <w:ind w:left="720" w:hanging="360"/>
      </w:pPr>
    </w:lvl>
    <w:lvl w:ilvl="1" w:tplc="C938E99A">
      <w:numFmt w:val="bullet"/>
      <w:lvlText w:val="•"/>
      <w:lvlJc w:val="left"/>
      <w:pPr>
        <w:ind w:left="1785" w:hanging="705"/>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48">
    <w:nsid w:val="75870808"/>
    <w:multiLevelType w:val="hybridMultilevel"/>
    <w:tmpl w:val="60CCCCC0"/>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9">
    <w:nsid w:val="7A1137AE"/>
    <w:multiLevelType w:val="hybridMultilevel"/>
    <w:tmpl w:val="95CE79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7CB87CC8"/>
    <w:multiLevelType w:val="multilevel"/>
    <w:tmpl w:val="CE02973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D894129"/>
    <w:multiLevelType w:val="hybridMultilevel"/>
    <w:tmpl w:val="96327C5C"/>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52">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4"/>
  </w:num>
  <w:num w:numId="4">
    <w:abstractNumId w:val="10"/>
  </w:num>
  <w:num w:numId="5">
    <w:abstractNumId w:val="32"/>
  </w:num>
  <w:num w:numId="6">
    <w:abstractNumId w:val="38"/>
  </w:num>
  <w:num w:numId="7">
    <w:abstractNumId w:val="43"/>
  </w:num>
  <w:num w:numId="8">
    <w:abstractNumId w:val="23"/>
  </w:num>
  <w:num w:numId="9">
    <w:abstractNumId w:val="20"/>
  </w:num>
  <w:num w:numId="10">
    <w:abstractNumId w:val="39"/>
  </w:num>
  <w:num w:numId="11">
    <w:abstractNumId w:val="19"/>
  </w:num>
  <w:num w:numId="12">
    <w:abstractNumId w:val="33"/>
  </w:num>
  <w:num w:numId="13">
    <w:abstractNumId w:val="26"/>
  </w:num>
  <w:num w:numId="14">
    <w:abstractNumId w:val="36"/>
  </w:num>
  <w:num w:numId="15">
    <w:abstractNumId w:val="35"/>
  </w:num>
  <w:num w:numId="16">
    <w:abstractNumId w:val="29"/>
  </w:num>
  <w:num w:numId="17">
    <w:abstractNumId w:val="6"/>
  </w:num>
  <w:num w:numId="18">
    <w:abstractNumId w:val="11"/>
  </w:num>
  <w:num w:numId="19">
    <w:abstractNumId w:val="8"/>
  </w:num>
  <w:num w:numId="20">
    <w:abstractNumId w:val="34"/>
  </w:num>
  <w:num w:numId="21">
    <w:abstractNumId w:val="42"/>
  </w:num>
  <w:num w:numId="22">
    <w:abstractNumId w:val="7"/>
  </w:num>
  <w:num w:numId="23">
    <w:abstractNumId w:val="52"/>
  </w:num>
  <w:num w:numId="24">
    <w:abstractNumId w:val="31"/>
  </w:num>
  <w:num w:numId="25">
    <w:abstractNumId w:val="22"/>
  </w:num>
  <w:num w:numId="26">
    <w:abstractNumId w:val="47"/>
  </w:num>
  <w:num w:numId="27">
    <w:abstractNumId w:val="30"/>
  </w:num>
  <w:num w:numId="28">
    <w:abstractNumId w:val="41"/>
  </w:num>
  <w:num w:numId="29">
    <w:abstractNumId w:val="40"/>
  </w:num>
  <w:num w:numId="30">
    <w:abstractNumId w:val="37"/>
  </w:num>
  <w:num w:numId="31">
    <w:abstractNumId w:val="21"/>
  </w:num>
  <w:num w:numId="32">
    <w:abstractNumId w:val="49"/>
  </w:num>
  <w:num w:numId="33">
    <w:abstractNumId w:val="9"/>
  </w:num>
  <w:num w:numId="34">
    <w:abstractNumId w:val="48"/>
  </w:num>
  <w:num w:numId="35">
    <w:abstractNumId w:val="51"/>
  </w:num>
  <w:num w:numId="36">
    <w:abstractNumId w:val="44"/>
  </w:num>
  <w:num w:numId="37">
    <w:abstractNumId w:val="45"/>
  </w:num>
  <w:num w:numId="38">
    <w:abstractNumId w:val="15"/>
  </w:num>
  <w:num w:numId="39">
    <w:abstractNumId w:val="18"/>
  </w:num>
  <w:num w:numId="40">
    <w:abstractNumId w:val="46"/>
  </w:num>
  <w:num w:numId="41">
    <w:abstractNumId w:val="17"/>
  </w:num>
  <w:num w:numId="42">
    <w:abstractNumId w:val="13"/>
  </w:num>
  <w:num w:numId="43">
    <w:abstractNumId w:val="28"/>
  </w:num>
  <w:num w:numId="44">
    <w:abstractNumId w:val="16"/>
  </w:num>
  <w:num w:numId="45">
    <w:abstractNumId w:val="5"/>
  </w:num>
  <w:num w:numId="46">
    <w:abstractNumId w:val="50"/>
  </w:num>
  <w:num w:numId="47">
    <w:abstractNumId w:val="27"/>
  </w:num>
  <w:num w:numId="48">
    <w:abstractNumId w:val="14"/>
  </w:num>
  <w:num w:numId="49">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0288C"/>
    <w:rsid w:val="0001385B"/>
    <w:rsid w:val="00020A78"/>
    <w:rsid w:val="000224F9"/>
    <w:rsid w:val="00030F09"/>
    <w:rsid w:val="00032DA0"/>
    <w:rsid w:val="0003473F"/>
    <w:rsid w:val="00035912"/>
    <w:rsid w:val="000412D2"/>
    <w:rsid w:val="00041E4B"/>
    <w:rsid w:val="0004323E"/>
    <w:rsid w:val="000434CE"/>
    <w:rsid w:val="000439CB"/>
    <w:rsid w:val="000448DD"/>
    <w:rsid w:val="000472D7"/>
    <w:rsid w:val="0005251D"/>
    <w:rsid w:val="00062621"/>
    <w:rsid w:val="00063146"/>
    <w:rsid w:val="0006612C"/>
    <w:rsid w:val="000800FB"/>
    <w:rsid w:val="00082567"/>
    <w:rsid w:val="000859D6"/>
    <w:rsid w:val="000872C6"/>
    <w:rsid w:val="00091D8F"/>
    <w:rsid w:val="00097C6A"/>
    <w:rsid w:val="000A01C5"/>
    <w:rsid w:val="000A42E2"/>
    <w:rsid w:val="000A6AF6"/>
    <w:rsid w:val="000B3F15"/>
    <w:rsid w:val="000C1F5F"/>
    <w:rsid w:val="000C38A6"/>
    <w:rsid w:val="000D0B99"/>
    <w:rsid w:val="000E0C1B"/>
    <w:rsid w:val="000E2502"/>
    <w:rsid w:val="000E296E"/>
    <w:rsid w:val="00106FA1"/>
    <w:rsid w:val="00107E9C"/>
    <w:rsid w:val="00113321"/>
    <w:rsid w:val="00127C35"/>
    <w:rsid w:val="001420A4"/>
    <w:rsid w:val="0014260F"/>
    <w:rsid w:val="00144FF2"/>
    <w:rsid w:val="00152138"/>
    <w:rsid w:val="00153000"/>
    <w:rsid w:val="001533FE"/>
    <w:rsid w:val="00157A14"/>
    <w:rsid w:val="001703BB"/>
    <w:rsid w:val="001744A3"/>
    <w:rsid w:val="001812A7"/>
    <w:rsid w:val="00181B82"/>
    <w:rsid w:val="00186665"/>
    <w:rsid w:val="001903D2"/>
    <w:rsid w:val="00195D24"/>
    <w:rsid w:val="001978F4"/>
    <w:rsid w:val="001A01B9"/>
    <w:rsid w:val="001A26B2"/>
    <w:rsid w:val="001B610F"/>
    <w:rsid w:val="001C5AC0"/>
    <w:rsid w:val="001D30AE"/>
    <w:rsid w:val="001D352C"/>
    <w:rsid w:val="001D3B48"/>
    <w:rsid w:val="001D7920"/>
    <w:rsid w:val="001F722D"/>
    <w:rsid w:val="001F741A"/>
    <w:rsid w:val="00200014"/>
    <w:rsid w:val="00203DF8"/>
    <w:rsid w:val="0022031C"/>
    <w:rsid w:val="00224229"/>
    <w:rsid w:val="00226290"/>
    <w:rsid w:val="00226C7E"/>
    <w:rsid w:val="00230493"/>
    <w:rsid w:val="00235C06"/>
    <w:rsid w:val="002418CF"/>
    <w:rsid w:val="00243245"/>
    <w:rsid w:val="00245C50"/>
    <w:rsid w:val="00250151"/>
    <w:rsid w:val="002529E0"/>
    <w:rsid w:val="00252F4E"/>
    <w:rsid w:val="00264D89"/>
    <w:rsid w:val="00275E43"/>
    <w:rsid w:val="002764C3"/>
    <w:rsid w:val="00281C87"/>
    <w:rsid w:val="00282688"/>
    <w:rsid w:val="00285BC5"/>
    <w:rsid w:val="00290B39"/>
    <w:rsid w:val="00297463"/>
    <w:rsid w:val="00297630"/>
    <w:rsid w:val="002B1075"/>
    <w:rsid w:val="002B10C5"/>
    <w:rsid w:val="002E6120"/>
    <w:rsid w:val="002E7641"/>
    <w:rsid w:val="002F0A58"/>
    <w:rsid w:val="002F7442"/>
    <w:rsid w:val="002F7550"/>
    <w:rsid w:val="003004D4"/>
    <w:rsid w:val="00312092"/>
    <w:rsid w:val="00315266"/>
    <w:rsid w:val="0031723C"/>
    <w:rsid w:val="003221FB"/>
    <w:rsid w:val="0032626D"/>
    <w:rsid w:val="00330BAA"/>
    <w:rsid w:val="00336D33"/>
    <w:rsid w:val="003410EA"/>
    <w:rsid w:val="0034511C"/>
    <w:rsid w:val="00347B6D"/>
    <w:rsid w:val="0035006A"/>
    <w:rsid w:val="003502EB"/>
    <w:rsid w:val="00360E9B"/>
    <w:rsid w:val="00361E18"/>
    <w:rsid w:val="00362908"/>
    <w:rsid w:val="0036651F"/>
    <w:rsid w:val="00372D90"/>
    <w:rsid w:val="003816D4"/>
    <w:rsid w:val="00386BDE"/>
    <w:rsid w:val="003870C0"/>
    <w:rsid w:val="00396262"/>
    <w:rsid w:val="00397214"/>
    <w:rsid w:val="00397E34"/>
    <w:rsid w:val="003A130B"/>
    <w:rsid w:val="003A5949"/>
    <w:rsid w:val="003A61A6"/>
    <w:rsid w:val="003D437E"/>
    <w:rsid w:val="003E10AE"/>
    <w:rsid w:val="003E53EC"/>
    <w:rsid w:val="003E653C"/>
    <w:rsid w:val="003E7E26"/>
    <w:rsid w:val="003F25EF"/>
    <w:rsid w:val="003F6672"/>
    <w:rsid w:val="00410021"/>
    <w:rsid w:val="00416DBD"/>
    <w:rsid w:val="00420195"/>
    <w:rsid w:val="00423236"/>
    <w:rsid w:val="00424175"/>
    <w:rsid w:val="00431206"/>
    <w:rsid w:val="004436F8"/>
    <w:rsid w:val="00444EC2"/>
    <w:rsid w:val="004537A6"/>
    <w:rsid w:val="004745A3"/>
    <w:rsid w:val="00481565"/>
    <w:rsid w:val="00482C2F"/>
    <w:rsid w:val="0048480C"/>
    <w:rsid w:val="004950AC"/>
    <w:rsid w:val="004A3639"/>
    <w:rsid w:val="004A4815"/>
    <w:rsid w:val="004A4DB7"/>
    <w:rsid w:val="004A5A93"/>
    <w:rsid w:val="004B19AD"/>
    <w:rsid w:val="004B5E68"/>
    <w:rsid w:val="004C540D"/>
    <w:rsid w:val="004C64F5"/>
    <w:rsid w:val="004D22FC"/>
    <w:rsid w:val="004D3253"/>
    <w:rsid w:val="004D4C72"/>
    <w:rsid w:val="004D6C65"/>
    <w:rsid w:val="004E188A"/>
    <w:rsid w:val="004E58FA"/>
    <w:rsid w:val="005030D1"/>
    <w:rsid w:val="00503A00"/>
    <w:rsid w:val="00505CFB"/>
    <w:rsid w:val="00514AC9"/>
    <w:rsid w:val="00514B3C"/>
    <w:rsid w:val="00525D71"/>
    <w:rsid w:val="0053297A"/>
    <w:rsid w:val="00532D31"/>
    <w:rsid w:val="0054058A"/>
    <w:rsid w:val="0054293E"/>
    <w:rsid w:val="005439ED"/>
    <w:rsid w:val="00545D1F"/>
    <w:rsid w:val="00546512"/>
    <w:rsid w:val="00547717"/>
    <w:rsid w:val="005518B8"/>
    <w:rsid w:val="0055387A"/>
    <w:rsid w:val="005547E6"/>
    <w:rsid w:val="00556CD6"/>
    <w:rsid w:val="005575E2"/>
    <w:rsid w:val="0055762C"/>
    <w:rsid w:val="00561803"/>
    <w:rsid w:val="00565D46"/>
    <w:rsid w:val="0057034C"/>
    <w:rsid w:val="00571270"/>
    <w:rsid w:val="0058149F"/>
    <w:rsid w:val="005838E5"/>
    <w:rsid w:val="00585CE5"/>
    <w:rsid w:val="00595A76"/>
    <w:rsid w:val="005A210A"/>
    <w:rsid w:val="005A233B"/>
    <w:rsid w:val="005A29A8"/>
    <w:rsid w:val="005A698E"/>
    <w:rsid w:val="005A6E64"/>
    <w:rsid w:val="005A6FD5"/>
    <w:rsid w:val="005B1558"/>
    <w:rsid w:val="005B4E27"/>
    <w:rsid w:val="005C2D67"/>
    <w:rsid w:val="005C2DEE"/>
    <w:rsid w:val="005C6D9B"/>
    <w:rsid w:val="005D479F"/>
    <w:rsid w:val="005E3EC2"/>
    <w:rsid w:val="005E4455"/>
    <w:rsid w:val="005E451D"/>
    <w:rsid w:val="005F23D3"/>
    <w:rsid w:val="005F72AE"/>
    <w:rsid w:val="00602393"/>
    <w:rsid w:val="00604D5A"/>
    <w:rsid w:val="00613614"/>
    <w:rsid w:val="00614E05"/>
    <w:rsid w:val="00617EC5"/>
    <w:rsid w:val="0062016B"/>
    <w:rsid w:val="006217DA"/>
    <w:rsid w:val="00622EB9"/>
    <w:rsid w:val="006309BF"/>
    <w:rsid w:val="006359AC"/>
    <w:rsid w:val="00636061"/>
    <w:rsid w:val="00637B4B"/>
    <w:rsid w:val="00641E0E"/>
    <w:rsid w:val="00647553"/>
    <w:rsid w:val="00660D6E"/>
    <w:rsid w:val="00662669"/>
    <w:rsid w:val="00673751"/>
    <w:rsid w:val="00674974"/>
    <w:rsid w:val="00681227"/>
    <w:rsid w:val="00682BFE"/>
    <w:rsid w:val="00692B9F"/>
    <w:rsid w:val="0069644D"/>
    <w:rsid w:val="00696897"/>
    <w:rsid w:val="006A157D"/>
    <w:rsid w:val="006A73BA"/>
    <w:rsid w:val="006B1958"/>
    <w:rsid w:val="006B4B65"/>
    <w:rsid w:val="006C09A4"/>
    <w:rsid w:val="006C132C"/>
    <w:rsid w:val="006C30A8"/>
    <w:rsid w:val="006C703C"/>
    <w:rsid w:val="006C7576"/>
    <w:rsid w:val="006E09BB"/>
    <w:rsid w:val="006E2C5B"/>
    <w:rsid w:val="006F4B69"/>
    <w:rsid w:val="00701487"/>
    <w:rsid w:val="007062A3"/>
    <w:rsid w:val="00706398"/>
    <w:rsid w:val="0070667A"/>
    <w:rsid w:val="00716F0E"/>
    <w:rsid w:val="0072453A"/>
    <w:rsid w:val="00734DF0"/>
    <w:rsid w:val="00735E20"/>
    <w:rsid w:val="00741D21"/>
    <w:rsid w:val="007475D7"/>
    <w:rsid w:val="00751EE5"/>
    <w:rsid w:val="007635F8"/>
    <w:rsid w:val="00764A5B"/>
    <w:rsid w:val="00782D28"/>
    <w:rsid w:val="00790AB2"/>
    <w:rsid w:val="007954B4"/>
    <w:rsid w:val="00795D24"/>
    <w:rsid w:val="007A43C7"/>
    <w:rsid w:val="007A4D0A"/>
    <w:rsid w:val="007A7311"/>
    <w:rsid w:val="007B4693"/>
    <w:rsid w:val="007B64B7"/>
    <w:rsid w:val="007C42CC"/>
    <w:rsid w:val="007D2398"/>
    <w:rsid w:val="007D5E92"/>
    <w:rsid w:val="007D6568"/>
    <w:rsid w:val="007E02AD"/>
    <w:rsid w:val="007E240F"/>
    <w:rsid w:val="007E3B6A"/>
    <w:rsid w:val="007E41E1"/>
    <w:rsid w:val="007F5235"/>
    <w:rsid w:val="008028E8"/>
    <w:rsid w:val="00811E2C"/>
    <w:rsid w:val="0082224E"/>
    <w:rsid w:val="00827157"/>
    <w:rsid w:val="008273A2"/>
    <w:rsid w:val="00843B79"/>
    <w:rsid w:val="00843CF0"/>
    <w:rsid w:val="008518D5"/>
    <w:rsid w:val="0085251B"/>
    <w:rsid w:val="0085403C"/>
    <w:rsid w:val="008574F5"/>
    <w:rsid w:val="008612F0"/>
    <w:rsid w:val="00863BC8"/>
    <w:rsid w:val="00866B51"/>
    <w:rsid w:val="008674A7"/>
    <w:rsid w:val="00876B17"/>
    <w:rsid w:val="00877102"/>
    <w:rsid w:val="0088133C"/>
    <w:rsid w:val="008920BA"/>
    <w:rsid w:val="00895C6B"/>
    <w:rsid w:val="008A3B0A"/>
    <w:rsid w:val="008A4083"/>
    <w:rsid w:val="008A4A8C"/>
    <w:rsid w:val="008A6640"/>
    <w:rsid w:val="008A6E5B"/>
    <w:rsid w:val="008A75B4"/>
    <w:rsid w:val="008A7E6F"/>
    <w:rsid w:val="008B0660"/>
    <w:rsid w:val="008B1247"/>
    <w:rsid w:val="008B6348"/>
    <w:rsid w:val="008B79CC"/>
    <w:rsid w:val="008C2EC0"/>
    <w:rsid w:val="008C76F6"/>
    <w:rsid w:val="008D4A4F"/>
    <w:rsid w:val="008E4921"/>
    <w:rsid w:val="008E4B96"/>
    <w:rsid w:val="008E779E"/>
    <w:rsid w:val="0090018A"/>
    <w:rsid w:val="009029F8"/>
    <w:rsid w:val="00907DC8"/>
    <w:rsid w:val="00914129"/>
    <w:rsid w:val="00922BE9"/>
    <w:rsid w:val="00925ECB"/>
    <w:rsid w:val="009273E4"/>
    <w:rsid w:val="009319E1"/>
    <w:rsid w:val="009324AF"/>
    <w:rsid w:val="0093379E"/>
    <w:rsid w:val="00940170"/>
    <w:rsid w:val="009418B4"/>
    <w:rsid w:val="00953659"/>
    <w:rsid w:val="00955E20"/>
    <w:rsid w:val="009655CD"/>
    <w:rsid w:val="00966E35"/>
    <w:rsid w:val="00973978"/>
    <w:rsid w:val="00976ADB"/>
    <w:rsid w:val="00980581"/>
    <w:rsid w:val="00980A6D"/>
    <w:rsid w:val="009830B1"/>
    <w:rsid w:val="009836A6"/>
    <w:rsid w:val="00984712"/>
    <w:rsid w:val="00990671"/>
    <w:rsid w:val="009943A2"/>
    <w:rsid w:val="00996715"/>
    <w:rsid w:val="009A02B1"/>
    <w:rsid w:val="009A2A2A"/>
    <w:rsid w:val="009A2FE1"/>
    <w:rsid w:val="009A4A4B"/>
    <w:rsid w:val="009A7A9E"/>
    <w:rsid w:val="009B0ED9"/>
    <w:rsid w:val="009B1DC2"/>
    <w:rsid w:val="009B4948"/>
    <w:rsid w:val="009B600A"/>
    <w:rsid w:val="009C0107"/>
    <w:rsid w:val="009C0147"/>
    <w:rsid w:val="009C017E"/>
    <w:rsid w:val="009C2D9C"/>
    <w:rsid w:val="009C5E01"/>
    <w:rsid w:val="009D51C7"/>
    <w:rsid w:val="009F3913"/>
    <w:rsid w:val="00A010C4"/>
    <w:rsid w:val="00A023B2"/>
    <w:rsid w:val="00A06BA0"/>
    <w:rsid w:val="00A12E1A"/>
    <w:rsid w:val="00A26675"/>
    <w:rsid w:val="00A31780"/>
    <w:rsid w:val="00A31FEF"/>
    <w:rsid w:val="00A37445"/>
    <w:rsid w:val="00A42265"/>
    <w:rsid w:val="00A5211F"/>
    <w:rsid w:val="00A609DF"/>
    <w:rsid w:val="00A61441"/>
    <w:rsid w:val="00A62D2A"/>
    <w:rsid w:val="00A67CC0"/>
    <w:rsid w:val="00A75281"/>
    <w:rsid w:val="00A8133F"/>
    <w:rsid w:val="00A821D9"/>
    <w:rsid w:val="00A82473"/>
    <w:rsid w:val="00A827FC"/>
    <w:rsid w:val="00A83419"/>
    <w:rsid w:val="00A87264"/>
    <w:rsid w:val="00AA0CF4"/>
    <w:rsid w:val="00AA4EE4"/>
    <w:rsid w:val="00AB43B1"/>
    <w:rsid w:val="00AC1144"/>
    <w:rsid w:val="00AC5F02"/>
    <w:rsid w:val="00AC7D0D"/>
    <w:rsid w:val="00AD747E"/>
    <w:rsid w:val="00AE0249"/>
    <w:rsid w:val="00AE76F4"/>
    <w:rsid w:val="00AF3299"/>
    <w:rsid w:val="00AF63B1"/>
    <w:rsid w:val="00AF7709"/>
    <w:rsid w:val="00B026AA"/>
    <w:rsid w:val="00B03DB0"/>
    <w:rsid w:val="00B04E35"/>
    <w:rsid w:val="00B06439"/>
    <w:rsid w:val="00B10F4C"/>
    <w:rsid w:val="00B142B0"/>
    <w:rsid w:val="00B14FD0"/>
    <w:rsid w:val="00B16BD4"/>
    <w:rsid w:val="00B1793A"/>
    <w:rsid w:val="00B2065F"/>
    <w:rsid w:val="00B20B77"/>
    <w:rsid w:val="00B23C18"/>
    <w:rsid w:val="00B26DD9"/>
    <w:rsid w:val="00B301E1"/>
    <w:rsid w:val="00B3058B"/>
    <w:rsid w:val="00B32059"/>
    <w:rsid w:val="00B32911"/>
    <w:rsid w:val="00B33D13"/>
    <w:rsid w:val="00B400AB"/>
    <w:rsid w:val="00B4239B"/>
    <w:rsid w:val="00B63DAD"/>
    <w:rsid w:val="00B70970"/>
    <w:rsid w:val="00B72884"/>
    <w:rsid w:val="00B804E8"/>
    <w:rsid w:val="00B80BC2"/>
    <w:rsid w:val="00B82FC7"/>
    <w:rsid w:val="00B85AFD"/>
    <w:rsid w:val="00B866E3"/>
    <w:rsid w:val="00B934E4"/>
    <w:rsid w:val="00B935A3"/>
    <w:rsid w:val="00B9434F"/>
    <w:rsid w:val="00BA1B97"/>
    <w:rsid w:val="00BB601A"/>
    <w:rsid w:val="00BC771B"/>
    <w:rsid w:val="00BD083B"/>
    <w:rsid w:val="00BD6659"/>
    <w:rsid w:val="00BE248B"/>
    <w:rsid w:val="00BE6440"/>
    <w:rsid w:val="00BE7B7B"/>
    <w:rsid w:val="00C0379C"/>
    <w:rsid w:val="00C10E44"/>
    <w:rsid w:val="00C1611E"/>
    <w:rsid w:val="00C253BF"/>
    <w:rsid w:val="00C2669F"/>
    <w:rsid w:val="00C3050A"/>
    <w:rsid w:val="00C40DA6"/>
    <w:rsid w:val="00C47038"/>
    <w:rsid w:val="00C55181"/>
    <w:rsid w:val="00C62F9D"/>
    <w:rsid w:val="00C64196"/>
    <w:rsid w:val="00C64C0B"/>
    <w:rsid w:val="00C73B37"/>
    <w:rsid w:val="00C74B06"/>
    <w:rsid w:val="00C75220"/>
    <w:rsid w:val="00C83FFD"/>
    <w:rsid w:val="00C84DE2"/>
    <w:rsid w:val="00C84F7A"/>
    <w:rsid w:val="00C8772E"/>
    <w:rsid w:val="00C953A5"/>
    <w:rsid w:val="00CA19F8"/>
    <w:rsid w:val="00CA1A8C"/>
    <w:rsid w:val="00CB0F22"/>
    <w:rsid w:val="00CB7F40"/>
    <w:rsid w:val="00CC1C73"/>
    <w:rsid w:val="00CC22CF"/>
    <w:rsid w:val="00CD01EB"/>
    <w:rsid w:val="00CD5141"/>
    <w:rsid w:val="00CD64E3"/>
    <w:rsid w:val="00CE0BB7"/>
    <w:rsid w:val="00CE31C4"/>
    <w:rsid w:val="00CE3FED"/>
    <w:rsid w:val="00CE55D3"/>
    <w:rsid w:val="00CF3443"/>
    <w:rsid w:val="00CF5BDF"/>
    <w:rsid w:val="00D04F31"/>
    <w:rsid w:val="00D06C5C"/>
    <w:rsid w:val="00D1524D"/>
    <w:rsid w:val="00D15933"/>
    <w:rsid w:val="00D15F1D"/>
    <w:rsid w:val="00D3057F"/>
    <w:rsid w:val="00D34B80"/>
    <w:rsid w:val="00D42B0D"/>
    <w:rsid w:val="00D44B05"/>
    <w:rsid w:val="00D61D89"/>
    <w:rsid w:val="00D62C17"/>
    <w:rsid w:val="00D73EB9"/>
    <w:rsid w:val="00D74F30"/>
    <w:rsid w:val="00D83B61"/>
    <w:rsid w:val="00D93C7F"/>
    <w:rsid w:val="00D97F42"/>
    <w:rsid w:val="00DA12A3"/>
    <w:rsid w:val="00DA1FA2"/>
    <w:rsid w:val="00DA4169"/>
    <w:rsid w:val="00DA558C"/>
    <w:rsid w:val="00DA6106"/>
    <w:rsid w:val="00DB0161"/>
    <w:rsid w:val="00DB1695"/>
    <w:rsid w:val="00DC0D0E"/>
    <w:rsid w:val="00DC0D2C"/>
    <w:rsid w:val="00DC0D88"/>
    <w:rsid w:val="00DC336F"/>
    <w:rsid w:val="00DC7F16"/>
    <w:rsid w:val="00DE2DD8"/>
    <w:rsid w:val="00DE7914"/>
    <w:rsid w:val="00DF0F7F"/>
    <w:rsid w:val="00DF2B72"/>
    <w:rsid w:val="00DF3D22"/>
    <w:rsid w:val="00E13DE2"/>
    <w:rsid w:val="00E13F0B"/>
    <w:rsid w:val="00E20F77"/>
    <w:rsid w:val="00E27249"/>
    <w:rsid w:val="00E3062A"/>
    <w:rsid w:val="00E33FBB"/>
    <w:rsid w:val="00E350B5"/>
    <w:rsid w:val="00E42DA8"/>
    <w:rsid w:val="00E504BC"/>
    <w:rsid w:val="00E50DAF"/>
    <w:rsid w:val="00E54929"/>
    <w:rsid w:val="00E61763"/>
    <w:rsid w:val="00E61A48"/>
    <w:rsid w:val="00E72C94"/>
    <w:rsid w:val="00E76C9B"/>
    <w:rsid w:val="00E85B21"/>
    <w:rsid w:val="00E86DCD"/>
    <w:rsid w:val="00E90AF4"/>
    <w:rsid w:val="00E9324F"/>
    <w:rsid w:val="00EA1DDC"/>
    <w:rsid w:val="00EA2BCD"/>
    <w:rsid w:val="00EA6DEC"/>
    <w:rsid w:val="00EB5E99"/>
    <w:rsid w:val="00EC18E8"/>
    <w:rsid w:val="00EC6BA4"/>
    <w:rsid w:val="00EC6DB9"/>
    <w:rsid w:val="00EC7C3F"/>
    <w:rsid w:val="00EE28C9"/>
    <w:rsid w:val="00EE37A8"/>
    <w:rsid w:val="00EE4173"/>
    <w:rsid w:val="00EF0AFB"/>
    <w:rsid w:val="00EF562F"/>
    <w:rsid w:val="00F00CD8"/>
    <w:rsid w:val="00F15558"/>
    <w:rsid w:val="00F160C9"/>
    <w:rsid w:val="00F32718"/>
    <w:rsid w:val="00F33599"/>
    <w:rsid w:val="00F34EF1"/>
    <w:rsid w:val="00F4576E"/>
    <w:rsid w:val="00F61FA1"/>
    <w:rsid w:val="00F65B8E"/>
    <w:rsid w:val="00F7033A"/>
    <w:rsid w:val="00F70E05"/>
    <w:rsid w:val="00F72FB9"/>
    <w:rsid w:val="00F83B4F"/>
    <w:rsid w:val="00F85098"/>
    <w:rsid w:val="00F95A0E"/>
    <w:rsid w:val="00F96703"/>
    <w:rsid w:val="00FA2BC1"/>
    <w:rsid w:val="00FA3DE1"/>
    <w:rsid w:val="00FA424E"/>
    <w:rsid w:val="00FA47B5"/>
    <w:rsid w:val="00FA4D5C"/>
    <w:rsid w:val="00FA72BE"/>
    <w:rsid w:val="00FC39EA"/>
    <w:rsid w:val="00FD0608"/>
    <w:rsid w:val="00FD434E"/>
    <w:rsid w:val="00FD4F1D"/>
    <w:rsid w:val="00FE1854"/>
    <w:rsid w:val="00FE260C"/>
    <w:rsid w:val="00FE571D"/>
    <w:rsid w:val="00FF319F"/>
    <w:rsid w:val="00FF3BBF"/>
    <w:rsid w:val="00FF4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B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 w:type="character" w:styleId="Tekstzastpczy">
    <w:name w:val="Placeholder Text"/>
    <w:basedOn w:val="Domylnaczcionkaakapitu"/>
    <w:uiPriority w:val="99"/>
    <w:semiHidden/>
    <w:rsid w:val="00A62D2A"/>
    <w:rPr>
      <w:color w:val="808080"/>
    </w:rPr>
  </w:style>
  <w:style w:type="paragraph" w:styleId="HTML-wstpniesformatowany">
    <w:name w:val="HTML Preformatted"/>
    <w:basedOn w:val="Normalny"/>
    <w:link w:val="HTML-wstpniesformatowanyZnak"/>
    <w:uiPriority w:val="99"/>
    <w:unhideWhenUsed/>
    <w:rsid w:val="0063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637B4B"/>
    <w:rPr>
      <w:rFonts w:ascii="Courier New" w:eastAsia="Times New Roman" w:hAnsi="Courier New" w:cs="Courier New"/>
      <w:sz w:val="20"/>
      <w:szCs w:val="20"/>
      <w:lang w:eastAsia="pl-PL"/>
    </w:rPr>
  </w:style>
  <w:style w:type="character" w:styleId="Hipercze">
    <w:name w:val="Hyperlink"/>
    <w:basedOn w:val="Domylnaczcionkaakapitu"/>
    <w:uiPriority w:val="99"/>
    <w:semiHidden/>
    <w:unhideWhenUsed/>
    <w:rsid w:val="00637B4B"/>
    <w:rPr>
      <w:color w:val="0000FF"/>
      <w:u w:val="single"/>
    </w:rPr>
  </w:style>
  <w:style w:type="paragraph" w:customStyle="1" w:styleId="Style">
    <w:name w:val="Style"/>
    <w:basedOn w:val="Normalny"/>
    <w:next w:val="Nagwek"/>
    <w:rsid w:val="00CA1A8C"/>
    <w:pPr>
      <w:tabs>
        <w:tab w:val="center" w:pos="4536"/>
        <w:tab w:val="right" w:pos="9072"/>
      </w:tabs>
      <w:spacing w:after="0"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 w:type="character" w:styleId="Tekstzastpczy">
    <w:name w:val="Placeholder Text"/>
    <w:basedOn w:val="Domylnaczcionkaakapitu"/>
    <w:uiPriority w:val="99"/>
    <w:semiHidden/>
    <w:rsid w:val="00A62D2A"/>
    <w:rPr>
      <w:color w:val="808080"/>
    </w:rPr>
  </w:style>
  <w:style w:type="paragraph" w:styleId="HTML-wstpniesformatowany">
    <w:name w:val="HTML Preformatted"/>
    <w:basedOn w:val="Normalny"/>
    <w:link w:val="HTML-wstpniesformatowanyZnak"/>
    <w:uiPriority w:val="99"/>
    <w:unhideWhenUsed/>
    <w:rsid w:val="0063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637B4B"/>
    <w:rPr>
      <w:rFonts w:ascii="Courier New" w:eastAsia="Times New Roman" w:hAnsi="Courier New" w:cs="Courier New"/>
      <w:sz w:val="20"/>
      <w:szCs w:val="20"/>
      <w:lang w:eastAsia="pl-PL"/>
    </w:rPr>
  </w:style>
  <w:style w:type="character" w:styleId="Hipercze">
    <w:name w:val="Hyperlink"/>
    <w:basedOn w:val="Domylnaczcionkaakapitu"/>
    <w:uiPriority w:val="99"/>
    <w:semiHidden/>
    <w:unhideWhenUsed/>
    <w:rsid w:val="00637B4B"/>
    <w:rPr>
      <w:color w:val="0000FF"/>
      <w:u w:val="single"/>
    </w:rPr>
  </w:style>
  <w:style w:type="paragraph" w:customStyle="1" w:styleId="Style">
    <w:name w:val="Style"/>
    <w:basedOn w:val="Normalny"/>
    <w:next w:val="Nagwek"/>
    <w:rsid w:val="00CA1A8C"/>
    <w:pPr>
      <w:tabs>
        <w:tab w:val="center" w:pos="4536"/>
        <w:tab w:val="right" w:pos="9072"/>
      </w:tabs>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02324010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260793470">
      <w:bodyDiv w:val="1"/>
      <w:marLeft w:val="0"/>
      <w:marRight w:val="0"/>
      <w:marTop w:val="0"/>
      <w:marBottom w:val="0"/>
      <w:divBdr>
        <w:top w:val="none" w:sz="0" w:space="0" w:color="auto"/>
        <w:left w:val="none" w:sz="0" w:space="0" w:color="auto"/>
        <w:bottom w:val="none" w:sz="0" w:space="0" w:color="auto"/>
        <w:right w:val="none" w:sz="0" w:space="0" w:color="auto"/>
      </w:divBdr>
    </w:div>
    <w:div w:id="1354724497">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6017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7F9C6-935C-4878-AB3C-0AF10DD5E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3142</Words>
  <Characters>18858</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Sławomir Pluciński</cp:lastModifiedBy>
  <cp:revision>3</cp:revision>
  <cp:lastPrinted>2020-05-18T08:53:00Z</cp:lastPrinted>
  <dcterms:created xsi:type="dcterms:W3CDTF">2020-12-16T09:55:00Z</dcterms:created>
  <dcterms:modified xsi:type="dcterms:W3CDTF">2020-12-16T10:00:00Z</dcterms:modified>
</cp:coreProperties>
</file>