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FBF289" w14:textId="77777777" w:rsidR="0046078D" w:rsidRDefault="0046078D" w:rsidP="0061410F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lang w:eastAsia="ar-SA"/>
        </w:rPr>
      </w:pPr>
    </w:p>
    <w:p w14:paraId="52945DAA" w14:textId="77777777" w:rsidR="0061410F" w:rsidRDefault="0061410F" w:rsidP="0061410F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lang w:eastAsia="ar-SA"/>
        </w:rPr>
      </w:pPr>
      <w:r w:rsidRPr="00A30FFD">
        <w:rPr>
          <w:rFonts w:ascii="Century Gothic" w:eastAsia="Times New Roman" w:hAnsi="Century Gothic" w:cs="Times New Roman"/>
          <w:b/>
          <w:sz w:val="28"/>
          <w:lang w:eastAsia="ar-SA"/>
        </w:rPr>
        <w:t>Opis przedmiotu zamówienia</w:t>
      </w:r>
    </w:p>
    <w:p w14:paraId="20DA322E" w14:textId="77777777" w:rsidR="00A30FFD" w:rsidRPr="00A30FFD" w:rsidRDefault="00A30FFD" w:rsidP="0061410F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sz w:val="28"/>
          <w:lang w:eastAsia="ar-SA"/>
        </w:rPr>
      </w:pPr>
    </w:p>
    <w:p w14:paraId="6DC3C601" w14:textId="77777777" w:rsidR="0061410F" w:rsidRPr="00A30FFD" w:rsidRDefault="0061410F" w:rsidP="0061410F">
      <w:pPr>
        <w:suppressAutoHyphens/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ar-SA"/>
        </w:rPr>
      </w:pPr>
      <w:r w:rsidRPr="00A30FFD">
        <w:rPr>
          <w:rFonts w:ascii="Century Gothic" w:eastAsia="Times New Roman" w:hAnsi="Century Gothic" w:cs="Times New Roman"/>
          <w:b/>
          <w:lang w:eastAsia="ar-SA"/>
        </w:rPr>
        <w:t xml:space="preserve">Dostawa, instalacja i </w:t>
      </w:r>
      <w:r w:rsidR="00536830" w:rsidRPr="00A30FFD">
        <w:rPr>
          <w:rFonts w:ascii="Century Gothic" w:eastAsia="Times New Roman" w:hAnsi="Century Gothic" w:cs="Times New Roman"/>
          <w:b/>
          <w:lang w:eastAsia="ar-SA"/>
        </w:rPr>
        <w:t>uruchomienie generatora 68 Ge /</w:t>
      </w:r>
      <w:r w:rsidRPr="00A30FFD">
        <w:rPr>
          <w:rFonts w:ascii="Century Gothic" w:eastAsia="Times New Roman" w:hAnsi="Century Gothic" w:cs="Times New Roman"/>
          <w:b/>
          <w:lang w:eastAsia="ar-SA"/>
        </w:rPr>
        <w:t xml:space="preserve">68 Ga 1,85 </w:t>
      </w:r>
      <w:proofErr w:type="spellStart"/>
      <w:r w:rsidRPr="00A30FFD">
        <w:rPr>
          <w:rFonts w:ascii="Century Gothic" w:eastAsia="Times New Roman" w:hAnsi="Century Gothic" w:cs="Times New Roman"/>
          <w:b/>
          <w:lang w:eastAsia="ar-SA"/>
        </w:rPr>
        <w:t>GBq</w:t>
      </w:r>
      <w:proofErr w:type="spellEnd"/>
    </w:p>
    <w:p w14:paraId="0A901684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54BC8D0F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>Uwagi i objaśnienia:</w:t>
      </w:r>
    </w:p>
    <w:p w14:paraId="607C60BF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1E987999" w14:textId="77777777" w:rsidR="0061410F" w:rsidRPr="00A30FFD" w:rsidRDefault="0061410F" w:rsidP="00A30FFD">
      <w:pPr>
        <w:numPr>
          <w:ilvl w:val="0"/>
          <w:numId w:val="1"/>
        </w:numPr>
        <w:suppressAutoHyphens/>
        <w:spacing w:before="40" w:after="40" w:line="240" w:lineRule="auto"/>
        <w:ind w:left="777" w:hanging="357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14:paraId="5A7D9FDF" w14:textId="77777777" w:rsidR="0061410F" w:rsidRPr="00A30FFD" w:rsidRDefault="0061410F" w:rsidP="00A30FFD">
      <w:pPr>
        <w:numPr>
          <w:ilvl w:val="0"/>
          <w:numId w:val="1"/>
        </w:numPr>
        <w:suppressAutoHyphens/>
        <w:spacing w:before="40" w:after="40" w:line="240" w:lineRule="auto"/>
        <w:ind w:left="777" w:hanging="357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>Parametry o określonych warunkach liczbowych ( „≥ ”  lub „≤ ” ) są warunkami granicznymi, których niespełnienie spowoduje odrzucenie oferty. Wartość podana przy znaku  „=” oznacza wartość wymaganą.</w:t>
      </w:r>
    </w:p>
    <w:p w14:paraId="206B1E2E" w14:textId="77777777" w:rsidR="0061410F" w:rsidRPr="00A30FFD" w:rsidRDefault="0061410F" w:rsidP="00A30FFD">
      <w:pPr>
        <w:numPr>
          <w:ilvl w:val="0"/>
          <w:numId w:val="1"/>
        </w:numPr>
        <w:suppressAutoHyphens/>
        <w:spacing w:before="40" w:after="40" w:line="240" w:lineRule="auto"/>
        <w:ind w:left="777" w:hanging="357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>Wykonawca zobowiązany jest do podania parametrów w jednostkach wskazanych w niniejszym opisie.</w:t>
      </w:r>
    </w:p>
    <w:p w14:paraId="4871A154" w14:textId="77777777" w:rsidR="0061410F" w:rsidRPr="00A30FFD" w:rsidRDefault="0061410F" w:rsidP="00A30FFD">
      <w:pPr>
        <w:numPr>
          <w:ilvl w:val="0"/>
          <w:numId w:val="1"/>
        </w:numPr>
        <w:suppressAutoHyphens/>
        <w:spacing w:before="40" w:after="40" w:line="240" w:lineRule="auto"/>
        <w:ind w:left="777" w:hanging="357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 xml:space="preserve">Wykonawca gwarantuje niniejszym, że sprzęt jest fabrycznie nowy (rok </w:t>
      </w:r>
      <w:r w:rsidR="001C4315" w:rsidRPr="00A30FFD">
        <w:rPr>
          <w:rFonts w:ascii="Century Gothic" w:eastAsia="Times New Roman" w:hAnsi="Century Gothic" w:cs="Times New Roman"/>
          <w:lang w:eastAsia="ar-SA"/>
        </w:rPr>
        <w:t>produkcji nie wcześniej niż 2020</w:t>
      </w:r>
      <w:r w:rsidRPr="00A30FFD">
        <w:rPr>
          <w:rFonts w:ascii="Century Gothic" w:eastAsia="Times New Roman" w:hAnsi="Century Gothic" w:cs="Times New Roman"/>
          <w:lang w:eastAsia="ar-SA"/>
        </w:rPr>
        <w:t>), nieużywany, kompletny i do jego uruchomienia oraz stosowania zgodnie z przeznaczeniem nie jest konieczny zakup dodatkowych elementów i akcesoriów.</w:t>
      </w:r>
    </w:p>
    <w:p w14:paraId="4A46EC75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1DEA0F49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375921A3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>Nazwa i typ: .............................................................</w:t>
      </w:r>
      <w:r w:rsidR="001124B4">
        <w:rPr>
          <w:rFonts w:ascii="Century Gothic" w:eastAsia="Times New Roman" w:hAnsi="Century Gothic" w:cs="Times New Roman"/>
          <w:lang w:eastAsia="ar-SA"/>
        </w:rPr>
        <w:t>......</w:t>
      </w:r>
    </w:p>
    <w:p w14:paraId="716C33F1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5F119A90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>Producent: ........................................................</w:t>
      </w:r>
      <w:r w:rsidR="00EA222A">
        <w:rPr>
          <w:rFonts w:ascii="Century Gothic" w:eastAsia="Times New Roman" w:hAnsi="Century Gothic" w:cs="Times New Roman"/>
          <w:lang w:eastAsia="ar-SA"/>
        </w:rPr>
        <w:t>....</w:t>
      </w:r>
      <w:r w:rsidR="001124B4">
        <w:rPr>
          <w:rFonts w:ascii="Century Gothic" w:eastAsia="Times New Roman" w:hAnsi="Century Gothic" w:cs="Times New Roman"/>
          <w:lang w:eastAsia="ar-SA"/>
        </w:rPr>
        <w:t>........</w:t>
      </w:r>
    </w:p>
    <w:p w14:paraId="41636373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1CEB0427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>Kraj produkcji: ................................</w:t>
      </w:r>
      <w:r w:rsidR="001124B4">
        <w:rPr>
          <w:rFonts w:ascii="Century Gothic" w:eastAsia="Times New Roman" w:hAnsi="Century Gothic" w:cs="Times New Roman"/>
          <w:lang w:eastAsia="ar-SA"/>
        </w:rPr>
        <w:t>...............................</w:t>
      </w:r>
    </w:p>
    <w:p w14:paraId="7F0B09AE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657F5D48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  <w:r w:rsidRPr="00A30FFD">
        <w:rPr>
          <w:rFonts w:ascii="Century Gothic" w:eastAsia="Times New Roman" w:hAnsi="Century Gothic" w:cs="Times New Roman"/>
          <w:lang w:eastAsia="ar-SA"/>
        </w:rPr>
        <w:t>Rok produkcji: .......................</w:t>
      </w:r>
      <w:r w:rsidR="001124B4">
        <w:rPr>
          <w:rFonts w:ascii="Century Gothic" w:eastAsia="Times New Roman" w:hAnsi="Century Gothic" w:cs="Times New Roman"/>
          <w:lang w:eastAsia="ar-SA"/>
        </w:rPr>
        <w:t>........................................</w:t>
      </w:r>
    </w:p>
    <w:p w14:paraId="622A83C6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lang w:eastAsia="ar-SA"/>
        </w:rPr>
      </w:pPr>
    </w:p>
    <w:p w14:paraId="140E1CFF" w14:textId="77777777" w:rsidR="002F5C6A" w:rsidRDefault="00A30FFD">
      <w:pPr>
        <w:rPr>
          <w:rFonts w:ascii="Century Gothic" w:eastAsia="Times New Roman" w:hAnsi="Century Gothic" w:cs="Times New Roman"/>
          <w:sz w:val="20"/>
          <w:szCs w:val="20"/>
          <w:lang w:eastAsia="ar-SA"/>
        </w:rPr>
      </w:pPr>
      <w:r>
        <w:rPr>
          <w:rFonts w:ascii="Century Gothic" w:eastAsia="Times New Roman" w:hAnsi="Century Gothic" w:cs="Times New Roman"/>
          <w:sz w:val="20"/>
          <w:szCs w:val="20"/>
          <w:lang w:eastAsia="ar-SA"/>
        </w:rPr>
        <w:br w:type="page"/>
      </w:r>
    </w:p>
    <w:tbl>
      <w:tblPr>
        <w:tblStyle w:val="Tabela-Siatka"/>
        <w:tblW w:w="0" w:type="auto"/>
        <w:tblInd w:w="2943" w:type="dxa"/>
        <w:tblLook w:val="04A0" w:firstRow="1" w:lastRow="0" w:firstColumn="1" w:lastColumn="0" w:noHBand="0" w:noVBand="1"/>
      </w:tblPr>
      <w:tblGrid>
        <w:gridCol w:w="4129"/>
        <w:gridCol w:w="4093"/>
      </w:tblGrid>
      <w:tr w:rsidR="002F5C6A" w:rsidRPr="006E1B88" w14:paraId="782B27F2" w14:textId="77777777" w:rsidTr="00C95080">
        <w:tc>
          <w:tcPr>
            <w:tcW w:w="4129" w:type="dxa"/>
          </w:tcPr>
          <w:p w14:paraId="7C7B22D9" w14:textId="77777777" w:rsidR="002F5C6A" w:rsidRDefault="002F5C6A" w:rsidP="00C95080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1AF4D239" w14:textId="77777777" w:rsidR="002F5C6A" w:rsidRPr="006E1B88" w:rsidRDefault="002F5C6A" w:rsidP="00C95080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E1B88">
              <w:rPr>
                <w:rFonts w:eastAsiaTheme="minorHAnsi"/>
                <w:b/>
                <w:sz w:val="22"/>
                <w:szCs w:val="22"/>
                <w:lang w:eastAsia="en-US"/>
              </w:rPr>
              <w:t>Przedmiot</w:t>
            </w:r>
          </w:p>
          <w:p w14:paraId="3D31A40E" w14:textId="77777777" w:rsidR="002F5C6A" w:rsidRPr="006E1B88" w:rsidRDefault="002F5C6A" w:rsidP="00C95080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093" w:type="dxa"/>
          </w:tcPr>
          <w:p w14:paraId="346F94A3" w14:textId="77777777" w:rsidR="002F5C6A" w:rsidRDefault="002F5C6A" w:rsidP="00C95080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37A60C1B" w14:textId="77777777" w:rsidR="002F5C6A" w:rsidRPr="006E1B88" w:rsidRDefault="002F5C6A" w:rsidP="00C95080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E1B88">
              <w:rPr>
                <w:rFonts w:eastAsiaTheme="minorHAnsi"/>
                <w:b/>
                <w:sz w:val="22"/>
                <w:szCs w:val="22"/>
                <w:lang w:eastAsia="en-US"/>
              </w:rPr>
              <w:t>Wartość brutto</w:t>
            </w:r>
          </w:p>
        </w:tc>
      </w:tr>
      <w:tr w:rsidR="002F5C6A" w:rsidRPr="006E1B88" w14:paraId="0E7793B9" w14:textId="77777777" w:rsidTr="00C95080">
        <w:tc>
          <w:tcPr>
            <w:tcW w:w="4129" w:type="dxa"/>
          </w:tcPr>
          <w:p w14:paraId="2AA85B56" w14:textId="77777777" w:rsidR="002F5C6A" w:rsidRPr="002F5C6A" w:rsidRDefault="002F5C6A" w:rsidP="002F5C6A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2F5C6A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Dostawa, instalacja i uruchomienie generatora 68 Ge /68 Ga 1,85 </w:t>
            </w:r>
            <w:proofErr w:type="spellStart"/>
            <w:r w:rsidRPr="002F5C6A">
              <w:rPr>
                <w:rFonts w:eastAsiaTheme="minorHAnsi"/>
                <w:b/>
                <w:sz w:val="22"/>
                <w:szCs w:val="22"/>
                <w:lang w:eastAsia="en-US"/>
              </w:rPr>
              <w:t>GBq</w:t>
            </w:r>
            <w:proofErr w:type="spellEnd"/>
          </w:p>
          <w:p w14:paraId="17C4C5CA" w14:textId="77777777" w:rsidR="002F5C6A" w:rsidRDefault="002F5C6A" w:rsidP="002F5C6A">
            <w:pPr>
              <w:suppressAutoHyphens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  <w:p w14:paraId="72E49E29" w14:textId="77777777" w:rsidR="002F5C6A" w:rsidRPr="006E1B88" w:rsidRDefault="002F5C6A" w:rsidP="002F5C6A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093" w:type="dxa"/>
          </w:tcPr>
          <w:p w14:paraId="47948B8C" w14:textId="77777777" w:rsidR="002F5C6A" w:rsidRDefault="002F5C6A" w:rsidP="00C95080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6E1B8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                              </w:t>
            </w:r>
          </w:p>
          <w:p w14:paraId="28BA4F0E" w14:textId="77777777" w:rsidR="002F5C6A" w:rsidRPr="006E1B88" w:rsidRDefault="002F5C6A" w:rsidP="00C95080">
            <w:pPr>
              <w:suppressAutoHyphens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.......................................</w:t>
            </w:r>
            <w:r w:rsidRPr="006E1B88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  zł</w:t>
            </w:r>
          </w:p>
        </w:tc>
      </w:tr>
    </w:tbl>
    <w:p w14:paraId="1C6AC633" w14:textId="77777777" w:rsidR="00A30FFD" w:rsidRDefault="00A30FFD">
      <w:pPr>
        <w:rPr>
          <w:rFonts w:ascii="Century Gothic" w:eastAsia="Times New Roman" w:hAnsi="Century Gothic" w:cs="Times New Roman"/>
          <w:sz w:val="20"/>
          <w:szCs w:val="20"/>
          <w:lang w:eastAsia="ar-SA"/>
        </w:rPr>
      </w:pPr>
    </w:p>
    <w:p w14:paraId="47424986" w14:textId="77777777" w:rsidR="0061410F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A30FFD">
        <w:rPr>
          <w:rFonts w:ascii="Century Gothic" w:eastAsia="Times New Roman" w:hAnsi="Century Gothic" w:cs="Times New Roman"/>
          <w:b/>
          <w:lang w:eastAsia="ar-SA"/>
        </w:rPr>
        <w:t>PARAMETRY TECHNICZNE I EKSPLOATACYJNE</w:t>
      </w:r>
    </w:p>
    <w:p w14:paraId="550B7FF5" w14:textId="77777777" w:rsidR="00A30FFD" w:rsidRPr="00A30FFD" w:rsidRDefault="00A30FFD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tbl>
      <w:tblPr>
        <w:tblW w:w="14955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11"/>
        <w:gridCol w:w="1690"/>
        <w:gridCol w:w="1701"/>
        <w:gridCol w:w="2977"/>
      </w:tblGrid>
      <w:tr w:rsidR="0061410F" w:rsidRPr="00A30FFD" w14:paraId="175AF9E0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8B185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FF1B26" w14:textId="77777777" w:rsidR="0061410F" w:rsidRPr="00A30FFD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C166DC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93C889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0F59A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SPOSÓB OCENY</w:t>
            </w:r>
          </w:p>
        </w:tc>
      </w:tr>
      <w:tr w:rsidR="0061410F" w:rsidRPr="00A30FFD" w14:paraId="794A4B88" w14:textId="77777777" w:rsidTr="00A30FFD">
        <w:trPr>
          <w:trHeight w:val="4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30D38E" w14:textId="77777777" w:rsidR="0061410F" w:rsidRPr="00A30FFD" w:rsidRDefault="0061410F" w:rsidP="0061410F">
            <w:pPr>
              <w:snapToGrid w:val="0"/>
              <w:spacing w:after="0" w:line="240" w:lineRule="auto"/>
              <w:ind w:left="360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I</w:t>
            </w:r>
          </w:p>
        </w:tc>
        <w:tc>
          <w:tcPr>
            <w:tcW w:w="14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0A583" w14:textId="77777777" w:rsidR="0061410F" w:rsidRPr="00A30FFD" w:rsidRDefault="0061410F" w:rsidP="0061410F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b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lang w:eastAsia="ar-SA"/>
              </w:rPr>
              <w:t>WYMAGANIA OGÓLNE</w:t>
            </w:r>
          </w:p>
        </w:tc>
      </w:tr>
      <w:tr w:rsidR="0061410F" w:rsidRPr="00A30FFD" w14:paraId="4BEF2655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40A268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A34F50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Generator 68Ge-68Ga o aktywności 1,85 </w:t>
            </w:r>
            <w:proofErr w:type="spellStart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GBq</w:t>
            </w:r>
            <w:proofErr w:type="spellEnd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26A09B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EC2D8E" w14:textId="77777777" w:rsidR="0061410F" w:rsidRPr="00A30FFD" w:rsidRDefault="0061410F" w:rsidP="00A30FFD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C72DB" w14:textId="77777777" w:rsidR="0061410F" w:rsidRPr="00A30FFD" w:rsidRDefault="0061410F" w:rsidP="00A30FFD">
            <w:pPr>
              <w:suppressAutoHyphens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61410F" w:rsidRPr="00A30FFD" w14:paraId="65E181FC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E5E80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9C2340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Produkt leczniczy dopuszczony do obrotu na terenie Polski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1246A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DEF25E" w14:textId="77777777" w:rsidR="0061410F" w:rsidRPr="00A30FFD" w:rsidRDefault="0061410F" w:rsidP="00A30FFD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4BD5E" w14:textId="77777777" w:rsidR="0061410F" w:rsidRPr="00A30FFD" w:rsidRDefault="0061410F" w:rsidP="00A30FFD">
            <w:pPr>
              <w:suppressAutoHyphens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61410F" w:rsidRPr="00A30FFD" w14:paraId="68B7199B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447B4A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3A7816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Wydajność / zawartość 68 Ga w 5 ml eluatu nie mniej niż 60%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1DB24C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4DB9F7" w14:textId="77777777" w:rsidR="0061410F" w:rsidRPr="00A30FFD" w:rsidRDefault="0061410F" w:rsidP="00A30FFD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26F3" w14:textId="77777777" w:rsidR="0061410F" w:rsidRPr="00A30FFD" w:rsidRDefault="0061410F" w:rsidP="00A30FFD">
            <w:pPr>
              <w:suppressAutoHyphens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61410F" w:rsidRPr="00A30FFD" w14:paraId="0A1D3CC6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5E4DA3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D5497E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Zawartość 68 Ge w eluacie w dniu kalibracji nie więcej niż 0,001%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715A77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A84C16" w14:textId="77777777" w:rsidR="0061410F" w:rsidRPr="00A30FFD" w:rsidRDefault="0061410F" w:rsidP="00A30FFD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BE56B" w14:textId="77777777" w:rsidR="0061410F" w:rsidRPr="00A30FFD" w:rsidRDefault="0061410F" w:rsidP="00A30FFD">
            <w:pPr>
              <w:suppressAutoHyphens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61410F" w:rsidRPr="00A30FFD" w14:paraId="4F0D6C91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B137FF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BDF0BB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Eluat sterylny i wolny od </w:t>
            </w:r>
            <w:proofErr w:type="spellStart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endoksyn</w:t>
            </w:r>
            <w:proofErr w:type="spellEnd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 bakteryjnych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4C8E72A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8F6B3" w14:textId="77777777" w:rsidR="0061410F" w:rsidRPr="00A30FFD" w:rsidRDefault="0061410F" w:rsidP="00A30FFD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CEC99" w14:textId="77777777" w:rsidR="0061410F" w:rsidRPr="00A30FFD" w:rsidRDefault="0061410F" w:rsidP="00A30FFD">
            <w:pPr>
              <w:suppressAutoHyphens/>
              <w:spacing w:before="40" w:after="4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15F023AB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0ADF5A" w14:textId="77777777" w:rsidR="00A30FFD" w:rsidRPr="00A30FFD" w:rsidRDefault="00A30FFD" w:rsidP="00A30FFD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275005" w14:textId="77777777" w:rsidR="00A30FFD" w:rsidRPr="00A30FFD" w:rsidRDefault="00A30FFD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Zawartość metali: Fe &lt;10μg/</w:t>
            </w:r>
            <w:proofErr w:type="spellStart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GBq</w:t>
            </w:r>
            <w:proofErr w:type="spellEnd"/>
          </w:p>
          <w:p w14:paraId="64359EDD" w14:textId="77777777" w:rsidR="00A30FFD" w:rsidRPr="00A30FFD" w:rsidRDefault="00A30FFD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                            </w:t>
            </w:r>
            <w:r w:rsidR="003567EE">
              <w:rPr>
                <w:rFonts w:ascii="Century Gothic" w:eastAsia="Times New Roman" w:hAnsi="Century Gothic" w:cs="Times New Roman"/>
                <w:lang w:eastAsia="ar-SA"/>
              </w:rPr>
              <w:t xml:space="preserve">   </w:t>
            </w: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 Zn &lt;10μg/</w:t>
            </w:r>
            <w:proofErr w:type="spellStart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GBq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C7653" w14:textId="77777777" w:rsidR="00A30FFD" w:rsidRDefault="00A30FFD" w:rsidP="00A30FFD">
            <w:pPr>
              <w:jc w:val="center"/>
            </w:pPr>
            <w:r w:rsidRPr="009230D5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43986" w14:textId="77777777" w:rsidR="00A30FFD" w:rsidRPr="00A30FFD" w:rsidRDefault="00A30FFD" w:rsidP="00A30FFD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FAEC3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73B2B4EF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950CC5" w14:textId="77777777" w:rsidR="00A30FFD" w:rsidRPr="00A30FFD" w:rsidRDefault="00A30FFD" w:rsidP="00A30FF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7BD81" w14:textId="77777777" w:rsidR="00A30FFD" w:rsidRPr="00A30FFD" w:rsidRDefault="00A30FFD" w:rsidP="00A30FFD">
            <w:pPr>
              <w:suppressAutoHyphens/>
              <w:spacing w:after="0" w:line="288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Generator współpracujący z posiadanym przez Zamawiającego automatycznym modułem syntezy do zna</w:t>
            </w:r>
            <w:r w:rsidR="0045735C">
              <w:rPr>
                <w:rFonts w:ascii="Century Gothic" w:eastAsia="Times New Roman" w:hAnsi="Century Gothic" w:cs="Times New Roman"/>
                <w:lang w:eastAsia="ar-SA"/>
              </w:rPr>
              <w:t xml:space="preserve">kowania Modular-Lab </w:t>
            </w:r>
            <w:proofErr w:type="spellStart"/>
            <w:r w:rsidR="0045735C">
              <w:rPr>
                <w:rFonts w:ascii="Century Gothic" w:eastAsia="Times New Roman" w:hAnsi="Century Gothic" w:cs="Times New Roman"/>
                <w:lang w:eastAsia="ar-SA"/>
              </w:rPr>
              <w:t>PharmTracer</w:t>
            </w:r>
            <w:proofErr w:type="spellEnd"/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CDD2D5" w14:textId="77777777" w:rsidR="00A30FFD" w:rsidRDefault="00A30FFD" w:rsidP="00A30FFD">
            <w:pPr>
              <w:jc w:val="center"/>
            </w:pPr>
            <w:r w:rsidRPr="009230D5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1E0E78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DEA50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42622B7E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D425AB" w14:textId="77777777" w:rsidR="00A30FFD" w:rsidRPr="00A30FFD" w:rsidRDefault="00A30FFD" w:rsidP="00A30FF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B5E544" w14:textId="77777777" w:rsidR="00A30FFD" w:rsidRPr="00A30FFD" w:rsidRDefault="00A30FFD" w:rsidP="00A30FFD">
            <w:pPr>
              <w:suppressAutoHyphens/>
              <w:spacing w:after="0" w:line="288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Konieczna walidacja procedur syntezy 68Ga z analogu </w:t>
            </w:r>
            <w:proofErr w:type="spellStart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somatostatyny</w:t>
            </w:r>
            <w:proofErr w:type="spellEnd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 w przypadku w innego generatora niż zalecany przez producenta  m</w:t>
            </w:r>
            <w:r w:rsidR="0045735C">
              <w:rPr>
                <w:rFonts w:ascii="Century Gothic" w:eastAsia="Times New Roman" w:hAnsi="Century Gothic" w:cs="Times New Roman"/>
                <w:lang w:eastAsia="ar-SA"/>
              </w:rPr>
              <w:t xml:space="preserve">odułu „Modular-Lab </w:t>
            </w:r>
            <w:proofErr w:type="spellStart"/>
            <w:r w:rsidR="0045735C">
              <w:rPr>
                <w:rFonts w:ascii="Century Gothic" w:eastAsia="Times New Roman" w:hAnsi="Century Gothic" w:cs="Times New Roman"/>
                <w:lang w:eastAsia="ar-SA"/>
              </w:rPr>
              <w:t>PharmTracer</w:t>
            </w:r>
            <w:proofErr w:type="spellEnd"/>
            <w:r w:rsidR="0045735C">
              <w:rPr>
                <w:rFonts w:ascii="Century Gothic" w:eastAsia="Times New Roman" w:hAnsi="Century Gothic" w:cs="Times New Roman"/>
                <w:lang w:eastAsia="ar-SA"/>
              </w:rPr>
              <w:t>”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293ADE" w14:textId="77777777" w:rsidR="00A30FFD" w:rsidRDefault="00A30FFD" w:rsidP="00A30FFD">
            <w:pPr>
              <w:jc w:val="center"/>
            </w:pPr>
            <w:r w:rsidRPr="009230D5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C43655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532FF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6819BF44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2B45DB" w14:textId="77777777" w:rsidR="00A30FFD" w:rsidRPr="00A30FFD" w:rsidRDefault="00A30FFD" w:rsidP="00A30FF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3CE87" w14:textId="77777777" w:rsidR="00A30FFD" w:rsidRPr="00A30FFD" w:rsidRDefault="00A30FFD" w:rsidP="00A30FFD">
            <w:pPr>
              <w:suppressAutoHyphens/>
              <w:spacing w:after="0" w:line="288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Instalacja generatora (kwalifikacja instalacyjna, operacyjna  oraz </w:t>
            </w:r>
            <w:r w:rsidRPr="00A30FFD">
              <w:rPr>
                <w:rFonts w:ascii="Century Gothic" w:eastAsia="Times New Roman" w:hAnsi="Century Gothic" w:cs="Times New Roman"/>
                <w:lang w:eastAsia="ar-SA"/>
              </w:rPr>
              <w:lastRenderedPageBreak/>
              <w:t xml:space="preserve">podłączenie do modułu syntezy i próbna </w:t>
            </w:r>
            <w:proofErr w:type="spellStart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elucją</w:t>
            </w:r>
            <w:proofErr w:type="spellEnd"/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) w komorze gorącej  znajdujących  </w:t>
            </w:r>
            <w:r w:rsidR="0045735C">
              <w:rPr>
                <w:rFonts w:ascii="Century Gothic" w:eastAsia="Times New Roman" w:hAnsi="Century Gothic" w:cs="Times New Roman"/>
                <w:lang w:eastAsia="ar-SA"/>
              </w:rPr>
              <w:t>się w pracowni PET-CT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B7076E" w14:textId="77777777" w:rsidR="00A30FFD" w:rsidRDefault="00A30FFD" w:rsidP="00A30FFD">
            <w:pPr>
              <w:jc w:val="center"/>
            </w:pPr>
            <w:r w:rsidRPr="009230D5">
              <w:rPr>
                <w:rFonts w:ascii="Century Gothic" w:eastAsia="Times New Roman" w:hAnsi="Century Gothic" w:cs="Times New Roman"/>
                <w:lang w:eastAsia="ar-SA"/>
              </w:rPr>
              <w:lastRenderedPageBreak/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A4E081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6AAA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723D6607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CB86CB" w14:textId="77777777" w:rsidR="00A30FFD" w:rsidRPr="00A30FFD" w:rsidRDefault="00A30FFD" w:rsidP="00A30FF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EF396" w14:textId="77777777" w:rsidR="00A30FFD" w:rsidRPr="00A30FFD" w:rsidRDefault="00A30FFD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Wszystkie czynności wymienione w pkt. 8 i 9 wykonywane przez upoważnionego przedstawiciela producenta aparatu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D39329" w14:textId="77777777" w:rsidR="00A30FFD" w:rsidRDefault="00A30FFD" w:rsidP="00A30FFD">
            <w:pPr>
              <w:jc w:val="center"/>
            </w:pPr>
            <w:r w:rsidRPr="009230D5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C18BA6" w14:textId="77777777" w:rsidR="00A30FFD" w:rsidRPr="00A30FFD" w:rsidRDefault="00A30FFD" w:rsidP="00A30FFD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72D9A" w14:textId="77777777" w:rsidR="00A30FFD" w:rsidRPr="00A30FFD" w:rsidRDefault="00A30FFD" w:rsidP="00A30FFD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132D19A8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8008C3" w14:textId="77777777" w:rsidR="00A30FFD" w:rsidRPr="00A30FFD" w:rsidRDefault="00A30FFD" w:rsidP="00A30FF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D022C" w14:textId="77777777" w:rsidR="00A30FFD" w:rsidRPr="00A30FFD" w:rsidRDefault="00A30FFD" w:rsidP="00A30FFD">
            <w:pPr>
              <w:suppressAutoHyphens/>
              <w:spacing w:after="0" w:line="288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Wymiary maksymalne podstawy generatora 150x150 mm (Wynikające z wymiarów wewnętrznych komory NMC 50 </w:t>
            </w:r>
            <w:r w:rsidR="0045735C">
              <w:rPr>
                <w:rFonts w:ascii="Century Gothic" w:eastAsia="Times New Roman" w:hAnsi="Century Gothic" w:cs="Times New Roman"/>
                <w:lang w:eastAsia="ar-SA"/>
              </w:rPr>
              <w:t>Ga-68)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A929F4" w14:textId="77777777" w:rsidR="00A30FFD" w:rsidRDefault="00A30FFD" w:rsidP="00A30FFD">
            <w:pPr>
              <w:jc w:val="center"/>
            </w:pPr>
            <w:r w:rsidRPr="009230D5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B328E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6547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749AEAB0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3DF2BC" w14:textId="77777777" w:rsidR="00A30FFD" w:rsidRPr="00A30FFD" w:rsidRDefault="00A30FFD" w:rsidP="00A30FFD">
            <w:pPr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95F2B0" w14:textId="77777777" w:rsidR="00A30FFD" w:rsidRPr="00A30FFD" w:rsidRDefault="00A30FFD" w:rsidP="00C159EC">
            <w:pPr>
              <w:suppressAutoHyphens/>
              <w:spacing w:after="0" w:line="288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Pakiet startowy – eluent 250 ml. szt.</w:t>
            </w:r>
            <w:r w:rsidR="00C159EC">
              <w:rPr>
                <w:rFonts w:ascii="Century Gothic" w:eastAsia="Times New Roman" w:hAnsi="Century Gothic" w:cs="Times New Roman"/>
                <w:lang w:eastAsia="ar-SA"/>
              </w:rPr>
              <w:t xml:space="preserve"> </w:t>
            </w: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BFBFD" w14:textId="77777777" w:rsidR="00A30FFD" w:rsidRDefault="00A30FFD" w:rsidP="00A30FFD">
            <w:pPr>
              <w:jc w:val="center"/>
            </w:pPr>
            <w:r w:rsidRPr="009230D5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4EFFA4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EB40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-----</w:t>
            </w:r>
          </w:p>
        </w:tc>
      </w:tr>
    </w:tbl>
    <w:p w14:paraId="762A4643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14:paraId="4ED680EF" w14:textId="77777777" w:rsidR="008D5B35" w:rsidRDefault="008D5B35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14:paraId="161D2FC3" w14:textId="77777777" w:rsidR="0061410F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A30FFD">
        <w:rPr>
          <w:rFonts w:ascii="Century Gothic" w:eastAsia="Times New Roman" w:hAnsi="Century Gothic" w:cs="Times New Roman"/>
          <w:b/>
          <w:lang w:eastAsia="ar-SA"/>
        </w:rPr>
        <w:t>WARUNKI GWARANCJI I SERWISU</w:t>
      </w:r>
    </w:p>
    <w:p w14:paraId="78BE04A2" w14:textId="77777777" w:rsidR="00A30FFD" w:rsidRPr="00A30FFD" w:rsidRDefault="00A30FFD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tbl>
      <w:tblPr>
        <w:tblW w:w="14970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7371"/>
        <w:gridCol w:w="1984"/>
        <w:gridCol w:w="2062"/>
        <w:gridCol w:w="2977"/>
      </w:tblGrid>
      <w:tr w:rsidR="0061410F" w:rsidRPr="00A30FFD" w14:paraId="3049E97E" w14:textId="77777777" w:rsidTr="00A30FFD">
        <w:trPr>
          <w:trHeight w:val="79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CC4AEEB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772EC9" w14:textId="77777777" w:rsidR="0061410F" w:rsidRPr="00A30FFD" w:rsidRDefault="0061410F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4A9E73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AD7BEB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7AD8D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SPOSÓB OCENY</w:t>
            </w:r>
          </w:p>
        </w:tc>
      </w:tr>
      <w:tr w:rsidR="0061410F" w:rsidRPr="00A30FFD" w14:paraId="128B5322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8F5680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F62A2A" w14:textId="77777777" w:rsidR="0061410F" w:rsidRPr="00A30FFD" w:rsidRDefault="0061410F" w:rsidP="00A30F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Gwarantowany czas eksploatacji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BC79E8" w14:textId="77777777" w:rsidR="0061410F" w:rsidRPr="00A30FFD" w:rsidRDefault="0061410F" w:rsidP="006141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≥12 miesięcy od daty kalibracji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9D7B72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86CD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12 mies. – 0 pkt;</w:t>
            </w:r>
          </w:p>
          <w:p w14:paraId="29613DC4" w14:textId="77777777" w:rsidR="0061410F" w:rsidRPr="00A30FFD" w:rsidRDefault="0061410F" w:rsidP="0061410F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najwięcej – 10 pkt; inne proporcjonalnie mniej</w:t>
            </w:r>
            <w:bookmarkStart w:id="0" w:name="_GoBack"/>
            <w:bookmarkEnd w:id="0"/>
          </w:p>
        </w:tc>
      </w:tr>
      <w:tr w:rsidR="0061410F" w:rsidRPr="00A30FFD" w14:paraId="553D8D50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010B68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1F5644" w14:textId="77777777" w:rsidR="0061410F" w:rsidRPr="00A30FFD" w:rsidRDefault="0061410F" w:rsidP="00A30FFD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Przyjazd serwisu po zgłoszeniu awarii w okresie gwarancji do 3 dni (dotyczy dni roboczych rozumianych jako </w:t>
            </w:r>
            <w:r w:rsidRPr="00A30FFD">
              <w:rPr>
                <w:rFonts w:ascii="Century Gothic" w:eastAsia="Times New Roman" w:hAnsi="Century Gothic" w:cs="Times New Roman"/>
                <w:bCs/>
                <w:lang w:eastAsia="ar-SA"/>
              </w:rPr>
              <w:t xml:space="preserve">dni od poniedziałku do piątku, </w:t>
            </w: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 xml:space="preserve">z wyjątkiem świąt i </w:t>
            </w:r>
            <w:r w:rsidRPr="00A30FFD">
              <w:rPr>
                <w:rFonts w:ascii="Century Gothic" w:eastAsia="Times New Roman" w:hAnsi="Century Gothic" w:cs="Times New Roman"/>
                <w:bCs/>
                <w:lang w:eastAsia="ar-SA"/>
              </w:rPr>
              <w:t>dni</w:t>
            </w:r>
            <w:r w:rsidRPr="00A30FFD">
              <w:rPr>
                <w:rFonts w:ascii="Century Gothic" w:eastAsia="Times New Roman" w:hAnsi="Century Gothic" w:cs="Times New Roman"/>
                <w:b/>
                <w:lang w:eastAsia="ar-SA"/>
              </w:rPr>
              <w:t xml:space="preserve"> </w:t>
            </w: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ustawowo wolnych od pracy, w godzinach od 8.00 do 15.00 )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3D6577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≤ 3 dni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6A5C54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AAAE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3 dni – 0 pkt;</w:t>
            </w:r>
          </w:p>
          <w:p w14:paraId="2FF4967A" w14:textId="77777777" w:rsidR="0061410F" w:rsidRPr="00A30FFD" w:rsidRDefault="0061410F" w:rsidP="0061410F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najszybciej – 5 pkt, inne proporcjonalnie mniej</w:t>
            </w:r>
          </w:p>
        </w:tc>
      </w:tr>
      <w:tr w:rsidR="0061410F" w:rsidRPr="00A30FFD" w14:paraId="0AB3A117" w14:textId="77777777" w:rsidTr="008F2078">
        <w:trPr>
          <w:trHeight w:val="4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632718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DF8A9A" w14:textId="77777777" w:rsidR="0061410F" w:rsidRPr="00A30FFD" w:rsidRDefault="0061410F" w:rsidP="00A30FFD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Maksymalny czas naprawy nie przekroczy 10 dni roboczych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50958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D42ED1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4C417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61410F" w:rsidRPr="00A30FFD" w14:paraId="2088D655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37B737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7C73DF" w14:textId="77777777" w:rsidR="0061410F" w:rsidRPr="00A30FFD" w:rsidRDefault="0061410F" w:rsidP="00A30FFD">
            <w:pPr>
              <w:suppressAutoHyphens/>
              <w:snapToGrid w:val="0"/>
              <w:spacing w:after="0" w:line="240" w:lineRule="auto"/>
              <w:rPr>
                <w:rFonts w:ascii="Century Gothic" w:eastAsia="Arial" w:hAnsi="Century Gothic" w:cs="Times New Roman"/>
                <w:kern w:val="2"/>
                <w:lang w:eastAsia="ar-SA"/>
              </w:rPr>
            </w:pPr>
            <w:r w:rsidRPr="00A30FFD">
              <w:rPr>
                <w:rFonts w:ascii="Century Gothic" w:eastAsia="Arial" w:hAnsi="Century Gothic" w:cs="Times New Roman"/>
                <w:kern w:val="2"/>
                <w:lang w:eastAsia="ar-SA"/>
              </w:rPr>
              <w:t>Liczba przeglądów okresowych niezbędnych do wykonywania po upływie gwarancji dla potwierdzenia bezpiecznej eksploatacji sprzętu  – podać, opisać zakres.</w:t>
            </w:r>
          </w:p>
          <w:p w14:paraId="4D76295F" w14:textId="77777777" w:rsidR="0061410F" w:rsidRPr="00A30FFD" w:rsidRDefault="0061410F" w:rsidP="00A30FFD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UWAGA – wykonawcę obowiązuje wykonywanie przeglądów okresowych w wymaganej liczbie także w okresie gwarancji (w cenie oferty, bez żadnych dodatkowych kosztów)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91E08FD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tak, podać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4BA5D5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5A0A4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1 przegląd – 5 pkt.</w:t>
            </w:r>
          </w:p>
          <w:p w14:paraId="6B907942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więcej – 0 pkt.</w:t>
            </w:r>
          </w:p>
        </w:tc>
      </w:tr>
      <w:tr w:rsidR="0061410F" w:rsidRPr="00A30FFD" w14:paraId="7826A488" w14:textId="77777777" w:rsidTr="008F2078">
        <w:trPr>
          <w:trHeight w:val="61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3505F" w14:textId="77777777" w:rsidR="0061410F" w:rsidRPr="00A30FFD" w:rsidRDefault="0061410F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7F3003" w14:textId="77777777" w:rsidR="00942F91" w:rsidRPr="00A30FFD" w:rsidRDefault="00942F91" w:rsidP="008F6344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>
              <w:rPr>
                <w:rFonts w:ascii="Century Gothic" w:eastAsia="Times New Roman" w:hAnsi="Century Gothic" w:cs="Times New Roman"/>
                <w:lang w:eastAsia="ar-SA"/>
              </w:rPr>
              <w:t>Do obowiązków Wykonawcy należy utylizacja obecnie posiadanego przez Zamawiającego generatora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61EBAE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9B7782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49577" w14:textId="77777777" w:rsidR="0061410F" w:rsidRPr="00A30FFD" w:rsidRDefault="0061410F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</w:tbl>
    <w:p w14:paraId="7D82FF59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14:paraId="258AE29C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14:paraId="5C243617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p w14:paraId="743BEBC4" w14:textId="77777777" w:rsidR="0061410F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  <w:r w:rsidRPr="00A30FFD">
        <w:rPr>
          <w:rFonts w:ascii="Century Gothic" w:eastAsia="Times New Roman" w:hAnsi="Century Gothic" w:cs="Times New Roman"/>
          <w:b/>
          <w:lang w:eastAsia="ar-SA"/>
        </w:rPr>
        <w:t>POZOSTAŁE WYMAGANIA</w:t>
      </w:r>
    </w:p>
    <w:p w14:paraId="39D0AF1F" w14:textId="77777777" w:rsidR="00A30FFD" w:rsidRPr="00A30FFD" w:rsidRDefault="00A30FFD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b/>
          <w:lang w:eastAsia="ar-SA"/>
        </w:rPr>
      </w:pPr>
    </w:p>
    <w:tbl>
      <w:tblPr>
        <w:tblW w:w="14467" w:type="dxa"/>
        <w:tblInd w:w="-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6"/>
        <w:gridCol w:w="8079"/>
        <w:gridCol w:w="1832"/>
        <w:gridCol w:w="2137"/>
        <w:gridCol w:w="1843"/>
      </w:tblGrid>
      <w:tr w:rsidR="00A30FFD" w:rsidRPr="00A30FFD" w14:paraId="6BCF43CC" w14:textId="77777777" w:rsidTr="00A30FFD">
        <w:trPr>
          <w:trHeight w:val="70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B07EA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LP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CB52B5" w14:textId="77777777" w:rsidR="00A30FFD" w:rsidRPr="00A30FFD" w:rsidRDefault="00A30FFD" w:rsidP="0061410F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720" w:hanging="720"/>
              <w:jc w:val="center"/>
              <w:outlineLvl w:val="2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30B429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 WYMAGANY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C4A88" w14:textId="77777777" w:rsidR="00A30FFD" w:rsidRPr="00A30FFD" w:rsidRDefault="00A30FFD" w:rsidP="00A30FFD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PARAMETR OFEROWANY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421BD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b/>
                <w:bCs/>
                <w:lang w:eastAsia="ar-SA"/>
              </w:rPr>
              <w:t>SPOSÓB OCENY</w:t>
            </w:r>
          </w:p>
        </w:tc>
      </w:tr>
      <w:tr w:rsidR="00A30FFD" w:rsidRPr="00A30FFD" w14:paraId="5C5A637A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68D7C8" w14:textId="77777777" w:rsidR="00A30FFD" w:rsidRPr="00A30FFD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2AD213" w14:textId="77777777" w:rsidR="00A30FFD" w:rsidRPr="00A30FFD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Aktywność generatora kalibrowana na dzień najbliższy dnia dostawy  nie wcześniej niż 2 tygodnie od dnia dostawy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C9E225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649A" w14:textId="77777777" w:rsidR="00A30FFD" w:rsidRPr="00A30FFD" w:rsidRDefault="00A30FFD" w:rsidP="0061410F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16CDE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6AD680FC" w14:textId="77777777" w:rsidTr="00A30FFD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72F91" w14:textId="77777777" w:rsidR="00A30FFD" w:rsidRPr="00A30FFD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lang w:eastAsia="ar-SA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D884E6" w14:textId="77777777" w:rsidR="00A30FFD" w:rsidRPr="00A30FFD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Instrukcja obsługi w języku polskim w formie elektronicznej i drukowanej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6F4060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6E07" w14:textId="77777777" w:rsidR="00A30FFD" w:rsidRPr="00A30FFD" w:rsidRDefault="00A30FFD" w:rsidP="0061410F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AE380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7237AB23" w14:textId="77777777" w:rsidTr="00A30FFD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F3B6F" w14:textId="77777777" w:rsidR="00A30FFD" w:rsidRPr="00A30FFD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lang w:eastAsia="ar-SA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37DCC7" w14:textId="77777777" w:rsidR="00A30FFD" w:rsidRPr="00A30FFD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Świadectwo zgodności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1D94C2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7D7" w14:textId="77777777" w:rsidR="00A30FFD" w:rsidRPr="00A30FFD" w:rsidRDefault="00A30FFD" w:rsidP="0061410F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F7C7E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5233C6BB" w14:textId="77777777" w:rsidTr="00A30FFD"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D54D9" w14:textId="77777777" w:rsidR="00A30FFD" w:rsidRPr="00A30FFD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lang w:eastAsia="ar-SA"/>
              </w:rPr>
            </w:pPr>
          </w:p>
        </w:tc>
        <w:tc>
          <w:tcPr>
            <w:tcW w:w="80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9D01D8" w14:textId="77777777" w:rsidR="00A30FFD" w:rsidRPr="00A30FFD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Świadectwo dopuszczenia do obrotu produktu leczniczego</w:t>
            </w:r>
          </w:p>
        </w:tc>
        <w:tc>
          <w:tcPr>
            <w:tcW w:w="18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C7C5C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B9470" w14:textId="77777777" w:rsidR="00A30FFD" w:rsidRPr="00A30FFD" w:rsidRDefault="00A30FFD" w:rsidP="0061410F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A68D0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4A11F98F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5BE59A" w14:textId="77777777" w:rsidR="00A30FFD" w:rsidRPr="00A30FFD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840D7B" w14:textId="77777777" w:rsidR="00A30FFD" w:rsidRPr="00A30FFD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Transport krajowy i zagraniczny wraz z ubezpieczeniem, wszelkie opłaty celne, skarbowe oraz inne opłaty pośrednie po stronie wykonawcy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05D490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890F2" w14:textId="77777777" w:rsidR="00A30FFD" w:rsidRPr="00A30FFD" w:rsidRDefault="00A30FFD" w:rsidP="0061410F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D7EB1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  <w:tr w:rsidR="00A30FFD" w:rsidRPr="00A30FFD" w14:paraId="160F65DD" w14:textId="77777777" w:rsidTr="00A30FFD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9FB1B3" w14:textId="77777777" w:rsidR="00A30FFD" w:rsidRPr="00A30FFD" w:rsidRDefault="00A30FFD" w:rsidP="0061410F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Century Gothic" w:eastAsia="Times New Roman" w:hAnsi="Century Gothic" w:cs="Times New Roman"/>
                <w:bCs/>
                <w:lang w:eastAsia="ar-SA"/>
              </w:rPr>
            </w:pP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70F632" w14:textId="77777777" w:rsidR="00A30FFD" w:rsidRPr="00A30FFD" w:rsidRDefault="00A30FFD" w:rsidP="00A30FFD">
            <w:pPr>
              <w:suppressAutoHyphens/>
              <w:snapToGrid w:val="0"/>
              <w:spacing w:before="40" w:after="40" w:line="240" w:lineRule="auto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Szkolenia dla personelu  medycznego z zakresu obsługi urządzenia  w momencie jego instalacji i odbioru; w razie potrzeby możliwość stałego wsparcia aplikacyjnego w początkowym okresie pracy urządzeń (dodatkowe szkolenie, dodatkowa grupa osób, konsultacje, itp.) – potwierdzone certyfikatem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A1B1A8" w14:textId="77777777" w:rsidR="00A30FFD" w:rsidRPr="00A30FFD" w:rsidRDefault="00A30FFD" w:rsidP="0061410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tak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5D89" w14:textId="77777777" w:rsidR="00A30FFD" w:rsidRPr="00A30FFD" w:rsidRDefault="00A30FFD" w:rsidP="0061410F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63301" w14:textId="77777777" w:rsidR="00A30FFD" w:rsidRPr="00A30FFD" w:rsidRDefault="00A30FFD" w:rsidP="00A30FFD">
            <w:pPr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ar-SA"/>
              </w:rPr>
            </w:pPr>
            <w:r w:rsidRPr="00A30FFD">
              <w:rPr>
                <w:rFonts w:ascii="Century Gothic" w:eastAsia="Times New Roman" w:hAnsi="Century Gothic" w:cs="Times New Roman"/>
                <w:lang w:eastAsia="ar-SA"/>
              </w:rPr>
              <w:t>---</w:t>
            </w:r>
          </w:p>
        </w:tc>
      </w:tr>
    </w:tbl>
    <w:p w14:paraId="67C3811C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sz w:val="24"/>
          <w:szCs w:val="20"/>
          <w:lang w:eastAsia="ar-SA"/>
        </w:rPr>
      </w:pPr>
    </w:p>
    <w:p w14:paraId="523D075B" w14:textId="77777777" w:rsidR="0061410F" w:rsidRPr="00A30FFD" w:rsidRDefault="0061410F" w:rsidP="0061410F">
      <w:pPr>
        <w:suppressAutoHyphens/>
        <w:spacing w:after="0" w:line="240" w:lineRule="auto"/>
        <w:rPr>
          <w:rFonts w:ascii="Century Gothic" w:eastAsia="Times New Roman" w:hAnsi="Century Gothic" w:cs="Times New Roman"/>
          <w:sz w:val="24"/>
          <w:szCs w:val="20"/>
          <w:lang w:eastAsia="ar-SA"/>
        </w:rPr>
      </w:pPr>
    </w:p>
    <w:p w14:paraId="0A501563" w14:textId="77777777" w:rsidR="00F14F3B" w:rsidRPr="00A30FFD" w:rsidRDefault="00F14F3B">
      <w:pPr>
        <w:rPr>
          <w:rFonts w:ascii="Century Gothic" w:hAnsi="Century Gothic"/>
        </w:rPr>
      </w:pPr>
    </w:p>
    <w:sectPr w:rsidR="00F14F3B" w:rsidRPr="00A30FFD" w:rsidSect="0061410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123C9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957F0" w14:textId="77777777" w:rsidR="00132B96" w:rsidRDefault="00132B96" w:rsidP="004F2285">
      <w:pPr>
        <w:spacing w:after="0" w:line="240" w:lineRule="auto"/>
      </w:pPr>
      <w:r>
        <w:separator/>
      </w:r>
    </w:p>
  </w:endnote>
  <w:endnote w:type="continuationSeparator" w:id="0">
    <w:p w14:paraId="4ABF1D35" w14:textId="77777777" w:rsidR="00132B96" w:rsidRDefault="00132B96" w:rsidP="004F2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500B5" w14:textId="77777777" w:rsidR="004F2285" w:rsidRDefault="004F2285" w:rsidP="004F2285">
    <w:pPr>
      <w:spacing w:after="0" w:line="240" w:lineRule="auto"/>
      <w:ind w:left="5529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 xml:space="preserve">                               .............................................................................</w:t>
    </w:r>
  </w:p>
  <w:p w14:paraId="2FF9049C" w14:textId="77777777" w:rsidR="004F2285" w:rsidRDefault="004F2285" w:rsidP="004F2285">
    <w:pPr>
      <w:spacing w:after="0" w:line="240" w:lineRule="auto"/>
      <w:ind w:left="7227" w:firstLine="561"/>
      <w:jc w:val="center"/>
      <w:rPr>
        <w:rFonts w:ascii="Garamond" w:hAnsi="Garamond"/>
        <w:i/>
        <w:iCs/>
        <w:sz w:val="20"/>
      </w:rPr>
    </w:pPr>
    <w:r>
      <w:rPr>
        <w:rFonts w:ascii="Garamond" w:hAnsi="Garamond"/>
        <w:i/>
        <w:iCs/>
        <w:sz w:val="20"/>
      </w:rPr>
      <w:t>podpis i pieczęć osoby (osób)</w:t>
    </w:r>
  </w:p>
  <w:p w14:paraId="7F329AE0" w14:textId="77777777" w:rsidR="004F2285" w:rsidRDefault="004F2285" w:rsidP="004F2285">
    <w:pPr>
      <w:spacing w:after="0" w:line="240" w:lineRule="auto"/>
      <w:ind w:left="7227" w:firstLine="561"/>
      <w:jc w:val="center"/>
      <w:rPr>
        <w:rFonts w:ascii="Garamond" w:hAnsi="Garamond"/>
        <w:bCs/>
        <w:i/>
        <w:iCs/>
        <w:sz w:val="20"/>
      </w:rPr>
    </w:pPr>
    <w:r>
      <w:rPr>
        <w:rFonts w:ascii="Garamond" w:hAnsi="Garamond"/>
        <w:i/>
        <w:iCs/>
        <w:sz w:val="20"/>
      </w:rPr>
      <w:t>upoważnionej do reprezentowania  Wykonawcy.</w:t>
    </w:r>
  </w:p>
  <w:p w14:paraId="536C8B25" w14:textId="77777777" w:rsidR="004F2285" w:rsidRPr="004F2285" w:rsidRDefault="004F2285" w:rsidP="004F22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D1695E" w14:textId="77777777" w:rsidR="00132B96" w:rsidRDefault="00132B96" w:rsidP="004F2285">
      <w:pPr>
        <w:spacing w:after="0" w:line="240" w:lineRule="auto"/>
      </w:pPr>
      <w:r>
        <w:separator/>
      </w:r>
    </w:p>
  </w:footnote>
  <w:footnote w:type="continuationSeparator" w:id="0">
    <w:p w14:paraId="11CD23E9" w14:textId="77777777" w:rsidR="00132B96" w:rsidRDefault="00132B96" w:rsidP="004F22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2DB08" w14:textId="77777777" w:rsidR="0046078D" w:rsidRDefault="0046078D" w:rsidP="0046078D">
    <w:pPr>
      <w:tabs>
        <w:tab w:val="center" w:pos="4536"/>
        <w:tab w:val="right" w:pos="14040"/>
      </w:tabs>
      <w:spacing w:after="0"/>
      <w:rPr>
        <w:rFonts w:ascii="Garamond" w:hAnsi="Garamond"/>
      </w:rPr>
    </w:pPr>
    <w:r>
      <w:t>DFP.271.123</w:t>
    </w:r>
    <w:r w:rsidRPr="00C70941">
      <w:t>.2020.SP</w:t>
    </w:r>
    <w:r>
      <w:tab/>
    </w:r>
    <w:r>
      <w:tab/>
    </w:r>
    <w:r w:rsidRPr="00A352C6">
      <w:rPr>
        <w:rFonts w:ascii="Garamond" w:hAnsi="Garamond"/>
      </w:rPr>
      <w:t>Załącznik nr 1a do specyfikacji</w:t>
    </w:r>
  </w:p>
  <w:p w14:paraId="04298AE4" w14:textId="77777777" w:rsidR="0046078D" w:rsidRDefault="0046078D" w:rsidP="0046078D">
    <w:pPr>
      <w:tabs>
        <w:tab w:val="center" w:pos="4536"/>
        <w:tab w:val="left" w:pos="11199"/>
        <w:tab w:val="right" w:pos="14040"/>
      </w:tabs>
      <w:spacing w:after="0"/>
      <w:jc w:val="right"/>
      <w:rPr>
        <w:rFonts w:ascii="Garamond" w:hAnsi="Garamond"/>
      </w:rPr>
    </w:pPr>
    <w:r>
      <w:rPr>
        <w:rFonts w:ascii="Garamond" w:hAnsi="Garamond"/>
      </w:rPr>
      <w:t>Załącznik nr …… do umowy</w:t>
    </w:r>
  </w:p>
  <w:p w14:paraId="48C1FD28" w14:textId="77777777" w:rsidR="0046078D" w:rsidRDefault="0046078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2"/>
        <w:szCs w:val="22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ata Musiał">
    <w15:presenceInfo w15:providerId="AD" w15:userId="S-1-5-21-3082951464-556895355-1887223894-62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0F"/>
    <w:rsid w:val="001124B4"/>
    <w:rsid w:val="00132B96"/>
    <w:rsid w:val="001C4315"/>
    <w:rsid w:val="00243A37"/>
    <w:rsid w:val="002F5C6A"/>
    <w:rsid w:val="003567EE"/>
    <w:rsid w:val="0045735C"/>
    <w:rsid w:val="0046078D"/>
    <w:rsid w:val="004A1804"/>
    <w:rsid w:val="004D782B"/>
    <w:rsid w:val="004F2285"/>
    <w:rsid w:val="00536830"/>
    <w:rsid w:val="005E6540"/>
    <w:rsid w:val="0061410F"/>
    <w:rsid w:val="00615ADB"/>
    <w:rsid w:val="00653119"/>
    <w:rsid w:val="007A371F"/>
    <w:rsid w:val="008D5B35"/>
    <w:rsid w:val="008F2078"/>
    <w:rsid w:val="008F6344"/>
    <w:rsid w:val="00942F91"/>
    <w:rsid w:val="00945F14"/>
    <w:rsid w:val="00975A3B"/>
    <w:rsid w:val="009D6FB6"/>
    <w:rsid w:val="00A30FFD"/>
    <w:rsid w:val="00AA7527"/>
    <w:rsid w:val="00B42E77"/>
    <w:rsid w:val="00C159EC"/>
    <w:rsid w:val="00E02506"/>
    <w:rsid w:val="00E803B0"/>
    <w:rsid w:val="00EA222A"/>
    <w:rsid w:val="00EC6093"/>
    <w:rsid w:val="00F1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13E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Lista-kontynuacja"/>
    <w:rsid w:val="00942F91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942F91"/>
    <w:pPr>
      <w:spacing w:after="120"/>
      <w:ind w:left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285"/>
  </w:style>
  <w:style w:type="paragraph" w:styleId="Stopka">
    <w:name w:val="footer"/>
    <w:basedOn w:val="Normalny"/>
    <w:link w:val="StopkaZnak"/>
    <w:uiPriority w:val="99"/>
    <w:unhideWhenUsed/>
    <w:rsid w:val="004F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285"/>
  </w:style>
  <w:style w:type="table" w:styleId="Tabela-Siatka">
    <w:name w:val="Table Grid"/>
    <w:basedOn w:val="Standardowy"/>
    <w:uiPriority w:val="39"/>
    <w:rsid w:val="002F5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6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0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0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0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09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 2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-kontynuacja2">
    <w:name w:val="List Continue 2"/>
    <w:basedOn w:val="Lista-kontynuacja"/>
    <w:rsid w:val="00942F91"/>
    <w:pPr>
      <w:spacing w:after="160" w:line="240" w:lineRule="auto"/>
      <w:ind w:left="1080" w:hanging="360"/>
      <w:contextualSpacing w:val="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semiHidden/>
    <w:unhideWhenUsed/>
    <w:rsid w:val="00942F91"/>
    <w:pPr>
      <w:spacing w:after="120"/>
      <w:ind w:left="283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3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285"/>
  </w:style>
  <w:style w:type="paragraph" w:styleId="Stopka">
    <w:name w:val="footer"/>
    <w:basedOn w:val="Normalny"/>
    <w:link w:val="StopkaZnak"/>
    <w:uiPriority w:val="99"/>
    <w:unhideWhenUsed/>
    <w:rsid w:val="004F2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285"/>
  </w:style>
  <w:style w:type="table" w:styleId="Tabela-Siatka">
    <w:name w:val="Table Grid"/>
    <w:basedOn w:val="Standardowy"/>
    <w:uiPriority w:val="39"/>
    <w:rsid w:val="002F5C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C60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60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60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60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609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Zdzisław Paździora</dc:creator>
  <cp:lastModifiedBy>Sławomir Pluciński</cp:lastModifiedBy>
  <cp:revision>4</cp:revision>
  <cp:lastPrinted>2020-08-19T10:04:00Z</cp:lastPrinted>
  <dcterms:created xsi:type="dcterms:W3CDTF">2020-08-25T10:38:00Z</dcterms:created>
  <dcterms:modified xsi:type="dcterms:W3CDTF">2020-08-28T10:29:00Z</dcterms:modified>
</cp:coreProperties>
</file>