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4EF86" w14:textId="5A60B0EC" w:rsidR="000A0B75" w:rsidRDefault="000A0B75" w:rsidP="000A0B75">
      <w:pPr>
        <w:jc w:val="center"/>
        <w:rPr>
          <w:rFonts w:asciiTheme="minorHAnsi" w:hAnsiTheme="minorHAnsi" w:cstheme="minorHAnsi"/>
          <w:b/>
          <w:sz w:val="20"/>
          <w:szCs w:val="20"/>
          <w:u w:val="single"/>
        </w:rPr>
      </w:pPr>
      <w:r>
        <w:rPr>
          <w:rFonts w:asciiTheme="minorHAnsi" w:hAnsiTheme="minorHAnsi" w:cstheme="minorHAnsi"/>
          <w:b/>
          <w:sz w:val="20"/>
          <w:szCs w:val="20"/>
          <w:u w:val="single"/>
        </w:rPr>
        <w:t>Opis przedmiotu zamówienia</w:t>
      </w:r>
    </w:p>
    <w:p w14:paraId="0D84B1AE" w14:textId="77777777" w:rsidR="000A0B75" w:rsidRDefault="000A0B75" w:rsidP="00C0081F">
      <w:pPr>
        <w:rPr>
          <w:rFonts w:ascii="Garamond" w:hAnsi="Garamond" w:cstheme="minorHAnsi"/>
          <w:sz w:val="20"/>
          <w:szCs w:val="20"/>
        </w:rPr>
      </w:pPr>
    </w:p>
    <w:p w14:paraId="36A1059A" w14:textId="77777777" w:rsidR="000A0B75" w:rsidRDefault="000A0B75" w:rsidP="00C0081F">
      <w:pPr>
        <w:rPr>
          <w:rFonts w:ascii="Garamond" w:hAnsi="Garamond" w:cstheme="minorHAnsi"/>
          <w:sz w:val="20"/>
          <w:szCs w:val="20"/>
        </w:rPr>
      </w:pPr>
    </w:p>
    <w:p w14:paraId="5C5E2ABC" w14:textId="77777777" w:rsidR="00C0081F" w:rsidRPr="000A0B75" w:rsidRDefault="00C0081F" w:rsidP="00C0081F">
      <w:pPr>
        <w:rPr>
          <w:rFonts w:ascii="Garamond" w:hAnsi="Garamond" w:cstheme="minorHAnsi"/>
          <w:sz w:val="20"/>
          <w:szCs w:val="20"/>
        </w:rPr>
      </w:pPr>
      <w:r w:rsidRPr="000A0B75">
        <w:rPr>
          <w:rFonts w:ascii="Garamond" w:hAnsi="Garamond" w:cstheme="minorHAnsi"/>
          <w:sz w:val="20"/>
          <w:szCs w:val="20"/>
        </w:rPr>
        <w:t xml:space="preserve">Przedmiot zamówienia: </w:t>
      </w:r>
      <w:r w:rsidRPr="000A0B75">
        <w:rPr>
          <w:rFonts w:ascii="Garamond" w:hAnsi="Garamond" w:cstheme="minorHAnsi"/>
          <w:b/>
          <w:sz w:val="20"/>
          <w:szCs w:val="20"/>
        </w:rPr>
        <w:t>Dostawa wraz z wdrożeniem kompleksowego systemu informatycznego służącego do obsługi Zakładu Diagnostyki Patomorfologicznej.</w:t>
      </w:r>
    </w:p>
    <w:p w14:paraId="553E361C" w14:textId="77777777" w:rsidR="00B408D7" w:rsidRPr="00C0081F" w:rsidRDefault="00B408D7" w:rsidP="00A4103E">
      <w:pPr>
        <w:rPr>
          <w:rFonts w:ascii="Garamond" w:hAnsi="Garamond" w:cs="Tahoma"/>
          <w:b/>
          <w:sz w:val="22"/>
          <w:szCs w:val="22"/>
        </w:rPr>
      </w:pPr>
    </w:p>
    <w:p w14:paraId="201B8B7A" w14:textId="7595CABC" w:rsidR="00A4103E" w:rsidRPr="00C0081F" w:rsidRDefault="00A4103E" w:rsidP="00A4103E">
      <w:pPr>
        <w:rPr>
          <w:rFonts w:ascii="Garamond" w:hAnsi="Garamond" w:cs="Tahoma"/>
          <w:b/>
          <w:sz w:val="22"/>
          <w:szCs w:val="22"/>
        </w:rPr>
      </w:pPr>
      <w:r w:rsidRPr="00C0081F">
        <w:rPr>
          <w:rFonts w:ascii="Garamond" w:hAnsi="Garamond" w:cs="Tahoma"/>
          <w:b/>
          <w:sz w:val="22"/>
          <w:szCs w:val="22"/>
        </w:rPr>
        <w:t>Arkusz cenowy</w:t>
      </w:r>
    </w:p>
    <w:tbl>
      <w:tblPr>
        <w:tblW w:w="3726" w:type="pct"/>
        <w:tblInd w:w="-274" w:type="dxa"/>
        <w:tblCellMar>
          <w:left w:w="10" w:type="dxa"/>
          <w:right w:w="10" w:type="dxa"/>
        </w:tblCellMar>
        <w:tblLook w:val="04A0" w:firstRow="1" w:lastRow="0" w:firstColumn="1" w:lastColumn="0" w:noHBand="0" w:noVBand="1"/>
      </w:tblPr>
      <w:tblGrid>
        <w:gridCol w:w="718"/>
        <w:gridCol w:w="6452"/>
        <w:gridCol w:w="3747"/>
      </w:tblGrid>
      <w:tr w:rsidR="00A4103E" w:rsidRPr="00C0081F" w14:paraId="6EAD7320" w14:textId="77777777" w:rsidTr="00A56DB5">
        <w:tc>
          <w:tcPr>
            <w:tcW w:w="329" w:type="pct"/>
            <w:tcBorders>
              <w:top w:val="single" w:sz="4" w:space="0" w:color="000000"/>
              <w:left w:val="single" w:sz="4" w:space="0" w:color="000000"/>
              <w:bottom w:val="single" w:sz="4" w:space="0" w:color="000000"/>
            </w:tcBorders>
            <w:vAlign w:val="center"/>
          </w:tcPr>
          <w:p w14:paraId="5BC28728" w14:textId="77777777" w:rsidR="00A4103E" w:rsidRPr="00C0081F" w:rsidRDefault="00A4103E" w:rsidP="00A4103E">
            <w:pPr>
              <w:suppressAutoHyphens/>
              <w:autoSpaceDN w:val="0"/>
              <w:snapToGrid w:val="0"/>
              <w:jc w:val="center"/>
              <w:textAlignment w:val="baseline"/>
              <w:rPr>
                <w:rFonts w:ascii="Garamond" w:hAnsi="Garamond"/>
                <w:b/>
                <w:kern w:val="3"/>
                <w:sz w:val="22"/>
                <w:szCs w:val="22"/>
                <w:lang w:eastAsia="zh-CN"/>
              </w:rPr>
            </w:pPr>
            <w:r w:rsidRPr="00C0081F">
              <w:rPr>
                <w:rFonts w:ascii="Garamond" w:hAnsi="Garamond"/>
                <w:b/>
                <w:kern w:val="3"/>
                <w:sz w:val="22"/>
                <w:szCs w:val="22"/>
                <w:lang w:eastAsia="zh-CN"/>
              </w:rPr>
              <w:t>Lp.</w:t>
            </w:r>
          </w:p>
        </w:tc>
        <w:tc>
          <w:tcPr>
            <w:tcW w:w="2955" w:type="pct"/>
            <w:tcBorders>
              <w:top w:val="single" w:sz="4" w:space="0" w:color="000000"/>
              <w:left w:val="single" w:sz="4" w:space="0" w:color="000000"/>
              <w:bottom w:val="single" w:sz="4" w:space="0" w:color="000000"/>
            </w:tcBorders>
            <w:vAlign w:val="center"/>
          </w:tcPr>
          <w:p w14:paraId="50C80071" w14:textId="77777777" w:rsidR="00A4103E" w:rsidRPr="00C0081F" w:rsidRDefault="00A4103E" w:rsidP="00A4103E">
            <w:pPr>
              <w:suppressAutoHyphens/>
              <w:autoSpaceDN w:val="0"/>
              <w:snapToGrid w:val="0"/>
              <w:jc w:val="center"/>
              <w:textAlignment w:val="baseline"/>
              <w:rPr>
                <w:rFonts w:ascii="Garamond" w:hAnsi="Garamond"/>
                <w:b/>
                <w:kern w:val="3"/>
                <w:sz w:val="22"/>
                <w:szCs w:val="22"/>
                <w:lang w:eastAsia="zh-CN"/>
              </w:rPr>
            </w:pPr>
            <w:r w:rsidRPr="00C0081F">
              <w:rPr>
                <w:rFonts w:ascii="Garamond" w:hAnsi="Garamond"/>
                <w:b/>
                <w:kern w:val="3"/>
                <w:sz w:val="22"/>
                <w:szCs w:val="22"/>
                <w:lang w:eastAsia="zh-CN"/>
              </w:rPr>
              <w:t>Przedmiot</w:t>
            </w:r>
          </w:p>
        </w:tc>
        <w:tc>
          <w:tcPr>
            <w:tcW w:w="171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C5D302" w14:textId="77777777" w:rsidR="00A4103E" w:rsidRPr="00C0081F" w:rsidRDefault="00A4103E" w:rsidP="00A4103E">
            <w:pPr>
              <w:suppressAutoHyphens/>
              <w:autoSpaceDN w:val="0"/>
              <w:snapToGrid w:val="0"/>
              <w:jc w:val="center"/>
              <w:textAlignment w:val="baseline"/>
              <w:rPr>
                <w:rFonts w:ascii="Garamond" w:hAnsi="Garamond"/>
                <w:b/>
                <w:kern w:val="3"/>
                <w:sz w:val="22"/>
                <w:szCs w:val="22"/>
                <w:lang w:eastAsia="zh-CN"/>
              </w:rPr>
            </w:pPr>
            <w:r w:rsidRPr="00C0081F">
              <w:rPr>
                <w:rFonts w:ascii="Garamond" w:hAnsi="Garamond"/>
                <w:b/>
                <w:kern w:val="3"/>
                <w:sz w:val="22"/>
                <w:szCs w:val="22"/>
                <w:lang w:eastAsia="zh-CN"/>
              </w:rPr>
              <w:t>Cena brutto</w:t>
            </w:r>
          </w:p>
          <w:p w14:paraId="773CB30A" w14:textId="77777777" w:rsidR="00A4103E" w:rsidRPr="00C0081F" w:rsidRDefault="00A4103E" w:rsidP="00A4103E">
            <w:pPr>
              <w:suppressAutoHyphens/>
              <w:autoSpaceDN w:val="0"/>
              <w:jc w:val="center"/>
              <w:textAlignment w:val="baseline"/>
              <w:rPr>
                <w:rFonts w:ascii="Garamond" w:hAnsi="Garamond"/>
                <w:b/>
                <w:kern w:val="3"/>
                <w:sz w:val="22"/>
                <w:szCs w:val="22"/>
                <w:lang w:eastAsia="zh-CN"/>
              </w:rPr>
            </w:pPr>
          </w:p>
        </w:tc>
      </w:tr>
      <w:tr w:rsidR="00A4103E" w:rsidRPr="00C0081F" w14:paraId="4208A541" w14:textId="77777777" w:rsidTr="00A56DB5">
        <w:trPr>
          <w:trHeight w:val="70"/>
        </w:trPr>
        <w:tc>
          <w:tcPr>
            <w:tcW w:w="329" w:type="pct"/>
            <w:tcBorders>
              <w:top w:val="single" w:sz="4" w:space="0" w:color="000000"/>
              <w:left w:val="single" w:sz="4" w:space="0" w:color="000000"/>
              <w:bottom w:val="single" w:sz="4" w:space="0" w:color="auto"/>
            </w:tcBorders>
          </w:tcPr>
          <w:p w14:paraId="0F26936E" w14:textId="77777777" w:rsidR="00A4103E" w:rsidRPr="00C0081F" w:rsidRDefault="00A4103E" w:rsidP="00A4103E">
            <w:pPr>
              <w:suppressAutoHyphens/>
              <w:autoSpaceDN w:val="0"/>
              <w:snapToGrid w:val="0"/>
              <w:jc w:val="center"/>
              <w:textAlignment w:val="baseline"/>
              <w:rPr>
                <w:rFonts w:ascii="Garamond" w:hAnsi="Garamond"/>
                <w:bCs/>
                <w:i/>
                <w:kern w:val="3"/>
                <w:sz w:val="22"/>
                <w:szCs w:val="22"/>
                <w:lang w:eastAsia="zh-CN"/>
              </w:rPr>
            </w:pPr>
            <w:r w:rsidRPr="00C0081F">
              <w:rPr>
                <w:rFonts w:ascii="Garamond" w:hAnsi="Garamond"/>
                <w:bCs/>
                <w:i/>
                <w:kern w:val="3"/>
                <w:sz w:val="22"/>
                <w:szCs w:val="22"/>
                <w:lang w:eastAsia="zh-CN"/>
              </w:rPr>
              <w:t>1</w:t>
            </w:r>
          </w:p>
        </w:tc>
        <w:tc>
          <w:tcPr>
            <w:tcW w:w="2955" w:type="pct"/>
            <w:tcBorders>
              <w:top w:val="single" w:sz="4" w:space="0" w:color="000000"/>
              <w:left w:val="single" w:sz="4" w:space="0" w:color="000000"/>
              <w:bottom w:val="single" w:sz="4" w:space="0" w:color="auto"/>
            </w:tcBorders>
            <w:vAlign w:val="center"/>
          </w:tcPr>
          <w:p w14:paraId="55F29FBA" w14:textId="77777777" w:rsidR="00A4103E" w:rsidRPr="00C0081F" w:rsidRDefault="00A4103E" w:rsidP="00A4103E">
            <w:pPr>
              <w:suppressAutoHyphens/>
              <w:autoSpaceDN w:val="0"/>
              <w:snapToGrid w:val="0"/>
              <w:jc w:val="center"/>
              <w:textAlignment w:val="baseline"/>
              <w:rPr>
                <w:rFonts w:ascii="Garamond" w:hAnsi="Garamond"/>
                <w:bCs/>
                <w:i/>
                <w:kern w:val="3"/>
                <w:sz w:val="22"/>
                <w:szCs w:val="22"/>
                <w:lang w:eastAsia="zh-CN"/>
              </w:rPr>
            </w:pPr>
            <w:r w:rsidRPr="00C0081F">
              <w:rPr>
                <w:rFonts w:ascii="Garamond" w:hAnsi="Garamond"/>
                <w:bCs/>
                <w:i/>
                <w:kern w:val="3"/>
                <w:sz w:val="22"/>
                <w:szCs w:val="22"/>
                <w:lang w:eastAsia="zh-CN"/>
              </w:rPr>
              <w:t>2</w:t>
            </w:r>
          </w:p>
        </w:tc>
        <w:tc>
          <w:tcPr>
            <w:tcW w:w="1716"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57E68852" w14:textId="77777777" w:rsidR="00A4103E" w:rsidRPr="00C0081F" w:rsidRDefault="00A4103E" w:rsidP="00A4103E">
            <w:pPr>
              <w:suppressAutoHyphens/>
              <w:autoSpaceDN w:val="0"/>
              <w:snapToGrid w:val="0"/>
              <w:jc w:val="center"/>
              <w:textAlignment w:val="baseline"/>
              <w:rPr>
                <w:rFonts w:ascii="Garamond" w:hAnsi="Garamond"/>
                <w:bCs/>
                <w:i/>
                <w:kern w:val="3"/>
                <w:sz w:val="22"/>
                <w:szCs w:val="22"/>
                <w:lang w:eastAsia="zh-CN"/>
              </w:rPr>
            </w:pPr>
            <w:r w:rsidRPr="00C0081F">
              <w:rPr>
                <w:rFonts w:ascii="Garamond" w:hAnsi="Garamond"/>
                <w:bCs/>
                <w:i/>
                <w:kern w:val="3"/>
                <w:sz w:val="22"/>
                <w:szCs w:val="22"/>
                <w:lang w:eastAsia="zh-CN"/>
              </w:rPr>
              <w:t>3</w:t>
            </w:r>
          </w:p>
        </w:tc>
      </w:tr>
      <w:tr w:rsidR="00A4103E" w:rsidRPr="00C0081F" w14:paraId="30FBCC56" w14:textId="77777777" w:rsidTr="00A56DB5">
        <w:trPr>
          <w:trHeight w:val="527"/>
        </w:trPr>
        <w:tc>
          <w:tcPr>
            <w:tcW w:w="329" w:type="pct"/>
            <w:tcBorders>
              <w:top w:val="single" w:sz="4" w:space="0" w:color="auto"/>
              <w:left w:val="single" w:sz="4" w:space="0" w:color="auto"/>
              <w:bottom w:val="single" w:sz="4" w:space="0" w:color="auto"/>
              <w:right w:val="single" w:sz="4" w:space="0" w:color="auto"/>
            </w:tcBorders>
            <w:vAlign w:val="center"/>
          </w:tcPr>
          <w:p w14:paraId="60B884EE" w14:textId="77777777" w:rsidR="00A4103E" w:rsidRPr="00C0081F"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C0081F">
              <w:rPr>
                <w:rFonts w:ascii="Garamond" w:eastAsia="Lucida Sans Unicode" w:hAnsi="Garamond"/>
                <w:color w:val="000000"/>
                <w:kern w:val="3"/>
                <w:sz w:val="22"/>
                <w:szCs w:val="22"/>
                <w:lang w:bidi="hi-IN"/>
              </w:rPr>
              <w:t>1.</w:t>
            </w:r>
          </w:p>
        </w:tc>
        <w:tc>
          <w:tcPr>
            <w:tcW w:w="2955" w:type="pct"/>
            <w:tcBorders>
              <w:top w:val="single" w:sz="4" w:space="0" w:color="auto"/>
              <w:left w:val="single" w:sz="4" w:space="0" w:color="auto"/>
              <w:bottom w:val="single" w:sz="4" w:space="0" w:color="auto"/>
              <w:right w:val="single" w:sz="4" w:space="0" w:color="auto"/>
            </w:tcBorders>
            <w:vAlign w:val="center"/>
          </w:tcPr>
          <w:p w14:paraId="21D081E5" w14:textId="77777777" w:rsidR="00A4103E" w:rsidRPr="00C0081F" w:rsidRDefault="00A4103E" w:rsidP="00A4103E">
            <w:pPr>
              <w:widowControl w:val="0"/>
              <w:autoSpaceDN w:val="0"/>
              <w:textAlignment w:val="baseline"/>
              <w:rPr>
                <w:rFonts w:ascii="Garamond" w:eastAsia="Lucida Sans Unicode" w:hAnsi="Garamond"/>
                <w:color w:val="000000"/>
                <w:kern w:val="3"/>
                <w:sz w:val="22"/>
                <w:szCs w:val="22"/>
                <w:lang w:bidi="hi-IN"/>
              </w:rPr>
            </w:pPr>
            <w:r w:rsidRPr="00C0081F">
              <w:rPr>
                <w:rFonts w:ascii="Garamond" w:hAnsi="Garamond"/>
                <w:bCs/>
                <w:sz w:val="22"/>
                <w:szCs w:val="22"/>
              </w:rPr>
              <w:t xml:space="preserve">Łączna cena (brutto) za </w:t>
            </w:r>
            <w:r w:rsidR="00034300" w:rsidRPr="00C0081F">
              <w:rPr>
                <w:rFonts w:ascii="Garamond" w:hAnsi="Garamond"/>
                <w:bCs/>
                <w:sz w:val="22"/>
                <w:szCs w:val="22"/>
              </w:rPr>
              <w:t>oprogramowanie</w:t>
            </w:r>
            <w:r w:rsidRPr="00C0081F">
              <w:rPr>
                <w:rFonts w:ascii="Garamond" w:hAnsi="Garamond"/>
                <w:bCs/>
                <w:sz w:val="22"/>
                <w:szCs w:val="22"/>
              </w:rPr>
              <w:t xml:space="preserve"> zgodnie z zakresem przedstawionym w Tabeli 1 niniejszego załącznika</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13E317" w14:textId="77777777" w:rsidR="00A4103E" w:rsidRPr="00C0081F"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A4103E" w:rsidRPr="00C0081F" w14:paraId="414E6B89" w14:textId="77777777" w:rsidTr="00A56DB5">
        <w:trPr>
          <w:trHeight w:val="527"/>
        </w:trPr>
        <w:tc>
          <w:tcPr>
            <w:tcW w:w="329" w:type="pct"/>
            <w:tcBorders>
              <w:top w:val="single" w:sz="4" w:space="0" w:color="auto"/>
              <w:left w:val="single" w:sz="4" w:space="0" w:color="auto"/>
              <w:bottom w:val="single" w:sz="4" w:space="0" w:color="auto"/>
              <w:right w:val="single" w:sz="4" w:space="0" w:color="auto"/>
            </w:tcBorders>
            <w:vAlign w:val="center"/>
          </w:tcPr>
          <w:p w14:paraId="46DAD70F" w14:textId="77777777" w:rsidR="00A4103E" w:rsidRPr="00C0081F"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C0081F">
              <w:rPr>
                <w:rFonts w:ascii="Garamond" w:eastAsia="Lucida Sans Unicode" w:hAnsi="Garamond"/>
                <w:color w:val="000000"/>
                <w:kern w:val="3"/>
                <w:sz w:val="22"/>
                <w:szCs w:val="22"/>
                <w:lang w:bidi="hi-IN"/>
              </w:rPr>
              <w:t>2.</w:t>
            </w:r>
          </w:p>
        </w:tc>
        <w:tc>
          <w:tcPr>
            <w:tcW w:w="2955" w:type="pct"/>
            <w:tcBorders>
              <w:top w:val="single" w:sz="4" w:space="0" w:color="auto"/>
              <w:left w:val="single" w:sz="4" w:space="0" w:color="auto"/>
              <w:bottom w:val="single" w:sz="4" w:space="0" w:color="auto"/>
              <w:right w:val="single" w:sz="4" w:space="0" w:color="auto"/>
            </w:tcBorders>
            <w:vAlign w:val="center"/>
          </w:tcPr>
          <w:p w14:paraId="54792FCB" w14:textId="55A42567" w:rsidR="00A4103E" w:rsidRPr="00C0081F" w:rsidRDefault="00A4103E" w:rsidP="0055346B">
            <w:pPr>
              <w:widowControl w:val="0"/>
              <w:autoSpaceDN w:val="0"/>
              <w:textAlignment w:val="baseline"/>
              <w:rPr>
                <w:rFonts w:ascii="Garamond" w:eastAsia="Lucida Sans Unicode" w:hAnsi="Garamond"/>
                <w:bCs/>
                <w:color w:val="000000"/>
                <w:kern w:val="3"/>
                <w:sz w:val="22"/>
                <w:szCs w:val="22"/>
                <w:lang w:bidi="hi-IN"/>
              </w:rPr>
            </w:pPr>
            <w:r w:rsidRPr="00C0081F">
              <w:rPr>
                <w:rFonts w:ascii="Garamond" w:eastAsia="Lucida Sans Unicode" w:hAnsi="Garamond"/>
                <w:bCs/>
                <w:color w:val="000000"/>
                <w:kern w:val="3"/>
                <w:sz w:val="22"/>
                <w:szCs w:val="22"/>
                <w:lang w:bidi="hi-IN"/>
              </w:rPr>
              <w:t xml:space="preserve">Łączna cena (brutto) za dostawę sprzętu, o którym mowa w Tabeli 2 niniejszego załącznika (cenę tą będzie stanowić suma cen brutto za sprzęt wykazanych w kolumnie 6 w tabelach: </w:t>
            </w:r>
            <w:r w:rsidR="006E223E" w:rsidRPr="00C0081F">
              <w:rPr>
                <w:rFonts w:ascii="Garamond" w:eastAsia="Lucida Sans Unicode" w:hAnsi="Garamond"/>
                <w:bCs/>
                <w:color w:val="000000"/>
                <w:kern w:val="3"/>
                <w:sz w:val="22"/>
                <w:szCs w:val="22"/>
                <w:lang w:bidi="hi-IN"/>
              </w:rPr>
              <w:t>2.1,</w:t>
            </w:r>
            <w:r w:rsidR="00D35D74" w:rsidRPr="00C0081F">
              <w:rPr>
                <w:rFonts w:ascii="Garamond" w:eastAsia="Lucida Sans Unicode" w:hAnsi="Garamond"/>
                <w:bCs/>
                <w:color w:val="000000"/>
                <w:kern w:val="3"/>
                <w:sz w:val="22"/>
                <w:szCs w:val="22"/>
                <w:lang w:bidi="hi-IN"/>
              </w:rPr>
              <w:t xml:space="preserve"> 2.2, 2.3.1, 2,3,2, 2.3.3, 2.3.4, 2.3.5</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2B5450" w14:textId="77777777" w:rsidR="00A4103E" w:rsidRPr="00C0081F"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A4103E" w:rsidRPr="00C0081F" w14:paraId="704C0733" w14:textId="77777777" w:rsidTr="00A56DB5">
        <w:trPr>
          <w:trHeight w:val="527"/>
        </w:trPr>
        <w:tc>
          <w:tcPr>
            <w:tcW w:w="3284" w:type="pct"/>
            <w:gridSpan w:val="2"/>
            <w:tcBorders>
              <w:top w:val="single" w:sz="4" w:space="0" w:color="auto"/>
              <w:left w:val="single" w:sz="4" w:space="0" w:color="auto"/>
              <w:bottom w:val="single" w:sz="4" w:space="0" w:color="auto"/>
              <w:right w:val="single" w:sz="4" w:space="0" w:color="auto"/>
            </w:tcBorders>
            <w:vAlign w:val="center"/>
          </w:tcPr>
          <w:p w14:paraId="788044E0" w14:textId="77777777" w:rsidR="00A4103E" w:rsidRPr="00C0081F" w:rsidRDefault="00A4103E" w:rsidP="00A4103E">
            <w:pPr>
              <w:suppressAutoHyphens/>
              <w:autoSpaceDN w:val="0"/>
              <w:snapToGrid w:val="0"/>
              <w:ind w:right="56"/>
              <w:jc w:val="right"/>
              <w:textAlignment w:val="baseline"/>
              <w:rPr>
                <w:rFonts w:ascii="Garamond" w:hAnsi="Garamond"/>
                <w:b/>
                <w:bCs/>
                <w:kern w:val="3"/>
                <w:sz w:val="22"/>
                <w:szCs w:val="22"/>
                <w:lang w:eastAsia="zh-CN"/>
              </w:rPr>
            </w:pPr>
            <w:r w:rsidRPr="00C0081F">
              <w:rPr>
                <w:rFonts w:ascii="Garamond" w:hAnsi="Garamond"/>
                <w:b/>
                <w:bCs/>
                <w:kern w:val="3"/>
                <w:sz w:val="22"/>
                <w:szCs w:val="22"/>
                <w:lang w:eastAsia="zh-CN"/>
              </w:rPr>
              <w:t xml:space="preserve">Cena brutto oferty (poz. 1+2):  </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DF4AF8" w14:textId="77777777" w:rsidR="00A4103E" w:rsidRPr="00C0081F" w:rsidRDefault="00A4103E" w:rsidP="00A4103E">
            <w:pPr>
              <w:suppressAutoHyphens/>
              <w:autoSpaceDN w:val="0"/>
              <w:snapToGrid w:val="0"/>
              <w:jc w:val="center"/>
              <w:textAlignment w:val="baseline"/>
              <w:rPr>
                <w:rFonts w:ascii="Garamond" w:hAnsi="Garamond"/>
                <w:bCs/>
                <w:kern w:val="3"/>
                <w:sz w:val="22"/>
                <w:szCs w:val="22"/>
                <w:lang w:eastAsia="zh-CN"/>
              </w:rPr>
            </w:pPr>
          </w:p>
        </w:tc>
      </w:tr>
    </w:tbl>
    <w:p w14:paraId="2FBD1A27" w14:textId="77777777" w:rsidR="00A4103E" w:rsidRPr="00C0081F" w:rsidRDefault="00A4103E" w:rsidP="00A4103E">
      <w:pPr>
        <w:rPr>
          <w:rFonts w:ascii="Garamond" w:hAnsi="Garamond" w:cs="Tahoma"/>
          <w:b/>
          <w:sz w:val="22"/>
          <w:szCs w:val="22"/>
        </w:rPr>
      </w:pPr>
    </w:p>
    <w:p w14:paraId="04A10FEE" w14:textId="77777777" w:rsidR="00A4103E" w:rsidRPr="00C0081F" w:rsidRDefault="00A4103E" w:rsidP="00A4103E">
      <w:pPr>
        <w:rPr>
          <w:rFonts w:ascii="Garamond" w:hAnsi="Garamond" w:cs="Tahoma"/>
          <w:b/>
          <w:sz w:val="22"/>
          <w:szCs w:val="22"/>
        </w:rPr>
      </w:pPr>
    </w:p>
    <w:p w14:paraId="31ECD50F" w14:textId="77777777" w:rsidR="00A4103E" w:rsidRPr="00C0081F" w:rsidRDefault="00A4103E" w:rsidP="00A4103E">
      <w:pPr>
        <w:rPr>
          <w:rFonts w:ascii="Garamond" w:hAnsi="Garamond" w:cs="Tahoma"/>
          <w:b/>
          <w:sz w:val="22"/>
          <w:szCs w:val="22"/>
        </w:rPr>
      </w:pPr>
    </w:p>
    <w:p w14:paraId="7E3E0B70" w14:textId="77777777" w:rsidR="00A4103E" w:rsidRPr="00C0081F" w:rsidRDefault="00A4103E" w:rsidP="00A4103E">
      <w:pPr>
        <w:rPr>
          <w:rFonts w:ascii="Garamond" w:hAnsi="Garamond" w:cs="Tahoma"/>
          <w:b/>
          <w:sz w:val="22"/>
          <w:szCs w:val="22"/>
        </w:rPr>
      </w:pPr>
    </w:p>
    <w:p w14:paraId="2D49B7EE" w14:textId="77777777" w:rsidR="00A4103E" w:rsidRPr="00C0081F" w:rsidRDefault="00A4103E" w:rsidP="00A4103E">
      <w:pPr>
        <w:rPr>
          <w:rFonts w:ascii="Garamond" w:hAnsi="Garamond" w:cs="Tahoma"/>
          <w:b/>
          <w:sz w:val="22"/>
          <w:szCs w:val="22"/>
        </w:rPr>
      </w:pPr>
      <w:r w:rsidRPr="00C0081F">
        <w:rPr>
          <w:rFonts w:ascii="Garamond" w:hAnsi="Garamond" w:cs="Tahoma"/>
          <w:b/>
          <w:sz w:val="22"/>
          <w:szCs w:val="22"/>
        </w:rPr>
        <w:t>Tabela 1. Wymagania graniczne dla oprogramowania</w:t>
      </w:r>
    </w:p>
    <w:p w14:paraId="00220333" w14:textId="77777777" w:rsidR="00A4103E" w:rsidRPr="00C0081F" w:rsidRDefault="00A4103E" w:rsidP="00A4103E">
      <w:pPr>
        <w:ind w:firstLine="709"/>
        <w:rPr>
          <w:rFonts w:ascii="Garamond" w:hAnsi="Garamond" w:cs="Tahoma"/>
          <w:b/>
          <w:sz w:val="22"/>
          <w:szCs w:val="22"/>
        </w:rPr>
      </w:pPr>
    </w:p>
    <w:tbl>
      <w:tblPr>
        <w:tblpPr w:leftFromText="141" w:rightFromText="141" w:vertAnchor="text" w:tblpX="-176" w:tblpY="1"/>
        <w:tblOverlap w:val="neve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6471"/>
        <w:gridCol w:w="2129"/>
        <w:gridCol w:w="2549"/>
        <w:gridCol w:w="2565"/>
      </w:tblGrid>
      <w:tr w:rsidR="00A4103E" w:rsidRPr="00C0081F" w14:paraId="4707B5BA" w14:textId="77777777" w:rsidTr="00A56DB5">
        <w:trPr>
          <w:trHeight w:val="144"/>
        </w:trPr>
        <w:tc>
          <w:tcPr>
            <w:tcW w:w="1150" w:type="dxa"/>
            <w:shd w:val="clear" w:color="auto" w:fill="auto"/>
            <w:vAlign w:val="center"/>
          </w:tcPr>
          <w:p w14:paraId="33E177EC" w14:textId="77777777" w:rsidR="00A4103E" w:rsidRPr="00C0081F" w:rsidRDefault="00A4103E" w:rsidP="00A56DB5">
            <w:pPr>
              <w:rPr>
                <w:rFonts w:ascii="Garamond" w:hAnsi="Garamond" w:cs="Arial"/>
                <w:b/>
                <w:sz w:val="22"/>
                <w:szCs w:val="22"/>
              </w:rPr>
            </w:pPr>
            <w:r w:rsidRPr="00C0081F">
              <w:rPr>
                <w:rFonts w:ascii="Garamond" w:hAnsi="Garamond" w:cs="Arial"/>
                <w:b/>
                <w:sz w:val="22"/>
                <w:szCs w:val="22"/>
              </w:rPr>
              <w:t>Lp.</w:t>
            </w:r>
          </w:p>
        </w:tc>
        <w:tc>
          <w:tcPr>
            <w:tcW w:w="6471" w:type="dxa"/>
            <w:shd w:val="clear" w:color="auto" w:fill="auto"/>
            <w:vAlign w:val="center"/>
          </w:tcPr>
          <w:p w14:paraId="6BC25BA5" w14:textId="77777777" w:rsidR="00A4103E" w:rsidRPr="00C0081F" w:rsidRDefault="00A4103E" w:rsidP="00A56DB5">
            <w:pPr>
              <w:jc w:val="center"/>
              <w:rPr>
                <w:rFonts w:ascii="Garamond" w:hAnsi="Garamond" w:cs="Arial"/>
                <w:b/>
                <w:sz w:val="22"/>
                <w:szCs w:val="22"/>
              </w:rPr>
            </w:pPr>
            <w:r w:rsidRPr="00C0081F">
              <w:rPr>
                <w:rFonts w:ascii="Garamond" w:hAnsi="Garamond" w:cs="Arial"/>
                <w:b/>
                <w:sz w:val="22"/>
                <w:szCs w:val="22"/>
              </w:rPr>
              <w:t>Parametr wymagany</w:t>
            </w:r>
          </w:p>
        </w:tc>
        <w:tc>
          <w:tcPr>
            <w:tcW w:w="2129" w:type="dxa"/>
            <w:shd w:val="clear" w:color="auto" w:fill="auto"/>
            <w:vAlign w:val="center"/>
          </w:tcPr>
          <w:p w14:paraId="1A42B909" w14:textId="77777777" w:rsidR="00A4103E" w:rsidRPr="00C0081F" w:rsidRDefault="00A4103E" w:rsidP="00A56DB5">
            <w:pPr>
              <w:jc w:val="center"/>
              <w:rPr>
                <w:rFonts w:ascii="Garamond" w:hAnsi="Garamond" w:cs="Arial"/>
                <w:b/>
                <w:sz w:val="22"/>
                <w:szCs w:val="22"/>
              </w:rPr>
            </w:pPr>
            <w:r w:rsidRPr="00C0081F">
              <w:rPr>
                <w:rFonts w:ascii="Garamond" w:hAnsi="Garamond" w:cs="Arial"/>
                <w:b/>
                <w:sz w:val="22"/>
                <w:szCs w:val="22"/>
              </w:rPr>
              <w:t>Parametr wymagany</w:t>
            </w:r>
          </w:p>
        </w:tc>
        <w:tc>
          <w:tcPr>
            <w:tcW w:w="2549" w:type="dxa"/>
            <w:shd w:val="clear" w:color="auto" w:fill="auto"/>
            <w:vAlign w:val="center"/>
          </w:tcPr>
          <w:p w14:paraId="0CC15DEC" w14:textId="77777777" w:rsidR="00A4103E" w:rsidRPr="00C0081F" w:rsidRDefault="00A4103E" w:rsidP="00A56DB5">
            <w:pPr>
              <w:jc w:val="center"/>
              <w:rPr>
                <w:rFonts w:ascii="Garamond" w:hAnsi="Garamond" w:cs="Arial"/>
                <w:b/>
                <w:sz w:val="22"/>
                <w:szCs w:val="22"/>
              </w:rPr>
            </w:pPr>
            <w:r w:rsidRPr="00C0081F">
              <w:rPr>
                <w:rFonts w:ascii="Garamond" w:hAnsi="Garamond" w:cs="Arial"/>
                <w:b/>
                <w:sz w:val="22"/>
                <w:szCs w:val="22"/>
              </w:rPr>
              <w:t>Parametr oferowany</w:t>
            </w:r>
          </w:p>
        </w:tc>
        <w:tc>
          <w:tcPr>
            <w:tcW w:w="2565" w:type="dxa"/>
            <w:shd w:val="clear" w:color="auto" w:fill="auto"/>
            <w:vAlign w:val="center"/>
          </w:tcPr>
          <w:p w14:paraId="713CDD6E" w14:textId="77777777" w:rsidR="00A4103E" w:rsidRPr="00C0081F" w:rsidRDefault="00A4103E" w:rsidP="00A56DB5">
            <w:pPr>
              <w:jc w:val="center"/>
              <w:rPr>
                <w:rFonts w:ascii="Garamond" w:hAnsi="Garamond" w:cs="Arial"/>
                <w:b/>
                <w:sz w:val="22"/>
                <w:szCs w:val="22"/>
              </w:rPr>
            </w:pPr>
            <w:r w:rsidRPr="00C0081F">
              <w:rPr>
                <w:rFonts w:ascii="Garamond" w:hAnsi="Garamond" w:cs="Arial"/>
                <w:b/>
                <w:sz w:val="22"/>
                <w:szCs w:val="22"/>
              </w:rPr>
              <w:t>Sposób oceny</w:t>
            </w:r>
          </w:p>
        </w:tc>
      </w:tr>
      <w:tr w:rsidR="00A4103E" w:rsidRPr="00C0081F" w14:paraId="76E2E9D8" w14:textId="77777777" w:rsidTr="00A56DB5">
        <w:trPr>
          <w:trHeight w:val="144"/>
        </w:trPr>
        <w:tc>
          <w:tcPr>
            <w:tcW w:w="1150" w:type="dxa"/>
            <w:shd w:val="clear" w:color="auto" w:fill="auto"/>
          </w:tcPr>
          <w:p w14:paraId="0DD388A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w:t>
            </w:r>
          </w:p>
        </w:tc>
        <w:tc>
          <w:tcPr>
            <w:tcW w:w="6471" w:type="dxa"/>
            <w:shd w:val="clear" w:color="auto" w:fill="auto"/>
          </w:tcPr>
          <w:p w14:paraId="072E0740" w14:textId="77777777" w:rsidR="00A4103E" w:rsidRPr="00C0081F" w:rsidRDefault="00A4103E" w:rsidP="00A56DB5">
            <w:pPr>
              <w:jc w:val="both"/>
              <w:rPr>
                <w:rFonts w:ascii="Garamond" w:hAnsi="Garamond" w:cs="Arial"/>
                <w:b/>
                <w:sz w:val="22"/>
                <w:szCs w:val="22"/>
              </w:rPr>
            </w:pPr>
            <w:r w:rsidRPr="00C0081F">
              <w:rPr>
                <w:rFonts w:ascii="Garamond" w:eastAsia="ArialNarrow,Bold" w:hAnsi="Garamond" w:cs="Arial"/>
                <w:b/>
                <w:bCs/>
                <w:sz w:val="22"/>
                <w:szCs w:val="22"/>
              </w:rPr>
              <w:t>Oprogramowanie</w:t>
            </w:r>
          </w:p>
        </w:tc>
        <w:tc>
          <w:tcPr>
            <w:tcW w:w="2129" w:type="dxa"/>
            <w:shd w:val="clear" w:color="auto" w:fill="auto"/>
          </w:tcPr>
          <w:p w14:paraId="0BD8C58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 producenta i wersję</w:t>
            </w:r>
          </w:p>
        </w:tc>
        <w:tc>
          <w:tcPr>
            <w:tcW w:w="2549" w:type="dxa"/>
            <w:shd w:val="clear" w:color="auto" w:fill="auto"/>
          </w:tcPr>
          <w:p w14:paraId="161F2E2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Producent ......................</w:t>
            </w:r>
          </w:p>
          <w:p w14:paraId="453B558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Wersja .......................</w:t>
            </w:r>
          </w:p>
        </w:tc>
        <w:tc>
          <w:tcPr>
            <w:tcW w:w="2565" w:type="dxa"/>
            <w:shd w:val="clear" w:color="auto" w:fill="auto"/>
          </w:tcPr>
          <w:p w14:paraId="104D0C7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51D67D0" w14:textId="77777777" w:rsidTr="00A56DB5">
        <w:trPr>
          <w:trHeight w:val="144"/>
        </w:trPr>
        <w:tc>
          <w:tcPr>
            <w:tcW w:w="1150" w:type="dxa"/>
            <w:shd w:val="clear" w:color="auto" w:fill="auto"/>
          </w:tcPr>
          <w:p w14:paraId="7A31F6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1.1</w:t>
            </w:r>
          </w:p>
        </w:tc>
        <w:tc>
          <w:tcPr>
            <w:tcW w:w="6471" w:type="dxa"/>
            <w:shd w:val="clear" w:color="auto" w:fill="auto"/>
          </w:tcPr>
          <w:p w14:paraId="69C6E632"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System musi być dostępny dla użytkowników jako tzw. aplikacja webowa w przeglądarce internetowej.</w:t>
            </w:r>
          </w:p>
        </w:tc>
        <w:tc>
          <w:tcPr>
            <w:tcW w:w="2129" w:type="dxa"/>
            <w:shd w:val="clear" w:color="auto" w:fill="auto"/>
          </w:tcPr>
          <w:p w14:paraId="0E79F41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795EDB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DCDA41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90AF8A0" w14:textId="77777777" w:rsidTr="00A56DB5">
        <w:trPr>
          <w:trHeight w:val="144"/>
        </w:trPr>
        <w:tc>
          <w:tcPr>
            <w:tcW w:w="1150" w:type="dxa"/>
            <w:shd w:val="clear" w:color="auto" w:fill="auto"/>
          </w:tcPr>
          <w:p w14:paraId="342485C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1.2</w:t>
            </w:r>
          </w:p>
        </w:tc>
        <w:tc>
          <w:tcPr>
            <w:tcW w:w="6471" w:type="dxa"/>
            <w:shd w:val="clear" w:color="auto" w:fill="auto"/>
          </w:tcPr>
          <w:p w14:paraId="782C2C3B"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System musi zapewnić możliwość rozdzielenia backendu bazodanowego i frontendu aplikacyjnego na osobne serwery.</w:t>
            </w:r>
          </w:p>
        </w:tc>
        <w:tc>
          <w:tcPr>
            <w:tcW w:w="2129" w:type="dxa"/>
            <w:shd w:val="clear" w:color="auto" w:fill="auto"/>
          </w:tcPr>
          <w:p w14:paraId="51A9BB9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78E2F8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4C307B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13C5A91" w14:textId="77777777" w:rsidTr="00A56DB5">
        <w:trPr>
          <w:trHeight w:val="144"/>
        </w:trPr>
        <w:tc>
          <w:tcPr>
            <w:tcW w:w="1150" w:type="dxa"/>
            <w:shd w:val="clear" w:color="auto" w:fill="auto"/>
          </w:tcPr>
          <w:p w14:paraId="64F0FE7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1.3</w:t>
            </w:r>
          </w:p>
        </w:tc>
        <w:tc>
          <w:tcPr>
            <w:tcW w:w="6471" w:type="dxa"/>
            <w:shd w:val="clear" w:color="auto" w:fill="auto"/>
          </w:tcPr>
          <w:p w14:paraId="0C5F3476"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 xml:space="preserve">System musi umożliwiać jednoczesną pracę wielu użytkowników poprzez sieć, min. 100 osób (pracownik zakładu, osoba zlecająca badanie, osoba </w:t>
            </w:r>
            <w:r w:rsidRPr="00C0081F">
              <w:rPr>
                <w:rFonts w:ascii="Garamond" w:hAnsi="Garamond" w:cs="Arial"/>
                <w:sz w:val="22"/>
                <w:szCs w:val="22"/>
              </w:rPr>
              <w:lastRenderedPageBreak/>
              <w:t>odbierająca wynik)</w:t>
            </w:r>
          </w:p>
        </w:tc>
        <w:tc>
          <w:tcPr>
            <w:tcW w:w="2129" w:type="dxa"/>
            <w:shd w:val="clear" w:color="auto" w:fill="auto"/>
          </w:tcPr>
          <w:p w14:paraId="3B6C57C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4671318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F85207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542B537" w14:textId="77777777" w:rsidTr="00A56DB5">
        <w:trPr>
          <w:trHeight w:val="144"/>
        </w:trPr>
        <w:tc>
          <w:tcPr>
            <w:tcW w:w="1150" w:type="dxa"/>
            <w:shd w:val="clear" w:color="auto" w:fill="auto"/>
          </w:tcPr>
          <w:p w14:paraId="736B299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1.4</w:t>
            </w:r>
          </w:p>
        </w:tc>
        <w:tc>
          <w:tcPr>
            <w:tcW w:w="6471" w:type="dxa"/>
            <w:shd w:val="clear" w:color="auto" w:fill="auto"/>
          </w:tcPr>
          <w:p w14:paraId="7127798B"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Wymagania odnośnie interfejsu użytkownika:</w:t>
            </w:r>
          </w:p>
        </w:tc>
        <w:tc>
          <w:tcPr>
            <w:tcW w:w="2129" w:type="dxa"/>
            <w:shd w:val="clear" w:color="auto" w:fill="auto"/>
          </w:tcPr>
          <w:p w14:paraId="126EB4B9"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3C17CDF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8461FE6" w14:textId="77777777" w:rsidR="00A4103E" w:rsidRPr="00C0081F" w:rsidRDefault="00A4103E" w:rsidP="00A56DB5">
            <w:pPr>
              <w:rPr>
                <w:rFonts w:ascii="Garamond" w:hAnsi="Garamond" w:cs="Arial"/>
                <w:sz w:val="22"/>
                <w:szCs w:val="22"/>
              </w:rPr>
            </w:pPr>
          </w:p>
        </w:tc>
      </w:tr>
      <w:tr w:rsidR="00A4103E" w:rsidRPr="00C0081F" w14:paraId="6A45B3AB" w14:textId="77777777" w:rsidTr="00A56DB5">
        <w:trPr>
          <w:trHeight w:val="144"/>
        </w:trPr>
        <w:tc>
          <w:tcPr>
            <w:tcW w:w="1150" w:type="dxa"/>
            <w:shd w:val="clear" w:color="auto" w:fill="auto"/>
          </w:tcPr>
          <w:p w14:paraId="5B2EBFC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1.4.1</w:t>
            </w:r>
          </w:p>
        </w:tc>
        <w:tc>
          <w:tcPr>
            <w:tcW w:w="6471" w:type="dxa"/>
            <w:shd w:val="clear" w:color="auto" w:fill="auto"/>
          </w:tcPr>
          <w:p w14:paraId="2B80AD28"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System dysponuje interfejsem użytkownika w polskiej wersji językowej.</w:t>
            </w:r>
          </w:p>
        </w:tc>
        <w:tc>
          <w:tcPr>
            <w:tcW w:w="2129" w:type="dxa"/>
            <w:shd w:val="clear" w:color="auto" w:fill="auto"/>
          </w:tcPr>
          <w:p w14:paraId="027FAC4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700E3F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836D2E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705B2EE" w14:textId="77777777" w:rsidTr="00A56DB5">
        <w:trPr>
          <w:trHeight w:val="144"/>
        </w:trPr>
        <w:tc>
          <w:tcPr>
            <w:tcW w:w="1150" w:type="dxa"/>
            <w:shd w:val="clear" w:color="auto" w:fill="auto"/>
          </w:tcPr>
          <w:p w14:paraId="0F0A998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1.4.2</w:t>
            </w:r>
          </w:p>
        </w:tc>
        <w:tc>
          <w:tcPr>
            <w:tcW w:w="6471" w:type="dxa"/>
            <w:shd w:val="clear" w:color="auto" w:fill="auto"/>
          </w:tcPr>
          <w:p w14:paraId="24B1049F"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Interfejs użytkownika z funkcjonalnościami odświeżania strony, „przeciągnij i upuść” oraz komunikatami akustycznymi do pracy bezwzrokowej.</w:t>
            </w:r>
          </w:p>
        </w:tc>
        <w:tc>
          <w:tcPr>
            <w:tcW w:w="2129" w:type="dxa"/>
            <w:shd w:val="clear" w:color="auto" w:fill="auto"/>
          </w:tcPr>
          <w:p w14:paraId="360B182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62AAB2E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99E829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6103BA0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 xml:space="preserve">nie – 0 </w:t>
            </w:r>
          </w:p>
        </w:tc>
      </w:tr>
      <w:tr w:rsidR="00A4103E" w:rsidRPr="00C0081F" w14:paraId="7481F6B4" w14:textId="77777777" w:rsidTr="00A56DB5">
        <w:trPr>
          <w:trHeight w:val="144"/>
        </w:trPr>
        <w:tc>
          <w:tcPr>
            <w:tcW w:w="1150" w:type="dxa"/>
            <w:shd w:val="clear" w:color="auto" w:fill="auto"/>
          </w:tcPr>
          <w:p w14:paraId="60AE3A5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1.4.3</w:t>
            </w:r>
          </w:p>
        </w:tc>
        <w:tc>
          <w:tcPr>
            <w:tcW w:w="6471" w:type="dxa"/>
            <w:shd w:val="clear" w:color="auto" w:fill="auto"/>
          </w:tcPr>
          <w:p w14:paraId="1701DCD3"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Skróty klawiszowe do najczęściej wykorzystywanych funkcji umożliwiające ograniczenie korzystania z myszki i zwiększenie wydajności pracy.</w:t>
            </w:r>
          </w:p>
        </w:tc>
        <w:tc>
          <w:tcPr>
            <w:tcW w:w="2129" w:type="dxa"/>
            <w:shd w:val="clear" w:color="auto" w:fill="auto"/>
          </w:tcPr>
          <w:p w14:paraId="3D8158B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635BBC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67088F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1</w:t>
            </w:r>
          </w:p>
          <w:p w14:paraId="5643723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3C1F572" w14:textId="77777777" w:rsidTr="00A56DB5">
        <w:trPr>
          <w:trHeight w:val="144"/>
        </w:trPr>
        <w:tc>
          <w:tcPr>
            <w:tcW w:w="1150" w:type="dxa"/>
            <w:shd w:val="clear" w:color="auto" w:fill="auto"/>
          </w:tcPr>
          <w:p w14:paraId="38E25D3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2</w:t>
            </w:r>
          </w:p>
        </w:tc>
        <w:tc>
          <w:tcPr>
            <w:tcW w:w="6471" w:type="dxa"/>
            <w:shd w:val="clear" w:color="auto" w:fill="auto"/>
          </w:tcPr>
          <w:p w14:paraId="5F1ECA57" w14:textId="77777777" w:rsidR="00A4103E" w:rsidRPr="00C0081F" w:rsidRDefault="00A4103E" w:rsidP="00A56DB5">
            <w:pPr>
              <w:jc w:val="both"/>
              <w:rPr>
                <w:rFonts w:ascii="Garamond" w:hAnsi="Garamond" w:cs="Arial"/>
                <w:b/>
                <w:sz w:val="22"/>
                <w:szCs w:val="22"/>
              </w:rPr>
            </w:pPr>
            <w:r w:rsidRPr="00C0081F">
              <w:rPr>
                <w:rFonts w:ascii="Garamond" w:hAnsi="Garamond" w:cs="Arial"/>
                <w:b/>
                <w:sz w:val="22"/>
                <w:szCs w:val="22"/>
              </w:rPr>
              <w:t>Struktura laboratorium</w:t>
            </w:r>
          </w:p>
        </w:tc>
        <w:tc>
          <w:tcPr>
            <w:tcW w:w="2129" w:type="dxa"/>
            <w:shd w:val="clear" w:color="auto" w:fill="auto"/>
          </w:tcPr>
          <w:p w14:paraId="3B4550C2"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6D38048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913B2E0" w14:textId="77777777" w:rsidR="00A4103E" w:rsidRPr="00C0081F" w:rsidRDefault="00A4103E" w:rsidP="00A56DB5">
            <w:pPr>
              <w:jc w:val="center"/>
              <w:rPr>
                <w:rFonts w:ascii="Garamond" w:hAnsi="Garamond" w:cs="Arial"/>
                <w:sz w:val="22"/>
                <w:szCs w:val="22"/>
              </w:rPr>
            </w:pPr>
          </w:p>
        </w:tc>
      </w:tr>
      <w:tr w:rsidR="00A4103E" w:rsidRPr="00C0081F" w14:paraId="5A388920" w14:textId="77777777" w:rsidTr="00A56DB5">
        <w:trPr>
          <w:trHeight w:val="144"/>
        </w:trPr>
        <w:tc>
          <w:tcPr>
            <w:tcW w:w="1150" w:type="dxa"/>
            <w:shd w:val="clear" w:color="auto" w:fill="auto"/>
          </w:tcPr>
          <w:p w14:paraId="62F1E77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2.1</w:t>
            </w:r>
          </w:p>
        </w:tc>
        <w:tc>
          <w:tcPr>
            <w:tcW w:w="6471" w:type="dxa"/>
            <w:shd w:val="clear" w:color="auto" w:fill="auto"/>
          </w:tcPr>
          <w:p w14:paraId="754A6E6A" w14:textId="77777777" w:rsidR="00A4103E" w:rsidRPr="00C0081F" w:rsidRDefault="00A4103E" w:rsidP="00A56DB5">
            <w:pPr>
              <w:rPr>
                <w:rFonts w:ascii="Garamond" w:hAnsi="Garamond"/>
                <w:sz w:val="22"/>
                <w:szCs w:val="22"/>
              </w:rPr>
            </w:pPr>
            <w:r w:rsidRPr="00C0081F">
              <w:rPr>
                <w:rFonts w:ascii="Garamond" w:hAnsi="Garamond"/>
                <w:sz w:val="22"/>
                <w:szCs w:val="22"/>
              </w:rPr>
              <w:t>Możliwość wprowadzenia struktury organizacyjnej laboratorium i przypisania personelu do poszczególnych jednostek organizacyjnych.</w:t>
            </w:r>
          </w:p>
        </w:tc>
        <w:tc>
          <w:tcPr>
            <w:tcW w:w="2129" w:type="dxa"/>
            <w:shd w:val="clear" w:color="auto" w:fill="auto"/>
          </w:tcPr>
          <w:p w14:paraId="437AC7B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84C0D2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8A12C9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C9DE845" w14:textId="77777777" w:rsidTr="00A56DB5">
        <w:trPr>
          <w:trHeight w:val="144"/>
        </w:trPr>
        <w:tc>
          <w:tcPr>
            <w:tcW w:w="1150" w:type="dxa"/>
            <w:shd w:val="clear" w:color="auto" w:fill="auto"/>
          </w:tcPr>
          <w:p w14:paraId="45F17C9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2.2</w:t>
            </w:r>
          </w:p>
        </w:tc>
        <w:tc>
          <w:tcPr>
            <w:tcW w:w="6471" w:type="dxa"/>
            <w:shd w:val="clear" w:color="auto" w:fill="auto"/>
          </w:tcPr>
          <w:p w14:paraId="5C45C99B" w14:textId="77777777" w:rsidR="00A4103E" w:rsidRPr="00C0081F" w:rsidRDefault="00A4103E" w:rsidP="00A56DB5">
            <w:pPr>
              <w:rPr>
                <w:rFonts w:ascii="Garamond" w:hAnsi="Garamond"/>
                <w:sz w:val="22"/>
                <w:szCs w:val="22"/>
              </w:rPr>
            </w:pPr>
            <w:r w:rsidRPr="00C0081F">
              <w:rPr>
                <w:rFonts w:ascii="Garamond" w:hAnsi="Garamond"/>
                <w:sz w:val="22"/>
                <w:szCs w:val="22"/>
              </w:rPr>
              <w:t>Każda jednostka organizacyjna może mieć własne szablony znakowania i numeracji obiektów (skierowania, materiały, kostki, preparaty).</w:t>
            </w:r>
          </w:p>
        </w:tc>
        <w:tc>
          <w:tcPr>
            <w:tcW w:w="2129" w:type="dxa"/>
            <w:shd w:val="clear" w:color="auto" w:fill="auto"/>
          </w:tcPr>
          <w:p w14:paraId="7C5418D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14A18F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2ADB24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EA574E4" w14:textId="77777777" w:rsidTr="00A56DB5">
        <w:trPr>
          <w:trHeight w:val="144"/>
        </w:trPr>
        <w:tc>
          <w:tcPr>
            <w:tcW w:w="1150" w:type="dxa"/>
            <w:shd w:val="clear" w:color="auto" w:fill="auto"/>
            <w:vAlign w:val="center"/>
          </w:tcPr>
          <w:p w14:paraId="00E4970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w:t>
            </w:r>
          </w:p>
        </w:tc>
        <w:tc>
          <w:tcPr>
            <w:tcW w:w="6471" w:type="dxa"/>
            <w:shd w:val="clear" w:color="auto" w:fill="auto"/>
          </w:tcPr>
          <w:p w14:paraId="5C82BA0A" w14:textId="77777777" w:rsidR="00A4103E" w:rsidRPr="00C0081F" w:rsidRDefault="00A4103E" w:rsidP="00A56DB5">
            <w:pPr>
              <w:rPr>
                <w:rFonts w:ascii="Garamond" w:hAnsi="Garamond" w:cs="Arial"/>
                <w:b/>
                <w:sz w:val="22"/>
                <w:szCs w:val="22"/>
              </w:rPr>
            </w:pPr>
            <w:r w:rsidRPr="00C0081F">
              <w:rPr>
                <w:rFonts w:ascii="Garamond" w:hAnsi="Garamond" w:cs="Arial"/>
                <w:b/>
                <w:sz w:val="22"/>
                <w:szCs w:val="22"/>
              </w:rPr>
              <w:t>Obsługa badań ogólna (na wszystkich stanowiskach)</w:t>
            </w:r>
          </w:p>
        </w:tc>
        <w:tc>
          <w:tcPr>
            <w:tcW w:w="2129" w:type="dxa"/>
            <w:shd w:val="clear" w:color="auto" w:fill="auto"/>
          </w:tcPr>
          <w:p w14:paraId="1E27EAF3"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7C6D3EF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616AADC" w14:textId="77777777" w:rsidR="00A4103E" w:rsidRPr="00C0081F" w:rsidRDefault="00A4103E" w:rsidP="00A56DB5">
            <w:pPr>
              <w:jc w:val="center"/>
              <w:rPr>
                <w:rFonts w:ascii="Garamond" w:hAnsi="Garamond" w:cs="Arial"/>
                <w:sz w:val="22"/>
                <w:szCs w:val="22"/>
              </w:rPr>
            </w:pPr>
          </w:p>
        </w:tc>
      </w:tr>
      <w:tr w:rsidR="00A4103E" w:rsidRPr="00C0081F" w14:paraId="54F6A6A7" w14:textId="77777777" w:rsidTr="00A56DB5">
        <w:trPr>
          <w:trHeight w:val="144"/>
        </w:trPr>
        <w:tc>
          <w:tcPr>
            <w:tcW w:w="1150" w:type="dxa"/>
            <w:shd w:val="clear" w:color="auto" w:fill="auto"/>
            <w:vAlign w:val="center"/>
          </w:tcPr>
          <w:p w14:paraId="1C8226C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w:t>
            </w:r>
          </w:p>
        </w:tc>
        <w:tc>
          <w:tcPr>
            <w:tcW w:w="6471" w:type="dxa"/>
            <w:shd w:val="clear" w:color="auto" w:fill="auto"/>
          </w:tcPr>
          <w:p w14:paraId="48171D0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Obsługa różnych typów badań: histopatologia, cytologia, autopsje, weterynaryjne, biologia molekularna, konsultacyjnych, naukowych i innych.</w:t>
            </w:r>
          </w:p>
        </w:tc>
        <w:tc>
          <w:tcPr>
            <w:tcW w:w="2129" w:type="dxa"/>
            <w:shd w:val="clear" w:color="auto" w:fill="auto"/>
          </w:tcPr>
          <w:p w14:paraId="39C162D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AFAC9D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21F471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C078421" w14:textId="77777777" w:rsidTr="00A56DB5">
        <w:trPr>
          <w:trHeight w:val="144"/>
        </w:trPr>
        <w:tc>
          <w:tcPr>
            <w:tcW w:w="1150" w:type="dxa"/>
            <w:shd w:val="clear" w:color="auto" w:fill="auto"/>
            <w:vAlign w:val="center"/>
          </w:tcPr>
          <w:p w14:paraId="15642D1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3.2</w:t>
            </w:r>
          </w:p>
        </w:tc>
        <w:tc>
          <w:tcPr>
            <w:tcW w:w="6471" w:type="dxa"/>
            <w:shd w:val="clear" w:color="auto" w:fill="auto"/>
          </w:tcPr>
          <w:p w14:paraId="3F22655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Rejestracja, edycja, zatwierdzanie przypadków.</w:t>
            </w:r>
          </w:p>
        </w:tc>
        <w:tc>
          <w:tcPr>
            <w:tcW w:w="2129" w:type="dxa"/>
            <w:shd w:val="clear" w:color="auto" w:fill="auto"/>
          </w:tcPr>
          <w:p w14:paraId="25972F0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3F3C04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92498D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EB4F7DA" w14:textId="77777777" w:rsidTr="00A56DB5">
        <w:trPr>
          <w:trHeight w:val="144"/>
        </w:trPr>
        <w:tc>
          <w:tcPr>
            <w:tcW w:w="1150" w:type="dxa"/>
            <w:shd w:val="clear" w:color="auto" w:fill="auto"/>
            <w:vAlign w:val="center"/>
          </w:tcPr>
          <w:p w14:paraId="4764F00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3.3</w:t>
            </w:r>
          </w:p>
        </w:tc>
        <w:tc>
          <w:tcPr>
            <w:tcW w:w="6471" w:type="dxa"/>
            <w:shd w:val="clear" w:color="auto" w:fill="auto"/>
          </w:tcPr>
          <w:p w14:paraId="065846A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Dodawanie, edycja, usuwanie elementów zlecenia na dowolnym etapie opracowania.</w:t>
            </w:r>
          </w:p>
        </w:tc>
        <w:tc>
          <w:tcPr>
            <w:tcW w:w="2129" w:type="dxa"/>
            <w:shd w:val="clear" w:color="auto" w:fill="auto"/>
          </w:tcPr>
          <w:p w14:paraId="039C65C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1F8E0E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D8C97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79F99F3" w14:textId="77777777" w:rsidTr="00A56DB5">
        <w:trPr>
          <w:trHeight w:val="144"/>
        </w:trPr>
        <w:tc>
          <w:tcPr>
            <w:tcW w:w="1150" w:type="dxa"/>
            <w:shd w:val="clear" w:color="auto" w:fill="auto"/>
            <w:vAlign w:val="center"/>
          </w:tcPr>
          <w:p w14:paraId="4F952D1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3.4</w:t>
            </w:r>
          </w:p>
        </w:tc>
        <w:tc>
          <w:tcPr>
            <w:tcW w:w="6471" w:type="dxa"/>
            <w:shd w:val="clear" w:color="auto" w:fill="auto"/>
          </w:tcPr>
          <w:p w14:paraId="28EF2BA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Podgląd historii operacji użytkowników w kontekście przypadku, materiału diagnostycznego, lokalizacji, badań i preparatów.</w:t>
            </w:r>
          </w:p>
        </w:tc>
        <w:tc>
          <w:tcPr>
            <w:tcW w:w="2129" w:type="dxa"/>
            <w:shd w:val="clear" w:color="auto" w:fill="auto"/>
          </w:tcPr>
          <w:p w14:paraId="7A6AD29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F1E407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69C5CC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A39E2C6" w14:textId="77777777" w:rsidTr="00A56DB5">
        <w:trPr>
          <w:trHeight w:val="144"/>
        </w:trPr>
        <w:tc>
          <w:tcPr>
            <w:tcW w:w="1150" w:type="dxa"/>
            <w:shd w:val="clear" w:color="auto" w:fill="auto"/>
            <w:vAlign w:val="center"/>
          </w:tcPr>
          <w:p w14:paraId="70E1FBE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3.5</w:t>
            </w:r>
          </w:p>
        </w:tc>
        <w:tc>
          <w:tcPr>
            <w:tcW w:w="6471" w:type="dxa"/>
            <w:shd w:val="clear" w:color="auto" w:fill="auto"/>
          </w:tcPr>
          <w:p w14:paraId="2888E99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Przechowywanie historycznej wersji wszystkich wyników przypadku.</w:t>
            </w:r>
          </w:p>
        </w:tc>
        <w:tc>
          <w:tcPr>
            <w:tcW w:w="2129" w:type="dxa"/>
            <w:shd w:val="clear" w:color="auto" w:fill="auto"/>
          </w:tcPr>
          <w:p w14:paraId="277518D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247070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9E4D13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9D58AD9" w14:textId="77777777" w:rsidTr="00A56DB5">
        <w:trPr>
          <w:trHeight w:val="144"/>
        </w:trPr>
        <w:tc>
          <w:tcPr>
            <w:tcW w:w="1150" w:type="dxa"/>
            <w:shd w:val="clear" w:color="auto" w:fill="auto"/>
            <w:vAlign w:val="center"/>
          </w:tcPr>
          <w:p w14:paraId="09BD929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3.6</w:t>
            </w:r>
          </w:p>
        </w:tc>
        <w:tc>
          <w:tcPr>
            <w:tcW w:w="6471" w:type="dxa"/>
            <w:shd w:val="clear" w:color="auto" w:fill="auto"/>
          </w:tcPr>
          <w:p w14:paraId="48AD3100" w14:textId="735DAA87" w:rsidR="00A4103E" w:rsidRPr="00C0081F" w:rsidRDefault="00A4103E" w:rsidP="00A56DB5">
            <w:pPr>
              <w:rPr>
                <w:rFonts w:ascii="Garamond" w:hAnsi="Garamond" w:cs="Arial"/>
                <w:sz w:val="22"/>
                <w:szCs w:val="22"/>
              </w:rPr>
            </w:pPr>
            <w:r w:rsidRPr="00C0081F">
              <w:rPr>
                <w:rFonts w:ascii="Garamond" w:hAnsi="Garamond" w:cs="Arial"/>
                <w:sz w:val="22"/>
                <w:szCs w:val="22"/>
              </w:rPr>
              <w:t xml:space="preserve">Możliwość wyszukiwania przypadków wg kryteriów: kodu graficznego badania , ID przypadku, nazwisko i imię pacjenta (włącznie z  fragmentami), płeć, PESEL, wiek, data rejestracji, nr SIMP, lekarz kierujący, zlecający, oddział, nr badania, typ badania, nr preparatu, typ preparatu, typ grupy preparatów (grupa barwień należących do tej samej kategorii pod względem technicznym lub cennikowym, np. Immunohistochemia, Histochemia, ISH, itp.), diagnozujący, diagnozujący 2, konsultujący, lek. wykrawający, osoba rejestrująca, rozpoznanie </w:t>
            </w:r>
            <w:r w:rsidRPr="00C0081F">
              <w:rPr>
                <w:rFonts w:ascii="Garamond" w:hAnsi="Garamond" w:cs="Arial"/>
                <w:sz w:val="22"/>
                <w:szCs w:val="22"/>
              </w:rPr>
              <w:lastRenderedPageBreak/>
              <w:t>(fragm.), nowotwór złośliwy (flaga), data przekazania przypadku osobie odpowiedzialnej, data zatwierdzenia przypadku, miejsce pobrania (fragm.), topografia, lokalizacja preparatu, status zatwierdzenia przypadku, status wydrukowania wyniku, status kontrasygnaty 2. diagnozującego, status konsultacji, rozpoznanie cytologiczne</w:t>
            </w:r>
            <w:r w:rsidR="004F3F49">
              <w:rPr>
                <w:rFonts w:ascii="Garamond" w:hAnsi="Garamond" w:cs="Arial"/>
                <w:sz w:val="22"/>
                <w:szCs w:val="22"/>
              </w:rPr>
              <w:t xml:space="preserve"> wg Bethesda (w tym kombinacja </w:t>
            </w:r>
            <w:r w:rsidRPr="00C0081F">
              <w:rPr>
                <w:rFonts w:ascii="Garamond" w:hAnsi="Garamond" w:cs="Arial"/>
                <w:sz w:val="22"/>
                <w:szCs w:val="22"/>
              </w:rPr>
              <w:t>wielu warunków i/lub/nie_posiada), status wygenerowania wyniku w pliku PDF (Tak/Nie), status podpisu elektronicznego wyniku (Tak/Nie), status pilności.</w:t>
            </w:r>
          </w:p>
        </w:tc>
        <w:tc>
          <w:tcPr>
            <w:tcW w:w="2129" w:type="dxa"/>
            <w:shd w:val="clear" w:color="auto" w:fill="auto"/>
          </w:tcPr>
          <w:p w14:paraId="373DA2C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529B1EC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3F7F09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409295A" w14:textId="77777777" w:rsidTr="00A56DB5">
        <w:trPr>
          <w:trHeight w:val="144"/>
        </w:trPr>
        <w:tc>
          <w:tcPr>
            <w:tcW w:w="1150" w:type="dxa"/>
            <w:shd w:val="clear" w:color="auto" w:fill="auto"/>
            <w:vAlign w:val="center"/>
          </w:tcPr>
          <w:p w14:paraId="103C974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3.7</w:t>
            </w:r>
          </w:p>
        </w:tc>
        <w:tc>
          <w:tcPr>
            <w:tcW w:w="6471" w:type="dxa"/>
            <w:shd w:val="clear" w:color="auto" w:fill="auto"/>
          </w:tcPr>
          <w:p w14:paraId="7F85312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Możliwość wydruku lub zapisu w formacie umożliwiającym edycję tabelarycznej listy przypadków spełniających kryteria wyszukiwania. Lista powinna zawierać kolumny zdefiniowane przez użytkownika. Minimalny zakres kolumn do wyboru: Liczba porządkowa, identyfikator pacjenta, numer przypadku, imię i nazwisko pacjenta, PESEL, szpital/oddział, data rejestracji, data zatwierdzenia, kod graficzny badania umożliwiający wejście w przypadek poprzez zeskanowanie kodu z wydrukowanej listy.</w:t>
            </w:r>
          </w:p>
        </w:tc>
        <w:tc>
          <w:tcPr>
            <w:tcW w:w="2129" w:type="dxa"/>
            <w:shd w:val="clear" w:color="auto" w:fill="auto"/>
          </w:tcPr>
          <w:p w14:paraId="33BC5AC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BF3261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A08F0C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49407AD" w14:textId="77777777" w:rsidTr="00A56DB5">
        <w:trPr>
          <w:trHeight w:val="144"/>
        </w:trPr>
        <w:tc>
          <w:tcPr>
            <w:tcW w:w="1150" w:type="dxa"/>
            <w:shd w:val="clear" w:color="auto" w:fill="auto"/>
            <w:vAlign w:val="center"/>
          </w:tcPr>
          <w:p w14:paraId="4E844A9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3.8</w:t>
            </w:r>
          </w:p>
        </w:tc>
        <w:tc>
          <w:tcPr>
            <w:tcW w:w="6471" w:type="dxa"/>
            <w:shd w:val="clear" w:color="auto" w:fill="auto"/>
          </w:tcPr>
          <w:p w14:paraId="442E8E7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 xml:space="preserve">Zapisywanie kryteriów wyszukiwania i definiowanie ich jako „ulubionych” dla definiującego je użytkownika. </w:t>
            </w:r>
          </w:p>
        </w:tc>
        <w:tc>
          <w:tcPr>
            <w:tcW w:w="2129" w:type="dxa"/>
            <w:shd w:val="clear" w:color="auto" w:fill="auto"/>
          </w:tcPr>
          <w:p w14:paraId="491B947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21B660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02621B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41E8370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13E91427" w14:textId="77777777" w:rsidTr="00A56DB5">
        <w:trPr>
          <w:trHeight w:val="144"/>
        </w:trPr>
        <w:tc>
          <w:tcPr>
            <w:tcW w:w="1150" w:type="dxa"/>
            <w:shd w:val="clear" w:color="auto" w:fill="auto"/>
            <w:vAlign w:val="center"/>
          </w:tcPr>
          <w:p w14:paraId="3DF71C3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3.9</w:t>
            </w:r>
          </w:p>
        </w:tc>
        <w:tc>
          <w:tcPr>
            <w:tcW w:w="6471" w:type="dxa"/>
            <w:shd w:val="clear" w:color="auto" w:fill="auto"/>
          </w:tcPr>
          <w:p w14:paraId="4C013AF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Możliwość podpinania załączników (min. dokument Microsoft Word, zdjęcie) pod dowolne skierowanie, materiał, badanie i preparat.</w:t>
            </w:r>
          </w:p>
        </w:tc>
        <w:tc>
          <w:tcPr>
            <w:tcW w:w="2129" w:type="dxa"/>
            <w:shd w:val="clear" w:color="auto" w:fill="auto"/>
          </w:tcPr>
          <w:p w14:paraId="663F4A2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50BA34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A8321E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23B939B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74F9A82A" w14:textId="77777777" w:rsidTr="00A56DB5">
        <w:trPr>
          <w:trHeight w:val="144"/>
        </w:trPr>
        <w:tc>
          <w:tcPr>
            <w:tcW w:w="1150" w:type="dxa"/>
            <w:shd w:val="clear" w:color="auto" w:fill="auto"/>
            <w:vAlign w:val="center"/>
          </w:tcPr>
          <w:p w14:paraId="6FB6E5B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3.10</w:t>
            </w:r>
          </w:p>
        </w:tc>
        <w:tc>
          <w:tcPr>
            <w:tcW w:w="6471" w:type="dxa"/>
            <w:shd w:val="clear" w:color="auto" w:fill="auto"/>
          </w:tcPr>
          <w:p w14:paraId="3BE96C3F" w14:textId="042C3255" w:rsidR="00323E55" w:rsidRPr="00C0081F" w:rsidRDefault="00A4103E" w:rsidP="00A56DB5">
            <w:pPr>
              <w:rPr>
                <w:rFonts w:ascii="Garamond" w:hAnsi="Garamond" w:cs="Arial"/>
                <w:sz w:val="22"/>
                <w:szCs w:val="22"/>
              </w:rPr>
            </w:pPr>
            <w:r w:rsidRPr="00C0081F">
              <w:rPr>
                <w:rFonts w:ascii="Garamond" w:hAnsi="Garamond" w:cs="Arial"/>
                <w:sz w:val="22"/>
                <w:szCs w:val="22"/>
              </w:rPr>
              <w:t>Możliwość integracji załączników z obsługą urządzeń zewnętrznych (np. skanery, aparaty fotogra</w:t>
            </w:r>
            <w:r w:rsidR="00851C07" w:rsidRPr="00C0081F">
              <w:rPr>
                <w:rFonts w:ascii="Garamond" w:hAnsi="Garamond" w:cs="Arial"/>
                <w:sz w:val="22"/>
                <w:szCs w:val="22"/>
              </w:rPr>
              <w:t xml:space="preserve">ficzne poprzez interfejs TWAIN lub </w:t>
            </w:r>
            <w:r w:rsidR="00323E55" w:rsidRPr="00C0081F">
              <w:rPr>
                <w:rFonts w:ascii="Garamond" w:hAnsi="Garamond" w:cs="Arial"/>
                <w:sz w:val="22"/>
                <w:szCs w:val="22"/>
              </w:rPr>
              <w:t>WIA).</w:t>
            </w:r>
          </w:p>
        </w:tc>
        <w:tc>
          <w:tcPr>
            <w:tcW w:w="2129" w:type="dxa"/>
            <w:shd w:val="clear" w:color="auto" w:fill="auto"/>
          </w:tcPr>
          <w:p w14:paraId="04EA7D8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32DDCF2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260C65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55A6A44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7D622241" w14:textId="77777777" w:rsidTr="00A56DB5">
        <w:trPr>
          <w:trHeight w:val="144"/>
        </w:trPr>
        <w:tc>
          <w:tcPr>
            <w:tcW w:w="1150" w:type="dxa"/>
            <w:shd w:val="clear" w:color="auto" w:fill="auto"/>
            <w:vAlign w:val="center"/>
          </w:tcPr>
          <w:p w14:paraId="28B538B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3.11</w:t>
            </w:r>
          </w:p>
        </w:tc>
        <w:tc>
          <w:tcPr>
            <w:tcW w:w="6471" w:type="dxa"/>
            <w:shd w:val="clear" w:color="auto" w:fill="auto"/>
          </w:tcPr>
          <w:p w14:paraId="4B4D75D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 xml:space="preserve">Możliwość zdefiniowania procedur wykonywanych przy odpowiedniej akcji (np. dodaj materiał, edytuj materiał), które mogą realizować automatyzację działań, np. podpinanie procedur rozliczeniowych, generowanie statystyk, dodawanie rutynowych preparatów itp. </w:t>
            </w:r>
          </w:p>
        </w:tc>
        <w:tc>
          <w:tcPr>
            <w:tcW w:w="2129" w:type="dxa"/>
            <w:shd w:val="clear" w:color="auto" w:fill="auto"/>
          </w:tcPr>
          <w:p w14:paraId="75AF474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04F084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2FE35C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CD4B551" w14:textId="77777777" w:rsidTr="00A56DB5">
        <w:trPr>
          <w:trHeight w:val="144"/>
        </w:trPr>
        <w:tc>
          <w:tcPr>
            <w:tcW w:w="1150" w:type="dxa"/>
            <w:shd w:val="clear" w:color="auto" w:fill="auto"/>
            <w:vAlign w:val="center"/>
          </w:tcPr>
          <w:p w14:paraId="38C9075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3.12</w:t>
            </w:r>
          </w:p>
        </w:tc>
        <w:tc>
          <w:tcPr>
            <w:tcW w:w="6471" w:type="dxa"/>
            <w:shd w:val="clear" w:color="auto" w:fill="auto"/>
          </w:tcPr>
          <w:p w14:paraId="132B1B2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W przypadku każdego słownika możliwość definiowania pozycji preferowanych dla jednostki lub użytkownika</w:t>
            </w:r>
          </w:p>
        </w:tc>
        <w:tc>
          <w:tcPr>
            <w:tcW w:w="2129" w:type="dxa"/>
            <w:shd w:val="clear" w:color="auto" w:fill="auto"/>
          </w:tcPr>
          <w:p w14:paraId="77BC6CE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2AA77F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0C9126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4CCCBC3" w14:textId="77777777" w:rsidTr="00A56DB5">
        <w:trPr>
          <w:trHeight w:val="144"/>
        </w:trPr>
        <w:tc>
          <w:tcPr>
            <w:tcW w:w="1150" w:type="dxa"/>
            <w:shd w:val="clear" w:color="auto" w:fill="auto"/>
            <w:vAlign w:val="center"/>
          </w:tcPr>
          <w:p w14:paraId="773CB67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3.13</w:t>
            </w:r>
          </w:p>
        </w:tc>
        <w:tc>
          <w:tcPr>
            <w:tcW w:w="6471" w:type="dxa"/>
            <w:shd w:val="clear" w:color="auto" w:fill="auto"/>
          </w:tcPr>
          <w:p w14:paraId="6F3115D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Generowania automatycznych powiadomień o występujących zdarzeniach niepożądanych w systemie w postaci e-maila i/lub komunikatu.</w:t>
            </w:r>
          </w:p>
        </w:tc>
        <w:tc>
          <w:tcPr>
            <w:tcW w:w="2129" w:type="dxa"/>
            <w:shd w:val="clear" w:color="auto" w:fill="auto"/>
          </w:tcPr>
          <w:p w14:paraId="491F1FC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A133DA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F31357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7DDDE5F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659786BC" w14:textId="77777777" w:rsidTr="00A56DB5">
        <w:trPr>
          <w:trHeight w:val="144"/>
        </w:trPr>
        <w:tc>
          <w:tcPr>
            <w:tcW w:w="1150" w:type="dxa"/>
            <w:shd w:val="clear" w:color="auto" w:fill="auto"/>
            <w:vAlign w:val="center"/>
          </w:tcPr>
          <w:p w14:paraId="7FB1E22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3.14</w:t>
            </w:r>
          </w:p>
        </w:tc>
        <w:tc>
          <w:tcPr>
            <w:tcW w:w="6471" w:type="dxa"/>
            <w:shd w:val="clear" w:color="auto" w:fill="auto"/>
            <w:vAlign w:val="center"/>
          </w:tcPr>
          <w:p w14:paraId="663E356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Rejestracja czasu operacji wykonanych w systemie.</w:t>
            </w:r>
          </w:p>
        </w:tc>
        <w:tc>
          <w:tcPr>
            <w:tcW w:w="2129" w:type="dxa"/>
            <w:shd w:val="clear" w:color="auto" w:fill="auto"/>
          </w:tcPr>
          <w:p w14:paraId="7B94A49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107AF05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76368D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1BBABAA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94BFED3" w14:textId="77777777" w:rsidTr="00A56DB5">
        <w:trPr>
          <w:trHeight w:val="144"/>
        </w:trPr>
        <w:tc>
          <w:tcPr>
            <w:tcW w:w="1150" w:type="dxa"/>
            <w:shd w:val="clear" w:color="auto" w:fill="auto"/>
            <w:vAlign w:val="center"/>
          </w:tcPr>
          <w:p w14:paraId="0118D3F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3.15</w:t>
            </w:r>
          </w:p>
        </w:tc>
        <w:tc>
          <w:tcPr>
            <w:tcW w:w="6471" w:type="dxa"/>
            <w:shd w:val="clear" w:color="auto" w:fill="auto"/>
          </w:tcPr>
          <w:p w14:paraId="30891D6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Rejestr niezgodności</w:t>
            </w:r>
          </w:p>
        </w:tc>
        <w:tc>
          <w:tcPr>
            <w:tcW w:w="2129" w:type="dxa"/>
            <w:shd w:val="clear" w:color="auto" w:fill="auto"/>
          </w:tcPr>
          <w:p w14:paraId="173A9EE4"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3EEE49F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6983C3E" w14:textId="77777777" w:rsidR="00A4103E" w:rsidRPr="00C0081F" w:rsidRDefault="00A4103E" w:rsidP="00A56DB5">
            <w:pPr>
              <w:rPr>
                <w:rFonts w:ascii="Garamond" w:hAnsi="Garamond" w:cs="Arial"/>
                <w:sz w:val="22"/>
                <w:szCs w:val="22"/>
              </w:rPr>
            </w:pPr>
          </w:p>
        </w:tc>
      </w:tr>
      <w:tr w:rsidR="00A4103E" w:rsidRPr="00C0081F" w14:paraId="2E7EEF24" w14:textId="77777777" w:rsidTr="00A56DB5">
        <w:trPr>
          <w:trHeight w:val="144"/>
        </w:trPr>
        <w:tc>
          <w:tcPr>
            <w:tcW w:w="1150" w:type="dxa"/>
            <w:shd w:val="clear" w:color="auto" w:fill="auto"/>
            <w:vAlign w:val="center"/>
          </w:tcPr>
          <w:p w14:paraId="637BB87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3.15.1</w:t>
            </w:r>
          </w:p>
        </w:tc>
        <w:tc>
          <w:tcPr>
            <w:tcW w:w="6471" w:type="dxa"/>
            <w:shd w:val="clear" w:color="auto" w:fill="auto"/>
          </w:tcPr>
          <w:p w14:paraId="1C61C3C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Z dokładnością do zlecenia, materiału, badania, preparatu.</w:t>
            </w:r>
          </w:p>
        </w:tc>
        <w:tc>
          <w:tcPr>
            <w:tcW w:w="2129" w:type="dxa"/>
            <w:shd w:val="clear" w:color="auto" w:fill="auto"/>
          </w:tcPr>
          <w:p w14:paraId="6DA10C8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66B53D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E7C380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6C3F1FF" w14:textId="77777777" w:rsidTr="00A56DB5">
        <w:trPr>
          <w:trHeight w:val="144"/>
        </w:trPr>
        <w:tc>
          <w:tcPr>
            <w:tcW w:w="1150" w:type="dxa"/>
            <w:shd w:val="clear" w:color="auto" w:fill="auto"/>
            <w:vAlign w:val="center"/>
          </w:tcPr>
          <w:p w14:paraId="56A8F65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3.15.2</w:t>
            </w:r>
          </w:p>
        </w:tc>
        <w:tc>
          <w:tcPr>
            <w:tcW w:w="6471" w:type="dxa"/>
            <w:shd w:val="clear" w:color="auto" w:fill="auto"/>
          </w:tcPr>
          <w:p w14:paraId="2AFF65A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Kategoria zgłoszenia niezgodności do wyboru ze słownika. Kategoria zgłoszenia musi mieć powiązanie z osobą zgłaszającą, odpowiedzialną i kierownikiem zakładu.</w:t>
            </w:r>
          </w:p>
        </w:tc>
        <w:tc>
          <w:tcPr>
            <w:tcW w:w="2129" w:type="dxa"/>
            <w:shd w:val="clear" w:color="auto" w:fill="auto"/>
          </w:tcPr>
          <w:p w14:paraId="22EAE5A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877E29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A3BE4C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A054690" w14:textId="77777777" w:rsidTr="00A56DB5">
        <w:trPr>
          <w:trHeight w:val="144"/>
        </w:trPr>
        <w:tc>
          <w:tcPr>
            <w:tcW w:w="1150" w:type="dxa"/>
            <w:shd w:val="clear" w:color="auto" w:fill="auto"/>
            <w:vAlign w:val="center"/>
          </w:tcPr>
          <w:p w14:paraId="26277F5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3.15.3</w:t>
            </w:r>
          </w:p>
        </w:tc>
        <w:tc>
          <w:tcPr>
            <w:tcW w:w="6471" w:type="dxa"/>
            <w:shd w:val="clear" w:color="auto" w:fill="auto"/>
          </w:tcPr>
          <w:p w14:paraId="544D96F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 xml:space="preserve">Pole tekstowe do wpisania własnych uwag odnośnie niezgodności. </w:t>
            </w:r>
          </w:p>
        </w:tc>
        <w:tc>
          <w:tcPr>
            <w:tcW w:w="2129" w:type="dxa"/>
            <w:shd w:val="clear" w:color="auto" w:fill="auto"/>
          </w:tcPr>
          <w:p w14:paraId="3FA5FB9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DB2AD7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AB5C2F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0F2D271" w14:textId="77777777" w:rsidTr="00A56DB5">
        <w:trPr>
          <w:trHeight w:val="144"/>
        </w:trPr>
        <w:tc>
          <w:tcPr>
            <w:tcW w:w="1150" w:type="dxa"/>
            <w:shd w:val="clear" w:color="auto" w:fill="auto"/>
            <w:vAlign w:val="center"/>
          </w:tcPr>
          <w:p w14:paraId="5770CB1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3.15.4</w:t>
            </w:r>
          </w:p>
        </w:tc>
        <w:tc>
          <w:tcPr>
            <w:tcW w:w="6471" w:type="dxa"/>
            <w:shd w:val="clear" w:color="auto" w:fill="auto"/>
          </w:tcPr>
          <w:p w14:paraId="1D2B335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Skierowanie uwag do osoby odpowiedzialnej w formie komunikatu systemowego. Osoba odpowiedzialna musi mieć możliwość odpowiedzieć na zauważone niezgodności i zamknąć zgłoszenie.</w:t>
            </w:r>
          </w:p>
        </w:tc>
        <w:tc>
          <w:tcPr>
            <w:tcW w:w="2129" w:type="dxa"/>
            <w:shd w:val="clear" w:color="auto" w:fill="auto"/>
          </w:tcPr>
          <w:p w14:paraId="1D5CE36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F8D922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52BEB6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D27ADA6" w14:textId="77777777" w:rsidTr="00A56DB5">
        <w:trPr>
          <w:trHeight w:val="144"/>
        </w:trPr>
        <w:tc>
          <w:tcPr>
            <w:tcW w:w="1150" w:type="dxa"/>
            <w:shd w:val="clear" w:color="auto" w:fill="auto"/>
            <w:vAlign w:val="center"/>
          </w:tcPr>
          <w:p w14:paraId="3E8014D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3.15.5</w:t>
            </w:r>
          </w:p>
        </w:tc>
        <w:tc>
          <w:tcPr>
            <w:tcW w:w="6471" w:type="dxa"/>
            <w:shd w:val="clear" w:color="auto" w:fill="auto"/>
          </w:tcPr>
          <w:p w14:paraId="52AC432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Wydruk i możliwość eksportu do pliku CSV rejestru niezgodności za dany okres dla danej jednostki organizacyjnej.</w:t>
            </w:r>
          </w:p>
        </w:tc>
        <w:tc>
          <w:tcPr>
            <w:tcW w:w="2129" w:type="dxa"/>
            <w:shd w:val="clear" w:color="auto" w:fill="auto"/>
          </w:tcPr>
          <w:p w14:paraId="3598770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51BDF5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953567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13EFC8D" w14:textId="77777777" w:rsidTr="00A56DB5">
        <w:trPr>
          <w:trHeight w:val="144"/>
        </w:trPr>
        <w:tc>
          <w:tcPr>
            <w:tcW w:w="1150" w:type="dxa"/>
            <w:shd w:val="clear" w:color="auto" w:fill="auto"/>
            <w:vAlign w:val="center"/>
          </w:tcPr>
          <w:p w14:paraId="563DA48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3.16</w:t>
            </w:r>
          </w:p>
        </w:tc>
        <w:tc>
          <w:tcPr>
            <w:tcW w:w="6471" w:type="dxa"/>
            <w:shd w:val="clear" w:color="auto" w:fill="auto"/>
          </w:tcPr>
          <w:p w14:paraId="15DDA61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Kontrola jakości</w:t>
            </w:r>
          </w:p>
        </w:tc>
        <w:tc>
          <w:tcPr>
            <w:tcW w:w="2129" w:type="dxa"/>
            <w:shd w:val="clear" w:color="auto" w:fill="auto"/>
          </w:tcPr>
          <w:p w14:paraId="733A5C8E"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20FDB25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FB08083" w14:textId="77777777" w:rsidR="00A4103E" w:rsidRPr="00C0081F" w:rsidRDefault="00A4103E" w:rsidP="00A56DB5">
            <w:pPr>
              <w:jc w:val="center"/>
              <w:rPr>
                <w:rFonts w:ascii="Garamond" w:hAnsi="Garamond" w:cs="Arial"/>
                <w:sz w:val="22"/>
                <w:szCs w:val="22"/>
              </w:rPr>
            </w:pPr>
          </w:p>
        </w:tc>
      </w:tr>
      <w:tr w:rsidR="00A4103E" w:rsidRPr="00C0081F" w14:paraId="1703242F" w14:textId="77777777" w:rsidTr="00A56DB5">
        <w:trPr>
          <w:trHeight w:val="144"/>
        </w:trPr>
        <w:tc>
          <w:tcPr>
            <w:tcW w:w="1150" w:type="dxa"/>
            <w:shd w:val="clear" w:color="auto" w:fill="auto"/>
            <w:vAlign w:val="center"/>
          </w:tcPr>
          <w:p w14:paraId="186B9AB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3.16.1</w:t>
            </w:r>
          </w:p>
        </w:tc>
        <w:tc>
          <w:tcPr>
            <w:tcW w:w="6471" w:type="dxa"/>
            <w:shd w:val="clear" w:color="auto" w:fill="auto"/>
          </w:tcPr>
          <w:p w14:paraId="731A60A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 xml:space="preserve">Kontrola losowa preparatów i kierowanie ich do weryfikacji przez zdefiniowaną osobę. </w:t>
            </w:r>
          </w:p>
        </w:tc>
        <w:tc>
          <w:tcPr>
            <w:tcW w:w="2129" w:type="dxa"/>
            <w:shd w:val="clear" w:color="auto" w:fill="auto"/>
          </w:tcPr>
          <w:p w14:paraId="55FBA7A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325BDDE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95DBDA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6C410FA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AB00AA7" w14:textId="77777777" w:rsidTr="00A56DB5">
        <w:trPr>
          <w:trHeight w:val="144"/>
        </w:trPr>
        <w:tc>
          <w:tcPr>
            <w:tcW w:w="1150" w:type="dxa"/>
            <w:shd w:val="clear" w:color="auto" w:fill="auto"/>
            <w:vAlign w:val="center"/>
          </w:tcPr>
          <w:p w14:paraId="6E8FEBB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3.16.2</w:t>
            </w:r>
          </w:p>
        </w:tc>
        <w:tc>
          <w:tcPr>
            <w:tcW w:w="6471" w:type="dxa"/>
            <w:shd w:val="clear" w:color="auto" w:fill="auto"/>
          </w:tcPr>
          <w:p w14:paraId="2253117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System musi zapewniać weryfikację, czy jakiś preparat z przypadku podlega pod kontrolę jakości przed wydaniem diagnozującemu kompletowanego przypadku (po zeskanowaniu kodu kreskowego dowolnego preparatu z przypadku w trakcie kompletacji).</w:t>
            </w:r>
          </w:p>
        </w:tc>
        <w:tc>
          <w:tcPr>
            <w:tcW w:w="2129" w:type="dxa"/>
            <w:shd w:val="clear" w:color="auto" w:fill="auto"/>
          </w:tcPr>
          <w:p w14:paraId="67D0F1F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55E0843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13D6E9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4CC7DE8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671684CE" w14:textId="77777777" w:rsidTr="00A56DB5">
        <w:trPr>
          <w:trHeight w:val="144"/>
        </w:trPr>
        <w:tc>
          <w:tcPr>
            <w:tcW w:w="1150" w:type="dxa"/>
            <w:shd w:val="clear" w:color="auto" w:fill="auto"/>
            <w:vAlign w:val="center"/>
          </w:tcPr>
          <w:p w14:paraId="3E9571F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3.16.3</w:t>
            </w:r>
          </w:p>
        </w:tc>
        <w:tc>
          <w:tcPr>
            <w:tcW w:w="6471" w:type="dxa"/>
            <w:shd w:val="clear" w:color="auto" w:fill="auto"/>
          </w:tcPr>
          <w:p w14:paraId="0641437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Możliwość pominięcia preparatów ze zleceń z priorytetowym trybem przyjęcia, aby nie opóźniać procesu diagnostycznego.</w:t>
            </w:r>
          </w:p>
        </w:tc>
        <w:tc>
          <w:tcPr>
            <w:tcW w:w="2129" w:type="dxa"/>
            <w:shd w:val="clear" w:color="auto" w:fill="auto"/>
          </w:tcPr>
          <w:p w14:paraId="10C6951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D531B5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84C3C4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4FB17D0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2EC8C9F" w14:textId="77777777" w:rsidTr="00A56DB5">
        <w:trPr>
          <w:trHeight w:val="144"/>
        </w:trPr>
        <w:tc>
          <w:tcPr>
            <w:tcW w:w="1150" w:type="dxa"/>
            <w:shd w:val="clear" w:color="auto" w:fill="auto"/>
            <w:vAlign w:val="center"/>
          </w:tcPr>
          <w:p w14:paraId="65F1B81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3.17</w:t>
            </w:r>
          </w:p>
        </w:tc>
        <w:tc>
          <w:tcPr>
            <w:tcW w:w="6471" w:type="dxa"/>
            <w:shd w:val="clear" w:color="auto" w:fill="auto"/>
          </w:tcPr>
          <w:p w14:paraId="052F26D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System umożliwia weryfikację, czy pracownik skanuje kod graficzny z obiektu czy wpisuje go ręcznie. Możliwość generowania ostrzeżeń w postaci komunikatów systemowych dla personelu zarządczego o takich zdarzeniach.</w:t>
            </w:r>
          </w:p>
        </w:tc>
        <w:tc>
          <w:tcPr>
            <w:tcW w:w="2129" w:type="dxa"/>
            <w:shd w:val="clear" w:color="auto" w:fill="auto"/>
          </w:tcPr>
          <w:p w14:paraId="7CF2B91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6B361C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ABBC30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003596F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173D3ECF" w14:textId="77777777" w:rsidTr="00A56DB5">
        <w:trPr>
          <w:trHeight w:val="144"/>
        </w:trPr>
        <w:tc>
          <w:tcPr>
            <w:tcW w:w="1150" w:type="dxa"/>
            <w:shd w:val="clear" w:color="auto" w:fill="auto"/>
            <w:vAlign w:val="center"/>
          </w:tcPr>
          <w:p w14:paraId="67DB66E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3.18</w:t>
            </w:r>
          </w:p>
        </w:tc>
        <w:tc>
          <w:tcPr>
            <w:tcW w:w="6471" w:type="dxa"/>
            <w:shd w:val="clear" w:color="auto" w:fill="auto"/>
          </w:tcPr>
          <w:p w14:paraId="6707D4E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System może weryfikować czy operacje pracownika na ekranach stanowiskowych następują w rytmie czasowym określonym wewnętrznymi przepisami kontroli jakości. Możliwość generowania ostrzeżeń w postaci komunikatów systemowych dla personelu zarządczego o takich zdarzeniach.</w:t>
            </w:r>
          </w:p>
        </w:tc>
        <w:tc>
          <w:tcPr>
            <w:tcW w:w="2129" w:type="dxa"/>
            <w:shd w:val="clear" w:color="auto" w:fill="auto"/>
          </w:tcPr>
          <w:p w14:paraId="327EAC9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0AF98B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B833E8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6501F5B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58FDDD6D" w14:textId="77777777" w:rsidTr="00A56DB5">
        <w:trPr>
          <w:trHeight w:val="144"/>
        </w:trPr>
        <w:tc>
          <w:tcPr>
            <w:tcW w:w="1150" w:type="dxa"/>
            <w:shd w:val="clear" w:color="auto" w:fill="auto"/>
            <w:vAlign w:val="center"/>
          </w:tcPr>
          <w:p w14:paraId="239F5B4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w:t>
            </w:r>
          </w:p>
        </w:tc>
        <w:tc>
          <w:tcPr>
            <w:tcW w:w="6471" w:type="dxa"/>
            <w:shd w:val="clear" w:color="auto" w:fill="auto"/>
          </w:tcPr>
          <w:p w14:paraId="337E531E" w14:textId="77777777" w:rsidR="00A4103E" w:rsidRPr="00C0081F" w:rsidRDefault="00A4103E" w:rsidP="00A56DB5">
            <w:pPr>
              <w:rPr>
                <w:rFonts w:ascii="Garamond" w:hAnsi="Garamond" w:cs="Arial"/>
                <w:b/>
                <w:sz w:val="22"/>
                <w:szCs w:val="22"/>
              </w:rPr>
            </w:pPr>
            <w:r w:rsidRPr="00C0081F">
              <w:rPr>
                <w:rFonts w:ascii="Garamond" w:hAnsi="Garamond" w:cs="Arial"/>
                <w:b/>
                <w:sz w:val="22"/>
                <w:szCs w:val="22"/>
              </w:rPr>
              <w:t>Obsługa badań na wybranych stanowiskach</w:t>
            </w:r>
          </w:p>
        </w:tc>
        <w:tc>
          <w:tcPr>
            <w:tcW w:w="2129" w:type="dxa"/>
            <w:shd w:val="clear" w:color="auto" w:fill="auto"/>
          </w:tcPr>
          <w:p w14:paraId="10477DF1"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21B74A7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FAF73E5" w14:textId="77777777" w:rsidR="00A4103E" w:rsidRPr="00C0081F" w:rsidRDefault="00A4103E" w:rsidP="00A56DB5">
            <w:pPr>
              <w:jc w:val="center"/>
              <w:rPr>
                <w:rFonts w:ascii="Garamond" w:hAnsi="Garamond" w:cs="Arial"/>
                <w:sz w:val="22"/>
                <w:szCs w:val="22"/>
              </w:rPr>
            </w:pPr>
          </w:p>
        </w:tc>
      </w:tr>
      <w:tr w:rsidR="00A4103E" w:rsidRPr="00C0081F" w14:paraId="066A2A72" w14:textId="77777777" w:rsidTr="00A56DB5">
        <w:trPr>
          <w:trHeight w:val="144"/>
        </w:trPr>
        <w:tc>
          <w:tcPr>
            <w:tcW w:w="1150" w:type="dxa"/>
            <w:shd w:val="clear" w:color="auto" w:fill="auto"/>
            <w:vAlign w:val="center"/>
          </w:tcPr>
          <w:p w14:paraId="1E24722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4.1</w:t>
            </w:r>
          </w:p>
        </w:tc>
        <w:tc>
          <w:tcPr>
            <w:tcW w:w="6471" w:type="dxa"/>
            <w:shd w:val="clear" w:color="auto" w:fill="auto"/>
          </w:tcPr>
          <w:p w14:paraId="773BBD38"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 xml:space="preserve">Możliwość zdefiniowania nazewnictwa osób uczestniczących w procesie diagnostycznym w zależności od typu badania. </w:t>
            </w:r>
          </w:p>
        </w:tc>
        <w:tc>
          <w:tcPr>
            <w:tcW w:w="2129" w:type="dxa"/>
            <w:shd w:val="clear" w:color="auto" w:fill="auto"/>
          </w:tcPr>
          <w:p w14:paraId="49D70DF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A40C4D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1CBE70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82BE802" w14:textId="77777777" w:rsidTr="00A56DB5">
        <w:trPr>
          <w:trHeight w:val="144"/>
        </w:trPr>
        <w:tc>
          <w:tcPr>
            <w:tcW w:w="1150" w:type="dxa"/>
            <w:shd w:val="clear" w:color="auto" w:fill="auto"/>
            <w:vAlign w:val="center"/>
          </w:tcPr>
          <w:p w14:paraId="31EB0E6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4.2</w:t>
            </w:r>
          </w:p>
        </w:tc>
        <w:tc>
          <w:tcPr>
            <w:tcW w:w="6471" w:type="dxa"/>
            <w:shd w:val="clear" w:color="auto" w:fill="auto"/>
          </w:tcPr>
          <w:p w14:paraId="2194CF6B"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Wydruk zatwierdzonego przypadku lub w statusie „wynik wstępny”. Możliwość podglądu wydruku przed autoryzacją lub wydrukowaniem.</w:t>
            </w:r>
          </w:p>
        </w:tc>
        <w:tc>
          <w:tcPr>
            <w:tcW w:w="2129" w:type="dxa"/>
            <w:shd w:val="clear" w:color="auto" w:fill="auto"/>
          </w:tcPr>
          <w:p w14:paraId="64E5FB1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5DDD6C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A84EAA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6A6EE1B" w14:textId="77777777" w:rsidTr="00A56DB5">
        <w:trPr>
          <w:trHeight w:val="144"/>
        </w:trPr>
        <w:tc>
          <w:tcPr>
            <w:tcW w:w="1150" w:type="dxa"/>
            <w:shd w:val="clear" w:color="auto" w:fill="auto"/>
            <w:vAlign w:val="center"/>
          </w:tcPr>
          <w:p w14:paraId="3770638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4.3</w:t>
            </w:r>
          </w:p>
        </w:tc>
        <w:tc>
          <w:tcPr>
            <w:tcW w:w="6471" w:type="dxa"/>
            <w:shd w:val="clear" w:color="auto" w:fill="auto"/>
            <w:vAlign w:val="center"/>
          </w:tcPr>
          <w:p w14:paraId="6DA7F55B" w14:textId="77777777" w:rsidR="00A4103E" w:rsidRPr="00C0081F" w:rsidRDefault="00A4103E" w:rsidP="00A56DB5">
            <w:pPr>
              <w:jc w:val="both"/>
              <w:rPr>
                <w:rFonts w:ascii="Garamond" w:hAnsi="Garamond" w:cs="Arial"/>
                <w:color w:val="000000"/>
                <w:sz w:val="22"/>
                <w:szCs w:val="22"/>
              </w:rPr>
            </w:pPr>
            <w:r w:rsidRPr="00C0081F">
              <w:rPr>
                <w:rFonts w:ascii="Garamond" w:eastAsia="ArialNarrow" w:hAnsi="Garamond" w:cs="Arial"/>
                <w:color w:val="000000"/>
                <w:sz w:val="22"/>
                <w:szCs w:val="22"/>
              </w:rPr>
              <w:t>Możliwość wydruku statystyk badań spełniających kryteria wyszukiwania.</w:t>
            </w:r>
          </w:p>
        </w:tc>
        <w:tc>
          <w:tcPr>
            <w:tcW w:w="2129" w:type="dxa"/>
            <w:shd w:val="clear" w:color="auto" w:fill="auto"/>
          </w:tcPr>
          <w:p w14:paraId="5F7C9BC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A719EC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3E4FE9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030735C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3065D902" w14:textId="77777777" w:rsidTr="00A56DB5">
        <w:trPr>
          <w:trHeight w:val="144"/>
        </w:trPr>
        <w:tc>
          <w:tcPr>
            <w:tcW w:w="1150" w:type="dxa"/>
            <w:shd w:val="clear" w:color="auto" w:fill="auto"/>
            <w:vAlign w:val="center"/>
          </w:tcPr>
          <w:p w14:paraId="0D09615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4.4</w:t>
            </w:r>
          </w:p>
        </w:tc>
        <w:tc>
          <w:tcPr>
            <w:tcW w:w="6471" w:type="dxa"/>
            <w:shd w:val="clear" w:color="auto" w:fill="auto"/>
            <w:vAlign w:val="center"/>
          </w:tcPr>
          <w:p w14:paraId="3BE84E27" w14:textId="77777777" w:rsidR="00A4103E" w:rsidRPr="00C0081F" w:rsidRDefault="00A4103E" w:rsidP="00A56DB5">
            <w:pPr>
              <w:rPr>
                <w:rFonts w:ascii="Garamond" w:eastAsia="ArialNarrow" w:hAnsi="Garamond" w:cs="Arial"/>
                <w:color w:val="000000"/>
                <w:sz w:val="22"/>
                <w:szCs w:val="22"/>
              </w:rPr>
            </w:pPr>
            <w:r w:rsidRPr="00C0081F">
              <w:rPr>
                <w:rFonts w:ascii="Garamond" w:eastAsia="ArialNarrow" w:hAnsi="Garamond" w:cs="Arial"/>
                <w:color w:val="000000"/>
                <w:sz w:val="22"/>
                <w:szCs w:val="22"/>
              </w:rPr>
              <w:t>Możliwość eksportu danych z odfiltrowanych badań w wyszukiwarce do pliku CSV w celu dalszej analizy lub obróbki statystycznej.</w:t>
            </w:r>
          </w:p>
        </w:tc>
        <w:tc>
          <w:tcPr>
            <w:tcW w:w="2129" w:type="dxa"/>
            <w:shd w:val="clear" w:color="auto" w:fill="auto"/>
          </w:tcPr>
          <w:p w14:paraId="5A0AF83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1E081A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CDC098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9C07735" w14:textId="77777777" w:rsidTr="00A56DB5">
        <w:trPr>
          <w:trHeight w:val="144"/>
        </w:trPr>
        <w:tc>
          <w:tcPr>
            <w:tcW w:w="1150" w:type="dxa"/>
            <w:shd w:val="clear" w:color="auto" w:fill="auto"/>
          </w:tcPr>
          <w:p w14:paraId="4E42E33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4.5</w:t>
            </w:r>
          </w:p>
        </w:tc>
        <w:tc>
          <w:tcPr>
            <w:tcW w:w="6471" w:type="dxa"/>
            <w:shd w:val="clear" w:color="auto" w:fill="auto"/>
          </w:tcPr>
          <w:p w14:paraId="77138560"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 xml:space="preserve">Generowanie wykresów trendu dla „ulubionych” statystyk dla definiującego je użytkownika. </w:t>
            </w:r>
          </w:p>
        </w:tc>
        <w:tc>
          <w:tcPr>
            <w:tcW w:w="2129" w:type="dxa"/>
            <w:shd w:val="clear" w:color="auto" w:fill="auto"/>
          </w:tcPr>
          <w:p w14:paraId="42F0B04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6A69B8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0A99C2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1</w:t>
            </w:r>
          </w:p>
          <w:p w14:paraId="65D865A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C252310" w14:textId="77777777" w:rsidTr="00A56DB5">
        <w:trPr>
          <w:trHeight w:val="144"/>
        </w:trPr>
        <w:tc>
          <w:tcPr>
            <w:tcW w:w="1150" w:type="dxa"/>
            <w:shd w:val="clear" w:color="auto" w:fill="auto"/>
          </w:tcPr>
          <w:p w14:paraId="27AA074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4.6</w:t>
            </w:r>
          </w:p>
        </w:tc>
        <w:tc>
          <w:tcPr>
            <w:tcW w:w="6471" w:type="dxa"/>
            <w:shd w:val="clear" w:color="auto" w:fill="auto"/>
          </w:tcPr>
          <w:p w14:paraId="40E69652" w14:textId="09EE0FD4"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Możliwość definiowani</w:t>
            </w:r>
            <w:r w:rsidR="004F3F49">
              <w:rPr>
                <w:rFonts w:ascii="Garamond" w:hAnsi="Garamond" w:cs="Calibri"/>
              </w:rPr>
              <w:t xml:space="preserve">a własnych atrybutów dla badań </w:t>
            </w:r>
            <w:r w:rsidRPr="00C0081F">
              <w:rPr>
                <w:rFonts w:ascii="Garamond" w:hAnsi="Garamond" w:cs="Calibri"/>
              </w:rPr>
              <w:t>i późniejsze wyszukiwanie po tych atrybutach (także ich kombinacji).</w:t>
            </w:r>
          </w:p>
        </w:tc>
        <w:tc>
          <w:tcPr>
            <w:tcW w:w="2129" w:type="dxa"/>
            <w:shd w:val="clear" w:color="auto" w:fill="auto"/>
          </w:tcPr>
          <w:p w14:paraId="6921ABF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BCF1D5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A4663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34F167B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182063B9" w14:textId="77777777" w:rsidTr="00A56DB5">
        <w:trPr>
          <w:trHeight w:val="144"/>
        </w:trPr>
        <w:tc>
          <w:tcPr>
            <w:tcW w:w="1150" w:type="dxa"/>
            <w:shd w:val="clear" w:color="auto" w:fill="auto"/>
          </w:tcPr>
          <w:p w14:paraId="27BEE42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4.7</w:t>
            </w:r>
          </w:p>
        </w:tc>
        <w:tc>
          <w:tcPr>
            <w:tcW w:w="6471" w:type="dxa"/>
            <w:shd w:val="clear" w:color="auto" w:fill="auto"/>
            <w:vAlign w:val="center"/>
          </w:tcPr>
          <w:p w14:paraId="61433648" w14:textId="77777777" w:rsidR="00A4103E" w:rsidRPr="00C0081F" w:rsidRDefault="00A4103E" w:rsidP="00A56DB5">
            <w:pPr>
              <w:jc w:val="both"/>
              <w:rPr>
                <w:rFonts w:ascii="Garamond" w:hAnsi="Garamond" w:cs="Arial"/>
                <w:color w:val="000000"/>
                <w:sz w:val="22"/>
                <w:szCs w:val="22"/>
              </w:rPr>
            </w:pPr>
            <w:r w:rsidRPr="00C0081F">
              <w:rPr>
                <w:rFonts w:ascii="Garamond" w:eastAsia="ArialNarrow" w:hAnsi="Garamond" w:cs="Arial"/>
                <w:color w:val="000000"/>
                <w:sz w:val="22"/>
                <w:szCs w:val="22"/>
              </w:rPr>
              <w:t>Szablony typowych tekstów (rozpoznanie kliniczne, obraz makroskopowy, rozpoznanie patomorfologiczne) z możliwością szybkiej edycji przez użytkownika</w:t>
            </w:r>
          </w:p>
        </w:tc>
        <w:tc>
          <w:tcPr>
            <w:tcW w:w="2129" w:type="dxa"/>
            <w:shd w:val="clear" w:color="auto" w:fill="auto"/>
          </w:tcPr>
          <w:p w14:paraId="6A86560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E9E22C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3A911E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B4F391F" w14:textId="77777777" w:rsidTr="00A56DB5">
        <w:trPr>
          <w:trHeight w:val="144"/>
        </w:trPr>
        <w:tc>
          <w:tcPr>
            <w:tcW w:w="1150" w:type="dxa"/>
            <w:shd w:val="clear" w:color="auto" w:fill="auto"/>
          </w:tcPr>
          <w:p w14:paraId="2D9E68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4.7.1</w:t>
            </w:r>
          </w:p>
        </w:tc>
        <w:tc>
          <w:tcPr>
            <w:tcW w:w="6471" w:type="dxa"/>
            <w:shd w:val="clear" w:color="auto" w:fill="auto"/>
            <w:vAlign w:val="center"/>
          </w:tcPr>
          <w:p w14:paraId="31181A1A" w14:textId="77777777" w:rsidR="00A4103E" w:rsidRPr="00C0081F" w:rsidRDefault="00A4103E" w:rsidP="00A56DB5">
            <w:pPr>
              <w:jc w:val="both"/>
              <w:rPr>
                <w:rFonts w:ascii="Garamond" w:eastAsia="ArialNarrow" w:hAnsi="Garamond" w:cs="Arial"/>
                <w:color w:val="000000"/>
                <w:sz w:val="22"/>
                <w:szCs w:val="22"/>
              </w:rPr>
            </w:pPr>
            <w:r w:rsidRPr="00C0081F">
              <w:rPr>
                <w:rFonts w:ascii="Garamond" w:eastAsia="ArialNarrow" w:hAnsi="Garamond" w:cs="Arial"/>
                <w:color w:val="000000"/>
                <w:sz w:val="22"/>
                <w:szCs w:val="22"/>
              </w:rPr>
              <w:t>szablony globalne (widoczne per jednostka organizacyjna) zarządzane przez użytkownika z odpowiednim poziomem uprawnień;</w:t>
            </w:r>
            <w:r w:rsidRPr="00C0081F">
              <w:rPr>
                <w:rFonts w:ascii="Garamond" w:eastAsia="ArialNarrow" w:hAnsi="Garamond" w:cs="Arial"/>
                <w:color w:val="000000"/>
                <w:sz w:val="22"/>
                <w:szCs w:val="22"/>
              </w:rPr>
              <w:tab/>
            </w:r>
          </w:p>
        </w:tc>
        <w:tc>
          <w:tcPr>
            <w:tcW w:w="2129" w:type="dxa"/>
            <w:shd w:val="clear" w:color="auto" w:fill="auto"/>
          </w:tcPr>
          <w:p w14:paraId="04AE136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52AA2C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FB419D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5C625E9" w14:textId="77777777" w:rsidTr="00A56DB5">
        <w:trPr>
          <w:trHeight w:val="144"/>
        </w:trPr>
        <w:tc>
          <w:tcPr>
            <w:tcW w:w="1150" w:type="dxa"/>
            <w:shd w:val="clear" w:color="auto" w:fill="auto"/>
          </w:tcPr>
          <w:p w14:paraId="594F3E2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4.7.2</w:t>
            </w:r>
          </w:p>
        </w:tc>
        <w:tc>
          <w:tcPr>
            <w:tcW w:w="6471" w:type="dxa"/>
            <w:shd w:val="clear" w:color="auto" w:fill="auto"/>
            <w:vAlign w:val="center"/>
          </w:tcPr>
          <w:p w14:paraId="500FC9DD" w14:textId="77777777" w:rsidR="00A4103E" w:rsidRPr="00C0081F" w:rsidRDefault="00A4103E" w:rsidP="00A56DB5">
            <w:pPr>
              <w:jc w:val="both"/>
              <w:rPr>
                <w:rFonts w:ascii="Garamond" w:eastAsia="ArialNarrow" w:hAnsi="Garamond" w:cs="Arial"/>
                <w:color w:val="000000"/>
                <w:sz w:val="22"/>
                <w:szCs w:val="22"/>
              </w:rPr>
            </w:pPr>
            <w:r w:rsidRPr="00C0081F">
              <w:rPr>
                <w:rFonts w:ascii="Garamond" w:eastAsia="ArialNarrow" w:hAnsi="Garamond" w:cs="Arial"/>
                <w:color w:val="000000"/>
                <w:sz w:val="22"/>
                <w:szCs w:val="22"/>
              </w:rPr>
              <w:t>szablony prywatne (widoczne i edytowalne tylko przez osobę tworzącą).</w:t>
            </w:r>
          </w:p>
        </w:tc>
        <w:tc>
          <w:tcPr>
            <w:tcW w:w="2129" w:type="dxa"/>
            <w:shd w:val="clear" w:color="auto" w:fill="auto"/>
          </w:tcPr>
          <w:p w14:paraId="08BFF48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713F52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B1599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ECB12A1" w14:textId="77777777" w:rsidTr="00A56DB5">
        <w:trPr>
          <w:trHeight w:val="144"/>
        </w:trPr>
        <w:tc>
          <w:tcPr>
            <w:tcW w:w="1150" w:type="dxa"/>
            <w:shd w:val="clear" w:color="auto" w:fill="auto"/>
          </w:tcPr>
          <w:p w14:paraId="3DA9166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4.8</w:t>
            </w:r>
          </w:p>
        </w:tc>
        <w:tc>
          <w:tcPr>
            <w:tcW w:w="6471" w:type="dxa"/>
            <w:shd w:val="clear" w:color="auto" w:fill="auto"/>
            <w:vAlign w:val="center"/>
          </w:tcPr>
          <w:p w14:paraId="1ACCBD64" w14:textId="77777777" w:rsidR="00A4103E" w:rsidRPr="00C0081F" w:rsidRDefault="00A4103E" w:rsidP="00A56DB5">
            <w:pPr>
              <w:jc w:val="both"/>
              <w:rPr>
                <w:rFonts w:ascii="Garamond" w:hAnsi="Garamond" w:cs="Arial"/>
                <w:color w:val="000000"/>
                <w:sz w:val="22"/>
                <w:szCs w:val="22"/>
              </w:rPr>
            </w:pPr>
            <w:r w:rsidRPr="00C0081F">
              <w:rPr>
                <w:rFonts w:ascii="Garamond" w:eastAsia="ArialNarrow" w:hAnsi="Garamond" w:cs="Arial"/>
                <w:color w:val="000000"/>
                <w:sz w:val="22"/>
                <w:szCs w:val="22"/>
              </w:rPr>
              <w:t>Walidacja numeru PESEL, automatyczne określanie płci i daty urodzenia wg PESEL.</w:t>
            </w:r>
          </w:p>
        </w:tc>
        <w:tc>
          <w:tcPr>
            <w:tcW w:w="2129" w:type="dxa"/>
            <w:shd w:val="clear" w:color="auto" w:fill="auto"/>
          </w:tcPr>
          <w:p w14:paraId="3B8A6E9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8C222E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AC0BAC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65B6E1E" w14:textId="77777777" w:rsidTr="00A56DB5">
        <w:trPr>
          <w:trHeight w:val="144"/>
        </w:trPr>
        <w:tc>
          <w:tcPr>
            <w:tcW w:w="1150" w:type="dxa"/>
            <w:shd w:val="clear" w:color="auto" w:fill="auto"/>
          </w:tcPr>
          <w:p w14:paraId="3F96814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4.9</w:t>
            </w:r>
          </w:p>
        </w:tc>
        <w:tc>
          <w:tcPr>
            <w:tcW w:w="6471" w:type="dxa"/>
            <w:shd w:val="clear" w:color="auto" w:fill="auto"/>
            <w:vAlign w:val="center"/>
          </w:tcPr>
          <w:p w14:paraId="0BE9817E" w14:textId="77777777" w:rsidR="00A4103E" w:rsidRPr="00C0081F" w:rsidRDefault="00A4103E" w:rsidP="00A56DB5">
            <w:pPr>
              <w:jc w:val="both"/>
              <w:rPr>
                <w:rFonts w:ascii="Garamond" w:hAnsi="Garamond" w:cs="Arial"/>
                <w:color w:val="000000"/>
                <w:sz w:val="22"/>
                <w:szCs w:val="22"/>
              </w:rPr>
            </w:pPr>
            <w:r w:rsidRPr="00C0081F">
              <w:rPr>
                <w:rFonts w:ascii="Garamond" w:eastAsia="ArialNarrow" w:hAnsi="Garamond" w:cs="Arial"/>
                <w:color w:val="000000"/>
                <w:sz w:val="22"/>
                <w:szCs w:val="22"/>
              </w:rPr>
              <w:t>Algorytm samouczący się podpowiadania lekarza kierującego i jego NPWZ.</w:t>
            </w:r>
          </w:p>
        </w:tc>
        <w:tc>
          <w:tcPr>
            <w:tcW w:w="2129" w:type="dxa"/>
            <w:shd w:val="clear" w:color="auto" w:fill="auto"/>
          </w:tcPr>
          <w:p w14:paraId="1819815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58298E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E31A52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71996F9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43D6C952" w14:textId="77777777" w:rsidTr="00A56DB5">
        <w:trPr>
          <w:trHeight w:val="144"/>
        </w:trPr>
        <w:tc>
          <w:tcPr>
            <w:tcW w:w="1150" w:type="dxa"/>
            <w:shd w:val="clear" w:color="auto" w:fill="auto"/>
          </w:tcPr>
          <w:p w14:paraId="1C9C427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4.10</w:t>
            </w:r>
          </w:p>
        </w:tc>
        <w:tc>
          <w:tcPr>
            <w:tcW w:w="6471" w:type="dxa"/>
            <w:shd w:val="clear" w:color="auto" w:fill="auto"/>
          </w:tcPr>
          <w:p w14:paraId="31AE0F8B"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Możliwość modyfikacji obsługi wycinków histopatologicznych wymagających odwapniania lub dotrwalania, badań naukowych oraz zleconych samych barwień oraz innych preparatów odbiegających od rutynowo wykonywanych.</w:t>
            </w:r>
          </w:p>
        </w:tc>
        <w:tc>
          <w:tcPr>
            <w:tcW w:w="2129" w:type="dxa"/>
            <w:shd w:val="clear" w:color="auto" w:fill="auto"/>
          </w:tcPr>
          <w:p w14:paraId="7D97123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7A20C0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EB4A97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4C09D65" w14:textId="77777777" w:rsidTr="00A56DB5">
        <w:trPr>
          <w:trHeight w:val="144"/>
        </w:trPr>
        <w:tc>
          <w:tcPr>
            <w:tcW w:w="1150" w:type="dxa"/>
            <w:shd w:val="clear" w:color="auto" w:fill="auto"/>
          </w:tcPr>
          <w:p w14:paraId="21F62F6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4.11</w:t>
            </w:r>
          </w:p>
        </w:tc>
        <w:tc>
          <w:tcPr>
            <w:tcW w:w="6471" w:type="dxa"/>
            <w:shd w:val="clear" w:color="auto" w:fill="auto"/>
          </w:tcPr>
          <w:p w14:paraId="7C842E84"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Funkcja przekierowania przypadku do innego diagnozującego.</w:t>
            </w:r>
          </w:p>
        </w:tc>
        <w:tc>
          <w:tcPr>
            <w:tcW w:w="2129" w:type="dxa"/>
            <w:shd w:val="clear" w:color="auto" w:fill="auto"/>
          </w:tcPr>
          <w:p w14:paraId="75F98A7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141011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5D2D84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C2BEA52" w14:textId="77777777" w:rsidTr="00A56DB5">
        <w:trPr>
          <w:trHeight w:val="144"/>
        </w:trPr>
        <w:tc>
          <w:tcPr>
            <w:tcW w:w="1150" w:type="dxa"/>
            <w:shd w:val="clear" w:color="auto" w:fill="auto"/>
          </w:tcPr>
          <w:p w14:paraId="1C63236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w:t>
            </w:r>
          </w:p>
        </w:tc>
        <w:tc>
          <w:tcPr>
            <w:tcW w:w="6471" w:type="dxa"/>
            <w:shd w:val="clear" w:color="auto" w:fill="auto"/>
            <w:vAlign w:val="bottom"/>
          </w:tcPr>
          <w:p w14:paraId="2252F0A1" w14:textId="77777777" w:rsidR="00A4103E" w:rsidRPr="00C0081F" w:rsidRDefault="00A4103E" w:rsidP="00A56DB5">
            <w:pPr>
              <w:rPr>
                <w:rFonts w:ascii="Garamond" w:hAnsi="Garamond" w:cs="Arial"/>
                <w:b/>
                <w:color w:val="000000"/>
                <w:sz w:val="22"/>
                <w:szCs w:val="22"/>
              </w:rPr>
            </w:pPr>
            <w:r w:rsidRPr="00C0081F">
              <w:rPr>
                <w:rFonts w:ascii="Garamond" w:hAnsi="Garamond" w:cs="Arial"/>
                <w:b/>
                <w:color w:val="000000"/>
                <w:sz w:val="22"/>
                <w:szCs w:val="22"/>
              </w:rPr>
              <w:t>Obsługa stanowisk z dedykowanymi ekranami stanowiskowymi do współpracy z czytnikami kodów:</w:t>
            </w:r>
          </w:p>
        </w:tc>
        <w:tc>
          <w:tcPr>
            <w:tcW w:w="2129" w:type="dxa"/>
            <w:shd w:val="clear" w:color="auto" w:fill="auto"/>
          </w:tcPr>
          <w:p w14:paraId="62E616C5"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30046BF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4ADD75D" w14:textId="77777777" w:rsidR="00A4103E" w:rsidRPr="00C0081F" w:rsidRDefault="00A4103E" w:rsidP="00A56DB5">
            <w:pPr>
              <w:jc w:val="center"/>
              <w:rPr>
                <w:rFonts w:ascii="Garamond" w:hAnsi="Garamond" w:cs="Arial"/>
                <w:sz w:val="22"/>
                <w:szCs w:val="22"/>
              </w:rPr>
            </w:pPr>
          </w:p>
        </w:tc>
      </w:tr>
      <w:tr w:rsidR="00A4103E" w:rsidRPr="00C0081F" w14:paraId="5727679C" w14:textId="77777777" w:rsidTr="00A56DB5">
        <w:trPr>
          <w:trHeight w:val="144"/>
        </w:trPr>
        <w:tc>
          <w:tcPr>
            <w:tcW w:w="1150" w:type="dxa"/>
            <w:shd w:val="clear" w:color="auto" w:fill="auto"/>
          </w:tcPr>
          <w:p w14:paraId="0BC915F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w:t>
            </w:r>
          </w:p>
        </w:tc>
        <w:tc>
          <w:tcPr>
            <w:tcW w:w="6471" w:type="dxa"/>
            <w:shd w:val="clear" w:color="auto" w:fill="auto"/>
            <w:vAlign w:val="bottom"/>
          </w:tcPr>
          <w:p w14:paraId="3C5C9E3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Miejsce pobrania materiału od pacjenta - kompletacja i wysyłka kontenerów z przesyłkami materiału diagnostycznego po stronie zleceniodawcy</w:t>
            </w:r>
          </w:p>
        </w:tc>
        <w:tc>
          <w:tcPr>
            <w:tcW w:w="2129" w:type="dxa"/>
            <w:shd w:val="clear" w:color="auto" w:fill="auto"/>
          </w:tcPr>
          <w:p w14:paraId="482D8223"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4E6455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0FFFA0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E0C8351" w14:textId="77777777" w:rsidTr="00A56DB5">
        <w:trPr>
          <w:trHeight w:val="144"/>
        </w:trPr>
        <w:tc>
          <w:tcPr>
            <w:tcW w:w="1150" w:type="dxa"/>
            <w:shd w:val="clear" w:color="auto" w:fill="auto"/>
          </w:tcPr>
          <w:p w14:paraId="1DBEA4B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5.1.1</w:t>
            </w:r>
          </w:p>
        </w:tc>
        <w:tc>
          <w:tcPr>
            <w:tcW w:w="6471" w:type="dxa"/>
            <w:shd w:val="clear" w:color="auto" w:fill="auto"/>
            <w:vAlign w:val="bottom"/>
          </w:tcPr>
          <w:p w14:paraId="35C0C5AF"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Zarejestrowanie badań w systemie, nadanie kodów dla skierowania i pojemnika z materiałem.</w:t>
            </w:r>
            <w:r w:rsidRPr="00C0081F">
              <w:rPr>
                <w:rFonts w:ascii="Garamond" w:hAnsi="Garamond" w:cs="Arial"/>
                <w:color w:val="000000"/>
                <w:sz w:val="22"/>
                <w:szCs w:val="22"/>
              </w:rPr>
              <w:tab/>
            </w:r>
          </w:p>
        </w:tc>
        <w:tc>
          <w:tcPr>
            <w:tcW w:w="2129" w:type="dxa"/>
            <w:shd w:val="clear" w:color="auto" w:fill="auto"/>
          </w:tcPr>
          <w:p w14:paraId="3F6CAAEF"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6E65CE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E87E29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18A09CB" w14:textId="77777777" w:rsidTr="00A56DB5">
        <w:trPr>
          <w:trHeight w:val="144"/>
        </w:trPr>
        <w:tc>
          <w:tcPr>
            <w:tcW w:w="1150" w:type="dxa"/>
            <w:shd w:val="clear" w:color="auto" w:fill="auto"/>
          </w:tcPr>
          <w:p w14:paraId="1116605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5.1.2</w:t>
            </w:r>
          </w:p>
        </w:tc>
        <w:tc>
          <w:tcPr>
            <w:tcW w:w="6471" w:type="dxa"/>
            <w:shd w:val="clear" w:color="auto" w:fill="auto"/>
            <w:vAlign w:val="bottom"/>
          </w:tcPr>
          <w:p w14:paraId="227AC00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Dodanie do kontenera z przesyłką zarejestrowanych materiałów diagnostycznych poprzez zeskanowanie ich kodu lub ręczne wprowadzenie numeru.</w:t>
            </w:r>
          </w:p>
        </w:tc>
        <w:tc>
          <w:tcPr>
            <w:tcW w:w="2129" w:type="dxa"/>
            <w:shd w:val="clear" w:color="auto" w:fill="auto"/>
          </w:tcPr>
          <w:p w14:paraId="5A24840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5EA246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283B38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6F8AC51" w14:textId="77777777" w:rsidTr="00A56DB5">
        <w:trPr>
          <w:trHeight w:val="144"/>
        </w:trPr>
        <w:tc>
          <w:tcPr>
            <w:tcW w:w="1150" w:type="dxa"/>
            <w:shd w:val="clear" w:color="auto" w:fill="auto"/>
          </w:tcPr>
          <w:p w14:paraId="37A697D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w:t>
            </w:r>
          </w:p>
        </w:tc>
        <w:tc>
          <w:tcPr>
            <w:tcW w:w="6471" w:type="dxa"/>
            <w:shd w:val="clear" w:color="auto" w:fill="auto"/>
            <w:vAlign w:val="bottom"/>
          </w:tcPr>
          <w:p w14:paraId="0D1C3747"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Zatwierdzenie („zamknięcie”) przesyłki wraz z wpisaniem numeru listu przewozowego firmy kurierskiej lub oznaczenie transportu we własnym zakresie.</w:t>
            </w:r>
          </w:p>
        </w:tc>
        <w:tc>
          <w:tcPr>
            <w:tcW w:w="2129" w:type="dxa"/>
            <w:shd w:val="clear" w:color="auto" w:fill="auto"/>
          </w:tcPr>
          <w:p w14:paraId="0E81514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218946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402B57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3AA1630" w14:textId="77777777" w:rsidTr="00A56DB5">
        <w:trPr>
          <w:trHeight w:val="144"/>
        </w:trPr>
        <w:tc>
          <w:tcPr>
            <w:tcW w:w="1150" w:type="dxa"/>
            <w:shd w:val="clear" w:color="auto" w:fill="auto"/>
          </w:tcPr>
          <w:p w14:paraId="0CF74C3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5.1.4</w:t>
            </w:r>
          </w:p>
        </w:tc>
        <w:tc>
          <w:tcPr>
            <w:tcW w:w="6471" w:type="dxa"/>
            <w:shd w:val="clear" w:color="auto" w:fill="auto"/>
            <w:vAlign w:val="bottom"/>
          </w:tcPr>
          <w:p w14:paraId="0634651B"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wydruku listy skierowań i materiałów składających się na daną przesyłkę.</w:t>
            </w:r>
          </w:p>
        </w:tc>
        <w:tc>
          <w:tcPr>
            <w:tcW w:w="2129" w:type="dxa"/>
            <w:shd w:val="clear" w:color="auto" w:fill="auto"/>
          </w:tcPr>
          <w:p w14:paraId="23175EF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2A3701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0F0E7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AC8FE81" w14:textId="77777777" w:rsidTr="00A56DB5">
        <w:trPr>
          <w:trHeight w:val="144"/>
        </w:trPr>
        <w:tc>
          <w:tcPr>
            <w:tcW w:w="1150" w:type="dxa"/>
            <w:shd w:val="clear" w:color="auto" w:fill="auto"/>
          </w:tcPr>
          <w:p w14:paraId="3F22030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5.1.5</w:t>
            </w:r>
          </w:p>
        </w:tc>
        <w:tc>
          <w:tcPr>
            <w:tcW w:w="6471" w:type="dxa"/>
            <w:shd w:val="clear" w:color="auto" w:fill="auto"/>
            <w:vAlign w:val="bottom"/>
          </w:tcPr>
          <w:p w14:paraId="16DC253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podejrzenia ewentualnych uwag dotyczących kompletności i zawartości przesyłki, które wprowadził zakład patomorfologii.</w:t>
            </w:r>
          </w:p>
        </w:tc>
        <w:tc>
          <w:tcPr>
            <w:tcW w:w="2129" w:type="dxa"/>
            <w:shd w:val="clear" w:color="auto" w:fill="auto"/>
          </w:tcPr>
          <w:p w14:paraId="168BEBB3"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0DDE12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B139F0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A56327C" w14:textId="77777777" w:rsidTr="00A56DB5">
        <w:trPr>
          <w:trHeight w:val="144"/>
        </w:trPr>
        <w:tc>
          <w:tcPr>
            <w:tcW w:w="1150" w:type="dxa"/>
            <w:shd w:val="clear" w:color="auto" w:fill="auto"/>
          </w:tcPr>
          <w:p w14:paraId="7BD8535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5.2</w:t>
            </w:r>
          </w:p>
        </w:tc>
        <w:tc>
          <w:tcPr>
            <w:tcW w:w="6471" w:type="dxa"/>
            <w:shd w:val="clear" w:color="auto" w:fill="auto"/>
            <w:vAlign w:val="bottom"/>
          </w:tcPr>
          <w:p w14:paraId="3502C89D"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Punkt Przyjęć materiału</w:t>
            </w:r>
          </w:p>
        </w:tc>
        <w:tc>
          <w:tcPr>
            <w:tcW w:w="2129" w:type="dxa"/>
            <w:shd w:val="clear" w:color="auto" w:fill="auto"/>
          </w:tcPr>
          <w:p w14:paraId="46D700EF" w14:textId="77777777" w:rsidR="00A4103E" w:rsidRPr="00C0081F" w:rsidRDefault="00A4103E" w:rsidP="00A56DB5">
            <w:pPr>
              <w:jc w:val="center"/>
              <w:rPr>
                <w:rFonts w:ascii="Garamond" w:hAnsi="Garamond"/>
                <w:sz w:val="22"/>
                <w:szCs w:val="22"/>
              </w:rPr>
            </w:pPr>
          </w:p>
        </w:tc>
        <w:tc>
          <w:tcPr>
            <w:tcW w:w="2549" w:type="dxa"/>
            <w:shd w:val="clear" w:color="auto" w:fill="auto"/>
          </w:tcPr>
          <w:p w14:paraId="414B98C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C300C58" w14:textId="77777777" w:rsidR="00A4103E" w:rsidRPr="00C0081F" w:rsidRDefault="00A4103E" w:rsidP="00A56DB5">
            <w:pPr>
              <w:rPr>
                <w:rFonts w:ascii="Garamond" w:hAnsi="Garamond" w:cs="Arial"/>
                <w:sz w:val="22"/>
                <w:szCs w:val="22"/>
              </w:rPr>
            </w:pPr>
          </w:p>
        </w:tc>
      </w:tr>
      <w:tr w:rsidR="00A4103E" w:rsidRPr="00C0081F" w14:paraId="0305BF67" w14:textId="77777777" w:rsidTr="00A56DB5">
        <w:trPr>
          <w:trHeight w:val="144"/>
        </w:trPr>
        <w:tc>
          <w:tcPr>
            <w:tcW w:w="1150" w:type="dxa"/>
            <w:shd w:val="clear" w:color="auto" w:fill="auto"/>
          </w:tcPr>
          <w:p w14:paraId="47DB807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5.2.1</w:t>
            </w:r>
          </w:p>
        </w:tc>
        <w:tc>
          <w:tcPr>
            <w:tcW w:w="6471" w:type="dxa"/>
            <w:shd w:val="clear" w:color="auto" w:fill="auto"/>
            <w:vAlign w:val="bottom"/>
          </w:tcPr>
          <w:p w14:paraId="4ADBF84C"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Dla zleceń zleconych w systemie weryfikacja kompletności skanerem kodów.</w:t>
            </w:r>
            <w:r w:rsidRPr="00C0081F">
              <w:rPr>
                <w:rFonts w:ascii="Garamond" w:hAnsi="Garamond" w:cs="Arial"/>
                <w:color w:val="000000"/>
                <w:sz w:val="22"/>
                <w:szCs w:val="22"/>
              </w:rPr>
              <w:tab/>
            </w:r>
          </w:p>
        </w:tc>
        <w:tc>
          <w:tcPr>
            <w:tcW w:w="2129" w:type="dxa"/>
            <w:shd w:val="clear" w:color="auto" w:fill="auto"/>
          </w:tcPr>
          <w:p w14:paraId="73D155BF"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0D36DE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A2D32E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D550FD2" w14:textId="77777777" w:rsidTr="00A56DB5">
        <w:trPr>
          <w:trHeight w:val="144"/>
        </w:trPr>
        <w:tc>
          <w:tcPr>
            <w:tcW w:w="1150" w:type="dxa"/>
            <w:shd w:val="clear" w:color="auto" w:fill="auto"/>
          </w:tcPr>
          <w:p w14:paraId="0E8C87D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5.2.2</w:t>
            </w:r>
          </w:p>
        </w:tc>
        <w:tc>
          <w:tcPr>
            <w:tcW w:w="6471" w:type="dxa"/>
            <w:shd w:val="clear" w:color="auto" w:fill="auto"/>
            <w:vAlign w:val="bottom"/>
          </w:tcPr>
          <w:p w14:paraId="4044308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Dla zleceń niezleconych w systemie – rejestracja pacjenta i nadanie kodów dla skierowania i pojemnika z materiałem.</w:t>
            </w:r>
          </w:p>
        </w:tc>
        <w:tc>
          <w:tcPr>
            <w:tcW w:w="2129" w:type="dxa"/>
            <w:shd w:val="clear" w:color="auto" w:fill="auto"/>
          </w:tcPr>
          <w:p w14:paraId="130596D7"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8785EA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CD39DA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F7B658D" w14:textId="77777777" w:rsidTr="00A56DB5">
        <w:trPr>
          <w:trHeight w:val="144"/>
        </w:trPr>
        <w:tc>
          <w:tcPr>
            <w:tcW w:w="1150" w:type="dxa"/>
            <w:shd w:val="clear" w:color="auto" w:fill="auto"/>
          </w:tcPr>
          <w:p w14:paraId="434CF5E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5.2.3</w:t>
            </w:r>
          </w:p>
        </w:tc>
        <w:tc>
          <w:tcPr>
            <w:tcW w:w="6471" w:type="dxa"/>
            <w:shd w:val="clear" w:color="auto" w:fill="auto"/>
            <w:vAlign w:val="bottom"/>
          </w:tcPr>
          <w:p w14:paraId="7A82A09E"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wprowadzenia uwag dotyczących kompletności i zawartości przesyłki, które będzie widział zleceniodawca w kontekście przesyłki.</w:t>
            </w:r>
          </w:p>
        </w:tc>
        <w:tc>
          <w:tcPr>
            <w:tcW w:w="2129" w:type="dxa"/>
            <w:shd w:val="clear" w:color="auto" w:fill="auto"/>
          </w:tcPr>
          <w:p w14:paraId="0058B75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67EA52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393930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3B4A16D" w14:textId="77777777" w:rsidTr="00A56DB5">
        <w:trPr>
          <w:trHeight w:val="144"/>
        </w:trPr>
        <w:tc>
          <w:tcPr>
            <w:tcW w:w="1150" w:type="dxa"/>
            <w:shd w:val="clear" w:color="auto" w:fill="auto"/>
          </w:tcPr>
          <w:p w14:paraId="6BF3CA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5.2.4</w:t>
            </w:r>
          </w:p>
        </w:tc>
        <w:tc>
          <w:tcPr>
            <w:tcW w:w="6471" w:type="dxa"/>
            <w:shd w:val="clear" w:color="auto" w:fill="auto"/>
            <w:vAlign w:val="bottom"/>
          </w:tcPr>
          <w:p w14:paraId="02A8DF1D"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Skanowanie dostarczonego skierowania, jeśli jest w wersji papierowej w celu załączenia jako obrazu do badania pacjenta.</w:t>
            </w:r>
          </w:p>
        </w:tc>
        <w:tc>
          <w:tcPr>
            <w:tcW w:w="2129" w:type="dxa"/>
            <w:shd w:val="clear" w:color="auto" w:fill="auto"/>
          </w:tcPr>
          <w:p w14:paraId="2383FB3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949D9E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139711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A05F32E" w14:textId="77777777" w:rsidTr="00A56DB5">
        <w:trPr>
          <w:trHeight w:val="144"/>
        </w:trPr>
        <w:tc>
          <w:tcPr>
            <w:tcW w:w="1150" w:type="dxa"/>
            <w:shd w:val="clear" w:color="auto" w:fill="auto"/>
          </w:tcPr>
          <w:p w14:paraId="53A1A82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w:t>
            </w:r>
          </w:p>
        </w:tc>
        <w:tc>
          <w:tcPr>
            <w:tcW w:w="6471" w:type="dxa"/>
            <w:shd w:val="clear" w:color="auto" w:fill="auto"/>
            <w:vAlign w:val="bottom"/>
          </w:tcPr>
          <w:p w14:paraId="7BBD3DBA"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pobierania materiału</w:t>
            </w:r>
          </w:p>
        </w:tc>
        <w:tc>
          <w:tcPr>
            <w:tcW w:w="2129" w:type="dxa"/>
            <w:shd w:val="clear" w:color="auto" w:fill="auto"/>
          </w:tcPr>
          <w:p w14:paraId="25F60D0C" w14:textId="77777777" w:rsidR="00A4103E" w:rsidRPr="00C0081F" w:rsidRDefault="00A4103E" w:rsidP="00A56DB5">
            <w:pPr>
              <w:rPr>
                <w:rFonts w:ascii="Garamond" w:hAnsi="Garamond"/>
                <w:sz w:val="22"/>
                <w:szCs w:val="22"/>
              </w:rPr>
            </w:pPr>
          </w:p>
        </w:tc>
        <w:tc>
          <w:tcPr>
            <w:tcW w:w="2549" w:type="dxa"/>
            <w:shd w:val="clear" w:color="auto" w:fill="auto"/>
          </w:tcPr>
          <w:p w14:paraId="6B5F3E3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FE3321A" w14:textId="77777777" w:rsidR="00A4103E" w:rsidRPr="00C0081F" w:rsidRDefault="00A4103E" w:rsidP="00A56DB5">
            <w:pPr>
              <w:rPr>
                <w:rFonts w:ascii="Garamond" w:hAnsi="Garamond" w:cs="Arial"/>
                <w:sz w:val="22"/>
                <w:szCs w:val="22"/>
              </w:rPr>
            </w:pPr>
          </w:p>
        </w:tc>
      </w:tr>
      <w:tr w:rsidR="00A4103E" w:rsidRPr="00C0081F" w14:paraId="499234C3" w14:textId="77777777" w:rsidTr="00A56DB5">
        <w:trPr>
          <w:trHeight w:val="144"/>
        </w:trPr>
        <w:tc>
          <w:tcPr>
            <w:tcW w:w="1150" w:type="dxa"/>
            <w:shd w:val="clear" w:color="auto" w:fill="auto"/>
          </w:tcPr>
          <w:p w14:paraId="214ED61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5.3.1</w:t>
            </w:r>
          </w:p>
        </w:tc>
        <w:tc>
          <w:tcPr>
            <w:tcW w:w="6471" w:type="dxa"/>
            <w:shd w:val="clear" w:color="auto" w:fill="auto"/>
            <w:vAlign w:val="bottom"/>
          </w:tcPr>
          <w:p w14:paraId="687935C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Skanowanie pojemnika z materiałem w celu wywołania w systemie badania pacjenta. W otwierającym się oknie widoczne są dane pacjenta oraz skierowanie i/ lub jego obraz.</w:t>
            </w:r>
            <w:r w:rsidRPr="00C0081F">
              <w:rPr>
                <w:rFonts w:ascii="Garamond" w:hAnsi="Garamond" w:cs="Arial"/>
                <w:color w:val="000000"/>
                <w:sz w:val="22"/>
                <w:szCs w:val="22"/>
              </w:rPr>
              <w:tab/>
            </w:r>
          </w:p>
        </w:tc>
        <w:tc>
          <w:tcPr>
            <w:tcW w:w="2129" w:type="dxa"/>
            <w:shd w:val="clear" w:color="auto" w:fill="auto"/>
          </w:tcPr>
          <w:p w14:paraId="0D102CC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0932F0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97F093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724F5E7" w14:textId="77777777" w:rsidTr="00A56DB5">
        <w:trPr>
          <w:trHeight w:val="144"/>
        </w:trPr>
        <w:tc>
          <w:tcPr>
            <w:tcW w:w="1150" w:type="dxa"/>
            <w:shd w:val="clear" w:color="auto" w:fill="auto"/>
          </w:tcPr>
          <w:p w14:paraId="08FF013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5.3.2</w:t>
            </w:r>
          </w:p>
        </w:tc>
        <w:tc>
          <w:tcPr>
            <w:tcW w:w="6471" w:type="dxa"/>
            <w:shd w:val="clear" w:color="auto" w:fill="auto"/>
            <w:vAlign w:val="bottom"/>
          </w:tcPr>
          <w:p w14:paraId="39DF90A6" w14:textId="72A7F5FB"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Nadawanie numeru badania histologicznego (kostki), kolejnego w czasie trwania procesu pobierania z zabezpiecze</w:t>
            </w:r>
            <w:r w:rsidR="00105774" w:rsidRPr="00C0081F">
              <w:rPr>
                <w:rFonts w:ascii="Garamond" w:hAnsi="Garamond" w:cs="Arial"/>
                <w:color w:val="000000"/>
                <w:sz w:val="22"/>
                <w:szCs w:val="22"/>
              </w:rPr>
              <w:t xml:space="preserve">niem przed wykorzystaniem tego </w:t>
            </w:r>
            <w:r w:rsidRPr="00C0081F">
              <w:rPr>
                <w:rFonts w:ascii="Garamond" w:hAnsi="Garamond" w:cs="Arial"/>
                <w:color w:val="000000"/>
                <w:sz w:val="22"/>
                <w:szCs w:val="22"/>
              </w:rPr>
              <w:t>samego numeru ponownie.</w:t>
            </w:r>
          </w:p>
        </w:tc>
        <w:tc>
          <w:tcPr>
            <w:tcW w:w="2129" w:type="dxa"/>
            <w:shd w:val="clear" w:color="auto" w:fill="auto"/>
          </w:tcPr>
          <w:p w14:paraId="50BD0413"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E52299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11253C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8406E1B" w14:textId="77777777" w:rsidTr="00A56DB5">
        <w:trPr>
          <w:trHeight w:val="144"/>
        </w:trPr>
        <w:tc>
          <w:tcPr>
            <w:tcW w:w="1150" w:type="dxa"/>
            <w:shd w:val="clear" w:color="auto" w:fill="auto"/>
          </w:tcPr>
          <w:p w14:paraId="4FFA550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5.3.3</w:t>
            </w:r>
          </w:p>
        </w:tc>
        <w:tc>
          <w:tcPr>
            <w:tcW w:w="6471" w:type="dxa"/>
            <w:shd w:val="clear" w:color="auto" w:fill="auto"/>
            <w:vAlign w:val="bottom"/>
          </w:tcPr>
          <w:p w14:paraId="519C59D6" w14:textId="19B5E79E"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Przypisanie materiału do lekarza oceniającego, wybieranego z l</w:t>
            </w:r>
            <w:r w:rsidR="00105774" w:rsidRPr="00C0081F">
              <w:rPr>
                <w:rFonts w:ascii="Garamond" w:hAnsi="Garamond" w:cs="Arial"/>
                <w:color w:val="000000"/>
                <w:sz w:val="22"/>
                <w:szCs w:val="22"/>
              </w:rPr>
              <w:t xml:space="preserve">isty lekarzy, domyślny ostatni </w:t>
            </w:r>
            <w:r w:rsidRPr="00C0081F">
              <w:rPr>
                <w:rFonts w:ascii="Garamond" w:hAnsi="Garamond" w:cs="Arial"/>
                <w:color w:val="000000"/>
                <w:sz w:val="22"/>
                <w:szCs w:val="22"/>
              </w:rPr>
              <w:t>wybór. Zapisanie w systemie informacji o lekarzu pobierającym oraz asystującym mu techniku.</w:t>
            </w:r>
          </w:p>
        </w:tc>
        <w:tc>
          <w:tcPr>
            <w:tcW w:w="2129" w:type="dxa"/>
            <w:shd w:val="clear" w:color="auto" w:fill="auto"/>
          </w:tcPr>
          <w:p w14:paraId="762F495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F1DB6A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1F5A82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9630C75" w14:textId="77777777" w:rsidTr="00A56DB5">
        <w:trPr>
          <w:trHeight w:val="144"/>
        </w:trPr>
        <w:tc>
          <w:tcPr>
            <w:tcW w:w="1150" w:type="dxa"/>
            <w:shd w:val="clear" w:color="auto" w:fill="auto"/>
          </w:tcPr>
          <w:p w14:paraId="6ACCD3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5.3.4</w:t>
            </w:r>
          </w:p>
        </w:tc>
        <w:tc>
          <w:tcPr>
            <w:tcW w:w="6471" w:type="dxa"/>
            <w:shd w:val="clear" w:color="auto" w:fill="auto"/>
            <w:vAlign w:val="bottom"/>
          </w:tcPr>
          <w:p w14:paraId="4ED7263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wprowadzenia opisu makroskopowego dla każdego dostarczonego materiału – dowolnej treści lub z dostępnych szablonów zdefiniowanych przez użytkownika. Opis makroskopowy wpisywany z </w:t>
            </w:r>
            <w:r w:rsidRPr="00C0081F">
              <w:rPr>
                <w:rFonts w:ascii="Garamond" w:hAnsi="Garamond" w:cs="Arial"/>
                <w:color w:val="000000"/>
                <w:sz w:val="22"/>
                <w:szCs w:val="22"/>
              </w:rPr>
              <w:lastRenderedPageBreak/>
              <w:t>klawiatury lub poprzez system zamiany mowy na tekst.</w:t>
            </w:r>
          </w:p>
        </w:tc>
        <w:tc>
          <w:tcPr>
            <w:tcW w:w="2129" w:type="dxa"/>
            <w:shd w:val="clear" w:color="auto" w:fill="auto"/>
          </w:tcPr>
          <w:p w14:paraId="2EE1889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1D429BD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F6178C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8F4540A" w14:textId="77777777" w:rsidTr="00A56DB5">
        <w:trPr>
          <w:trHeight w:val="144"/>
        </w:trPr>
        <w:tc>
          <w:tcPr>
            <w:tcW w:w="1150" w:type="dxa"/>
            <w:shd w:val="clear" w:color="auto" w:fill="auto"/>
          </w:tcPr>
          <w:p w14:paraId="67E1DE1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5.3.5</w:t>
            </w:r>
          </w:p>
        </w:tc>
        <w:tc>
          <w:tcPr>
            <w:tcW w:w="6471" w:type="dxa"/>
            <w:shd w:val="clear" w:color="auto" w:fill="auto"/>
            <w:vAlign w:val="bottom"/>
          </w:tcPr>
          <w:p w14:paraId="5F12D0E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wprowadzania uwag tekstowych istotnych dla osób zajmujących się materiałem na dalszych etapach procesu (zatapianie i krojenie). </w:t>
            </w:r>
          </w:p>
        </w:tc>
        <w:tc>
          <w:tcPr>
            <w:tcW w:w="2129" w:type="dxa"/>
            <w:shd w:val="clear" w:color="auto" w:fill="auto"/>
          </w:tcPr>
          <w:p w14:paraId="6FE4397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17DF32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7E7214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2B39E34" w14:textId="77777777" w:rsidTr="00A56DB5">
        <w:trPr>
          <w:trHeight w:val="144"/>
        </w:trPr>
        <w:tc>
          <w:tcPr>
            <w:tcW w:w="1150" w:type="dxa"/>
            <w:shd w:val="clear" w:color="auto" w:fill="auto"/>
          </w:tcPr>
          <w:p w14:paraId="50490D2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5.3.5.1</w:t>
            </w:r>
          </w:p>
        </w:tc>
        <w:tc>
          <w:tcPr>
            <w:tcW w:w="6471" w:type="dxa"/>
            <w:shd w:val="clear" w:color="auto" w:fill="auto"/>
            <w:vAlign w:val="bottom"/>
          </w:tcPr>
          <w:p w14:paraId="1D896A7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Sygnalizacja dźwiękowa w ekranach stanowiskowych, jeżeli uwaga jest wpisana.</w:t>
            </w:r>
          </w:p>
        </w:tc>
        <w:tc>
          <w:tcPr>
            <w:tcW w:w="2129" w:type="dxa"/>
            <w:shd w:val="clear" w:color="auto" w:fill="auto"/>
          </w:tcPr>
          <w:p w14:paraId="3BC5B83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B38C1D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B702C5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5962E9E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03A9B264" w14:textId="77777777" w:rsidTr="00A56DB5">
        <w:trPr>
          <w:trHeight w:val="144"/>
        </w:trPr>
        <w:tc>
          <w:tcPr>
            <w:tcW w:w="1150" w:type="dxa"/>
            <w:shd w:val="clear" w:color="auto" w:fill="auto"/>
          </w:tcPr>
          <w:p w14:paraId="7FC90A9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5.3.6</w:t>
            </w:r>
          </w:p>
        </w:tc>
        <w:tc>
          <w:tcPr>
            <w:tcW w:w="6471" w:type="dxa"/>
            <w:shd w:val="clear" w:color="auto" w:fill="auto"/>
            <w:vAlign w:val="bottom"/>
          </w:tcPr>
          <w:p w14:paraId="5EA7B9DD" w14:textId="5703A742"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zdefiniowania stałych zleceń (np. barwień) dla określonych rodzajów badań. Zlecenia stałe przypisywane do bloczka z</w:t>
            </w:r>
            <w:r w:rsidR="004F3F49">
              <w:rPr>
                <w:rFonts w:ascii="Garamond" w:hAnsi="Garamond" w:cs="Arial"/>
                <w:color w:val="000000"/>
                <w:sz w:val="22"/>
                <w:szCs w:val="22"/>
              </w:rPr>
              <w:t xml:space="preserve"> dostępnej, edytowalnej listy. </w:t>
            </w:r>
            <w:r w:rsidRPr="00C0081F">
              <w:rPr>
                <w:rFonts w:ascii="Garamond" w:hAnsi="Garamond" w:cs="Arial"/>
                <w:color w:val="000000"/>
                <w:sz w:val="22"/>
                <w:szCs w:val="22"/>
              </w:rPr>
              <w:t>Wydruk zdefiniowanych szkiełek następ</w:t>
            </w:r>
            <w:r w:rsidR="00105774" w:rsidRPr="00C0081F">
              <w:rPr>
                <w:rFonts w:ascii="Garamond" w:hAnsi="Garamond" w:cs="Arial"/>
                <w:color w:val="000000"/>
                <w:sz w:val="22"/>
                <w:szCs w:val="22"/>
              </w:rPr>
              <w:t xml:space="preserve">uje po zeskanowaniu bloczka na </w:t>
            </w:r>
            <w:r w:rsidRPr="00C0081F">
              <w:rPr>
                <w:rFonts w:ascii="Garamond" w:hAnsi="Garamond" w:cs="Arial"/>
                <w:color w:val="000000"/>
                <w:sz w:val="22"/>
                <w:szCs w:val="22"/>
              </w:rPr>
              <w:t>stanowisku krojenia.</w:t>
            </w:r>
          </w:p>
        </w:tc>
        <w:tc>
          <w:tcPr>
            <w:tcW w:w="2129" w:type="dxa"/>
            <w:shd w:val="clear" w:color="auto" w:fill="auto"/>
          </w:tcPr>
          <w:p w14:paraId="639234E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B04E8D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6659FA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C092EE7" w14:textId="77777777" w:rsidTr="00A56DB5">
        <w:trPr>
          <w:trHeight w:val="144"/>
        </w:trPr>
        <w:tc>
          <w:tcPr>
            <w:tcW w:w="1150" w:type="dxa"/>
            <w:shd w:val="clear" w:color="auto" w:fill="auto"/>
          </w:tcPr>
          <w:p w14:paraId="202D641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w:t>
            </w:r>
          </w:p>
        </w:tc>
        <w:tc>
          <w:tcPr>
            <w:tcW w:w="6471" w:type="dxa"/>
            <w:shd w:val="clear" w:color="auto" w:fill="auto"/>
            <w:vAlign w:val="bottom"/>
          </w:tcPr>
          <w:p w14:paraId="0864D3CB"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zatapiania</w:t>
            </w:r>
          </w:p>
        </w:tc>
        <w:tc>
          <w:tcPr>
            <w:tcW w:w="2129" w:type="dxa"/>
            <w:shd w:val="clear" w:color="auto" w:fill="auto"/>
          </w:tcPr>
          <w:p w14:paraId="1F1DD0A4"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55D9D86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14FC36F" w14:textId="77777777" w:rsidR="00A4103E" w:rsidRPr="00C0081F" w:rsidRDefault="00A4103E" w:rsidP="00A56DB5">
            <w:pPr>
              <w:jc w:val="center"/>
              <w:rPr>
                <w:rFonts w:ascii="Garamond" w:hAnsi="Garamond" w:cs="Arial"/>
                <w:sz w:val="22"/>
                <w:szCs w:val="22"/>
              </w:rPr>
            </w:pPr>
          </w:p>
        </w:tc>
      </w:tr>
      <w:tr w:rsidR="00A4103E" w:rsidRPr="00C0081F" w14:paraId="65E4FC97" w14:textId="77777777" w:rsidTr="00A56DB5">
        <w:trPr>
          <w:trHeight w:val="144"/>
        </w:trPr>
        <w:tc>
          <w:tcPr>
            <w:tcW w:w="1150" w:type="dxa"/>
            <w:shd w:val="clear" w:color="auto" w:fill="auto"/>
          </w:tcPr>
          <w:p w14:paraId="5759028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5.4.1</w:t>
            </w:r>
          </w:p>
        </w:tc>
        <w:tc>
          <w:tcPr>
            <w:tcW w:w="6471" w:type="dxa"/>
            <w:shd w:val="clear" w:color="auto" w:fill="auto"/>
            <w:vAlign w:val="bottom"/>
          </w:tcPr>
          <w:p w14:paraId="0CC2A7C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Generowanie listy bloczków pozostałych do zatopienia po pobieraniu z wyszczególnieniem badań w trybie pilnym.</w:t>
            </w:r>
            <w:r w:rsidRPr="00C0081F">
              <w:rPr>
                <w:rFonts w:ascii="Garamond" w:hAnsi="Garamond" w:cs="Arial"/>
                <w:color w:val="000000"/>
                <w:sz w:val="22"/>
                <w:szCs w:val="22"/>
              </w:rPr>
              <w:tab/>
            </w:r>
          </w:p>
        </w:tc>
        <w:tc>
          <w:tcPr>
            <w:tcW w:w="2129" w:type="dxa"/>
            <w:shd w:val="clear" w:color="auto" w:fill="auto"/>
          </w:tcPr>
          <w:p w14:paraId="22AB094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68FEB6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A464C2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8672E53" w14:textId="77777777" w:rsidTr="00A56DB5">
        <w:trPr>
          <w:trHeight w:val="144"/>
        </w:trPr>
        <w:tc>
          <w:tcPr>
            <w:tcW w:w="1150" w:type="dxa"/>
            <w:shd w:val="clear" w:color="auto" w:fill="auto"/>
          </w:tcPr>
          <w:p w14:paraId="1CBB071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5.4.2</w:t>
            </w:r>
          </w:p>
        </w:tc>
        <w:tc>
          <w:tcPr>
            <w:tcW w:w="6471" w:type="dxa"/>
            <w:shd w:val="clear" w:color="auto" w:fill="auto"/>
            <w:vAlign w:val="bottom"/>
          </w:tcPr>
          <w:p w14:paraId="4E0B0BB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Oznaczanie bloczków jako zatopionych poprzez zeskanowanie kodu z bloczka lub ręczne wprowadzenie numeru bloczka.</w:t>
            </w:r>
          </w:p>
        </w:tc>
        <w:tc>
          <w:tcPr>
            <w:tcW w:w="2129" w:type="dxa"/>
            <w:shd w:val="clear" w:color="auto" w:fill="auto"/>
          </w:tcPr>
          <w:p w14:paraId="18CC4A1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042FE1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51A98D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8F06667" w14:textId="77777777" w:rsidTr="00A56DB5">
        <w:trPr>
          <w:trHeight w:val="144"/>
        </w:trPr>
        <w:tc>
          <w:tcPr>
            <w:tcW w:w="1150" w:type="dxa"/>
            <w:shd w:val="clear" w:color="auto" w:fill="auto"/>
          </w:tcPr>
          <w:p w14:paraId="2969106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5.4.3</w:t>
            </w:r>
          </w:p>
        </w:tc>
        <w:tc>
          <w:tcPr>
            <w:tcW w:w="6471" w:type="dxa"/>
            <w:shd w:val="clear" w:color="auto" w:fill="auto"/>
            <w:vAlign w:val="bottom"/>
          </w:tcPr>
          <w:p w14:paraId="3EA708C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Automatyczne odświeżanie listy bloczków do zatopienia.</w:t>
            </w:r>
          </w:p>
        </w:tc>
        <w:tc>
          <w:tcPr>
            <w:tcW w:w="2129" w:type="dxa"/>
            <w:shd w:val="clear" w:color="auto" w:fill="auto"/>
          </w:tcPr>
          <w:p w14:paraId="2908671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2681BC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EFD5D4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B5DB6BA" w14:textId="77777777" w:rsidTr="00A56DB5">
        <w:trPr>
          <w:trHeight w:val="144"/>
        </w:trPr>
        <w:tc>
          <w:tcPr>
            <w:tcW w:w="1150" w:type="dxa"/>
            <w:shd w:val="clear" w:color="auto" w:fill="auto"/>
          </w:tcPr>
          <w:p w14:paraId="49954FB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5.4.4</w:t>
            </w:r>
          </w:p>
        </w:tc>
        <w:tc>
          <w:tcPr>
            <w:tcW w:w="6471" w:type="dxa"/>
            <w:shd w:val="clear" w:color="auto" w:fill="auto"/>
            <w:vAlign w:val="bottom"/>
          </w:tcPr>
          <w:p w14:paraId="001EFDB7"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Rejestracja, gdzie, o której godzinie oraz w którym dniu i przez kogo nastąpiło zatopienie.</w:t>
            </w:r>
          </w:p>
        </w:tc>
        <w:tc>
          <w:tcPr>
            <w:tcW w:w="2129" w:type="dxa"/>
            <w:shd w:val="clear" w:color="auto" w:fill="auto"/>
          </w:tcPr>
          <w:p w14:paraId="3FF802B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88DDB6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5272FB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2519216" w14:textId="77777777" w:rsidTr="00A56DB5">
        <w:trPr>
          <w:trHeight w:val="144"/>
        </w:trPr>
        <w:tc>
          <w:tcPr>
            <w:tcW w:w="1150" w:type="dxa"/>
            <w:shd w:val="clear" w:color="auto" w:fill="auto"/>
          </w:tcPr>
          <w:p w14:paraId="4537C91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5.4.5</w:t>
            </w:r>
          </w:p>
        </w:tc>
        <w:tc>
          <w:tcPr>
            <w:tcW w:w="6471" w:type="dxa"/>
            <w:shd w:val="clear" w:color="auto" w:fill="auto"/>
            <w:vAlign w:val="bottom"/>
          </w:tcPr>
          <w:p w14:paraId="082AA185"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wprowadzania uwag tekstowych istotnych dla osób zajmujących się materiałem na dalszych etapach procesu (krojenie i barwienie)</w:t>
            </w:r>
          </w:p>
        </w:tc>
        <w:tc>
          <w:tcPr>
            <w:tcW w:w="2129" w:type="dxa"/>
            <w:shd w:val="clear" w:color="auto" w:fill="auto"/>
          </w:tcPr>
          <w:p w14:paraId="66833232"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229A1E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235BAF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1BC2C14" w14:textId="77777777" w:rsidTr="00A56DB5">
        <w:trPr>
          <w:trHeight w:val="144"/>
        </w:trPr>
        <w:tc>
          <w:tcPr>
            <w:tcW w:w="1150" w:type="dxa"/>
            <w:shd w:val="clear" w:color="auto" w:fill="auto"/>
          </w:tcPr>
          <w:p w14:paraId="0E5E040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5.4.6</w:t>
            </w:r>
          </w:p>
        </w:tc>
        <w:tc>
          <w:tcPr>
            <w:tcW w:w="6471" w:type="dxa"/>
            <w:shd w:val="clear" w:color="auto" w:fill="auto"/>
            <w:vAlign w:val="bottom"/>
          </w:tcPr>
          <w:p w14:paraId="47CC3BB5"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Sygnalizacja dźwiękowa w ekranach stanowiskowych, jeżeli uwaga jest wpisana</w:t>
            </w:r>
          </w:p>
        </w:tc>
        <w:tc>
          <w:tcPr>
            <w:tcW w:w="2129" w:type="dxa"/>
            <w:shd w:val="clear" w:color="auto" w:fill="auto"/>
          </w:tcPr>
          <w:p w14:paraId="011B791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1600C47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67CE42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7049FEA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5CB24BF6" w14:textId="77777777" w:rsidTr="00A56DB5">
        <w:trPr>
          <w:trHeight w:val="144"/>
        </w:trPr>
        <w:tc>
          <w:tcPr>
            <w:tcW w:w="1150" w:type="dxa"/>
            <w:shd w:val="clear" w:color="auto" w:fill="auto"/>
          </w:tcPr>
          <w:p w14:paraId="0AF3F79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5.5</w:t>
            </w:r>
          </w:p>
        </w:tc>
        <w:tc>
          <w:tcPr>
            <w:tcW w:w="6471" w:type="dxa"/>
            <w:shd w:val="clear" w:color="auto" w:fill="auto"/>
            <w:vAlign w:val="bottom"/>
          </w:tcPr>
          <w:p w14:paraId="4C6D82FD"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krojenia (stanowisko mikrotomu) z drukowaniem szkiełek</w:t>
            </w:r>
          </w:p>
        </w:tc>
        <w:tc>
          <w:tcPr>
            <w:tcW w:w="2129" w:type="dxa"/>
            <w:shd w:val="clear" w:color="auto" w:fill="auto"/>
          </w:tcPr>
          <w:p w14:paraId="204713C8" w14:textId="77777777" w:rsidR="00A4103E" w:rsidRPr="00C0081F" w:rsidRDefault="00A4103E" w:rsidP="00A56DB5">
            <w:pPr>
              <w:rPr>
                <w:rFonts w:ascii="Garamond" w:hAnsi="Garamond"/>
                <w:sz w:val="22"/>
                <w:szCs w:val="22"/>
              </w:rPr>
            </w:pPr>
          </w:p>
        </w:tc>
        <w:tc>
          <w:tcPr>
            <w:tcW w:w="2549" w:type="dxa"/>
            <w:shd w:val="clear" w:color="auto" w:fill="auto"/>
          </w:tcPr>
          <w:p w14:paraId="61CE9A6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E06247A" w14:textId="77777777" w:rsidR="00A4103E" w:rsidRPr="00C0081F" w:rsidRDefault="00A4103E" w:rsidP="00A56DB5">
            <w:pPr>
              <w:rPr>
                <w:rFonts w:ascii="Garamond" w:hAnsi="Garamond" w:cs="Arial"/>
                <w:sz w:val="22"/>
                <w:szCs w:val="22"/>
              </w:rPr>
            </w:pPr>
          </w:p>
        </w:tc>
      </w:tr>
      <w:tr w:rsidR="00A4103E" w:rsidRPr="00C0081F" w14:paraId="3D1F0F32" w14:textId="77777777" w:rsidTr="00A56DB5">
        <w:trPr>
          <w:trHeight w:val="144"/>
        </w:trPr>
        <w:tc>
          <w:tcPr>
            <w:tcW w:w="1150" w:type="dxa"/>
            <w:shd w:val="clear" w:color="auto" w:fill="auto"/>
          </w:tcPr>
          <w:p w14:paraId="3F190EE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5.5.1</w:t>
            </w:r>
          </w:p>
        </w:tc>
        <w:tc>
          <w:tcPr>
            <w:tcW w:w="6471" w:type="dxa"/>
            <w:shd w:val="clear" w:color="auto" w:fill="auto"/>
            <w:vAlign w:val="bottom"/>
          </w:tcPr>
          <w:p w14:paraId="3F5EB64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Generowanie listy bloczków pozostałych do skrojenia po zatopieniu.</w:t>
            </w:r>
          </w:p>
        </w:tc>
        <w:tc>
          <w:tcPr>
            <w:tcW w:w="2129" w:type="dxa"/>
            <w:shd w:val="clear" w:color="auto" w:fill="auto"/>
          </w:tcPr>
          <w:p w14:paraId="2F827D6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C11D58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33A42B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408FB1D" w14:textId="77777777" w:rsidTr="00A56DB5">
        <w:trPr>
          <w:trHeight w:val="144"/>
        </w:trPr>
        <w:tc>
          <w:tcPr>
            <w:tcW w:w="1150" w:type="dxa"/>
            <w:shd w:val="clear" w:color="auto" w:fill="auto"/>
          </w:tcPr>
          <w:p w14:paraId="6B96D66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5.5.2</w:t>
            </w:r>
          </w:p>
        </w:tc>
        <w:tc>
          <w:tcPr>
            <w:tcW w:w="6471" w:type="dxa"/>
            <w:shd w:val="clear" w:color="auto" w:fill="auto"/>
            <w:vAlign w:val="bottom"/>
          </w:tcPr>
          <w:p w14:paraId="14ABA36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Praca w kontekście bloczka poprzez zeskanowanie kodu z bloczka lub ręczne wprowadzenie numeru bloczka (wybór bloczka).</w:t>
            </w:r>
          </w:p>
        </w:tc>
        <w:tc>
          <w:tcPr>
            <w:tcW w:w="2129" w:type="dxa"/>
            <w:shd w:val="clear" w:color="auto" w:fill="auto"/>
          </w:tcPr>
          <w:p w14:paraId="17A78D31"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1E0592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6CA256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0FD71FE" w14:textId="77777777" w:rsidTr="00A56DB5">
        <w:trPr>
          <w:trHeight w:val="144"/>
        </w:trPr>
        <w:tc>
          <w:tcPr>
            <w:tcW w:w="1150" w:type="dxa"/>
            <w:shd w:val="clear" w:color="auto" w:fill="auto"/>
          </w:tcPr>
          <w:p w14:paraId="1796719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5.5.3</w:t>
            </w:r>
          </w:p>
        </w:tc>
        <w:tc>
          <w:tcPr>
            <w:tcW w:w="6471" w:type="dxa"/>
            <w:shd w:val="clear" w:color="auto" w:fill="auto"/>
            <w:vAlign w:val="bottom"/>
          </w:tcPr>
          <w:p w14:paraId="018F55B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Wydruk szkiełek na preparaty, które mają powstać z bloczka, z uwzględnieniem zleceń stałych przypisanych do bloczka na etapie pobierania.</w:t>
            </w:r>
          </w:p>
        </w:tc>
        <w:tc>
          <w:tcPr>
            <w:tcW w:w="2129" w:type="dxa"/>
            <w:shd w:val="clear" w:color="auto" w:fill="auto"/>
          </w:tcPr>
          <w:p w14:paraId="72D7198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0FA382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A49819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FA78F66" w14:textId="77777777" w:rsidTr="00A56DB5">
        <w:trPr>
          <w:trHeight w:val="144"/>
        </w:trPr>
        <w:tc>
          <w:tcPr>
            <w:tcW w:w="1150" w:type="dxa"/>
            <w:shd w:val="clear" w:color="auto" w:fill="auto"/>
          </w:tcPr>
          <w:p w14:paraId="4ED338F3" w14:textId="77777777" w:rsidR="00A4103E" w:rsidRPr="00C0081F" w:rsidRDefault="00435D99" w:rsidP="00A56DB5">
            <w:pPr>
              <w:rPr>
                <w:rFonts w:ascii="Garamond" w:hAnsi="Garamond" w:cs="Arial"/>
                <w:sz w:val="22"/>
                <w:szCs w:val="22"/>
              </w:rPr>
            </w:pPr>
            <w:r w:rsidRPr="00C0081F">
              <w:rPr>
                <w:rFonts w:ascii="Garamond" w:hAnsi="Garamond" w:cs="Arial"/>
                <w:sz w:val="22"/>
                <w:szCs w:val="22"/>
              </w:rPr>
              <w:t>5.5.4</w:t>
            </w:r>
          </w:p>
        </w:tc>
        <w:tc>
          <w:tcPr>
            <w:tcW w:w="6471" w:type="dxa"/>
            <w:shd w:val="clear" w:color="auto" w:fill="auto"/>
            <w:vAlign w:val="bottom"/>
          </w:tcPr>
          <w:p w14:paraId="183C8E8F"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Rejestracja liczby wykonanych preparatów przez zalogowanego </w:t>
            </w:r>
            <w:r w:rsidRPr="00C0081F">
              <w:rPr>
                <w:rFonts w:ascii="Garamond" w:hAnsi="Garamond" w:cs="Arial"/>
                <w:color w:val="000000"/>
                <w:sz w:val="22"/>
                <w:szCs w:val="22"/>
              </w:rPr>
              <w:lastRenderedPageBreak/>
              <w:t>użytkownika.</w:t>
            </w:r>
          </w:p>
        </w:tc>
        <w:tc>
          <w:tcPr>
            <w:tcW w:w="2129" w:type="dxa"/>
            <w:shd w:val="clear" w:color="auto" w:fill="auto"/>
          </w:tcPr>
          <w:p w14:paraId="6635B3F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3546683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919037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8D2B68C" w14:textId="77777777" w:rsidTr="00A56DB5">
        <w:trPr>
          <w:trHeight w:val="144"/>
        </w:trPr>
        <w:tc>
          <w:tcPr>
            <w:tcW w:w="1150" w:type="dxa"/>
            <w:shd w:val="clear" w:color="auto" w:fill="auto"/>
          </w:tcPr>
          <w:p w14:paraId="5A3536B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5.6</w:t>
            </w:r>
          </w:p>
        </w:tc>
        <w:tc>
          <w:tcPr>
            <w:tcW w:w="6471" w:type="dxa"/>
            <w:shd w:val="clear" w:color="auto" w:fill="auto"/>
            <w:vAlign w:val="bottom"/>
          </w:tcPr>
          <w:p w14:paraId="4680CB4B"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barwienia.</w:t>
            </w:r>
          </w:p>
        </w:tc>
        <w:tc>
          <w:tcPr>
            <w:tcW w:w="2129" w:type="dxa"/>
            <w:shd w:val="clear" w:color="auto" w:fill="auto"/>
          </w:tcPr>
          <w:p w14:paraId="5603DAA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CE833C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3171D7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A5C727A" w14:textId="77777777" w:rsidTr="00A56DB5">
        <w:trPr>
          <w:trHeight w:val="144"/>
        </w:trPr>
        <w:tc>
          <w:tcPr>
            <w:tcW w:w="1150" w:type="dxa"/>
            <w:shd w:val="clear" w:color="auto" w:fill="auto"/>
          </w:tcPr>
          <w:p w14:paraId="56B201E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5.6.1</w:t>
            </w:r>
          </w:p>
        </w:tc>
        <w:tc>
          <w:tcPr>
            <w:tcW w:w="6471" w:type="dxa"/>
            <w:shd w:val="clear" w:color="auto" w:fill="auto"/>
            <w:vAlign w:val="bottom"/>
          </w:tcPr>
          <w:p w14:paraId="06001473"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W automatycznych systemach barwiących wyposażonych we wbudowane czytniki kodów przekazanie do systemu </w:t>
            </w:r>
            <w:r w:rsidR="00D055DF" w:rsidRPr="00C0081F">
              <w:rPr>
                <w:rFonts w:ascii="Garamond" w:hAnsi="Garamond" w:cs="Arial"/>
                <w:color w:val="000000"/>
                <w:sz w:val="22"/>
                <w:szCs w:val="22"/>
              </w:rPr>
              <w:t>informacji o procesie barwienia</w:t>
            </w:r>
          </w:p>
          <w:p w14:paraId="4C1D3A39" w14:textId="77777777" w:rsidR="00D055DF" w:rsidRPr="00C0081F" w:rsidRDefault="00D055DF" w:rsidP="00A56DB5">
            <w:pPr>
              <w:jc w:val="both"/>
              <w:rPr>
                <w:rFonts w:ascii="Garamond" w:hAnsi="Garamond" w:cs="Arial"/>
                <w:color w:val="000000"/>
                <w:sz w:val="22"/>
                <w:szCs w:val="22"/>
              </w:rPr>
            </w:pPr>
            <w:r w:rsidRPr="00C0081F">
              <w:rPr>
                <w:rFonts w:ascii="Garamond" w:hAnsi="Garamond" w:cs="Arial"/>
                <w:color w:val="000000"/>
                <w:sz w:val="22"/>
                <w:szCs w:val="22"/>
              </w:rPr>
              <w:t>lub</w:t>
            </w:r>
          </w:p>
          <w:p w14:paraId="184F6A43" w14:textId="77777777" w:rsidR="006F55A1" w:rsidRPr="00C0081F" w:rsidRDefault="00D055DF" w:rsidP="00A56DB5">
            <w:pPr>
              <w:jc w:val="both"/>
              <w:rPr>
                <w:rFonts w:ascii="Garamond" w:hAnsi="Garamond" w:cs="Arial"/>
                <w:color w:val="000000"/>
                <w:sz w:val="22"/>
                <w:szCs w:val="22"/>
              </w:rPr>
            </w:pPr>
            <w:r w:rsidRPr="00C0081F">
              <w:rPr>
                <w:rFonts w:ascii="Garamond" w:hAnsi="Garamond" w:cs="Arial"/>
                <w:color w:val="000000"/>
                <w:sz w:val="22"/>
                <w:szCs w:val="22"/>
              </w:rPr>
              <w:t>m</w:t>
            </w:r>
            <w:r w:rsidR="006F55A1" w:rsidRPr="00C0081F">
              <w:rPr>
                <w:rFonts w:ascii="Garamond" w:hAnsi="Garamond" w:cs="Arial"/>
                <w:color w:val="000000"/>
                <w:sz w:val="22"/>
                <w:szCs w:val="22"/>
              </w:rPr>
              <w:t>oduł podłączany do urządzenia barwiącego z interfejsem Ethernet, umożliwiającym komunikację z webserwisami systemu LIS w celu kontroli procesu barwienia.</w:t>
            </w:r>
          </w:p>
        </w:tc>
        <w:tc>
          <w:tcPr>
            <w:tcW w:w="2129" w:type="dxa"/>
            <w:shd w:val="clear" w:color="auto" w:fill="auto"/>
          </w:tcPr>
          <w:p w14:paraId="39AC3FB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01626B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CD88B1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0491975" w14:textId="77777777" w:rsidTr="00A56DB5">
        <w:trPr>
          <w:trHeight w:val="144"/>
        </w:trPr>
        <w:tc>
          <w:tcPr>
            <w:tcW w:w="1150" w:type="dxa"/>
            <w:shd w:val="clear" w:color="auto" w:fill="auto"/>
          </w:tcPr>
          <w:p w14:paraId="77A0A7F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5.7</w:t>
            </w:r>
          </w:p>
        </w:tc>
        <w:tc>
          <w:tcPr>
            <w:tcW w:w="6471" w:type="dxa"/>
            <w:shd w:val="clear" w:color="auto" w:fill="auto"/>
            <w:vAlign w:val="bottom"/>
          </w:tcPr>
          <w:p w14:paraId="6958429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b/>
                <w:color w:val="000000"/>
                <w:sz w:val="22"/>
                <w:szCs w:val="22"/>
              </w:rPr>
              <w:t>Stanowisko kompletacji preparatów po barwieniu</w:t>
            </w:r>
            <w:r w:rsidRPr="00C0081F">
              <w:rPr>
                <w:rFonts w:ascii="Garamond" w:hAnsi="Garamond" w:cs="Arial"/>
                <w:color w:val="000000"/>
                <w:sz w:val="22"/>
                <w:szCs w:val="22"/>
              </w:rPr>
              <w:t xml:space="preserve"> </w:t>
            </w:r>
          </w:p>
        </w:tc>
        <w:tc>
          <w:tcPr>
            <w:tcW w:w="2129" w:type="dxa"/>
            <w:shd w:val="clear" w:color="auto" w:fill="auto"/>
          </w:tcPr>
          <w:p w14:paraId="79FF5393" w14:textId="77777777" w:rsidR="00A4103E" w:rsidRPr="00C0081F" w:rsidRDefault="00A4103E" w:rsidP="00A56DB5">
            <w:pPr>
              <w:jc w:val="center"/>
              <w:rPr>
                <w:rFonts w:ascii="Garamond" w:hAnsi="Garamond"/>
                <w:sz w:val="22"/>
                <w:szCs w:val="22"/>
              </w:rPr>
            </w:pPr>
          </w:p>
        </w:tc>
        <w:tc>
          <w:tcPr>
            <w:tcW w:w="2549" w:type="dxa"/>
            <w:shd w:val="clear" w:color="auto" w:fill="auto"/>
          </w:tcPr>
          <w:p w14:paraId="53361B7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DC9C2F5" w14:textId="77777777" w:rsidR="00A4103E" w:rsidRPr="00C0081F" w:rsidRDefault="00A4103E" w:rsidP="00A56DB5">
            <w:pPr>
              <w:rPr>
                <w:rFonts w:ascii="Garamond" w:hAnsi="Garamond" w:cs="Arial"/>
                <w:sz w:val="22"/>
                <w:szCs w:val="22"/>
              </w:rPr>
            </w:pPr>
          </w:p>
        </w:tc>
      </w:tr>
      <w:tr w:rsidR="00A4103E" w:rsidRPr="00C0081F" w14:paraId="1D115F80" w14:textId="77777777" w:rsidTr="00A56DB5">
        <w:trPr>
          <w:trHeight w:val="144"/>
        </w:trPr>
        <w:tc>
          <w:tcPr>
            <w:tcW w:w="1150" w:type="dxa"/>
            <w:shd w:val="clear" w:color="auto" w:fill="auto"/>
          </w:tcPr>
          <w:p w14:paraId="2F6258E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5.7.1</w:t>
            </w:r>
          </w:p>
        </w:tc>
        <w:tc>
          <w:tcPr>
            <w:tcW w:w="6471" w:type="dxa"/>
            <w:shd w:val="clear" w:color="auto" w:fill="auto"/>
            <w:vAlign w:val="bottom"/>
          </w:tcPr>
          <w:p w14:paraId="6AFA3125"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hurtowego przekazywania przypadków diagnozującemu</w:t>
            </w:r>
          </w:p>
        </w:tc>
        <w:tc>
          <w:tcPr>
            <w:tcW w:w="2129" w:type="dxa"/>
            <w:shd w:val="clear" w:color="auto" w:fill="auto"/>
          </w:tcPr>
          <w:p w14:paraId="1B3C495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2D71E1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1A9759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26E0A5D" w14:textId="77777777" w:rsidTr="00A56DB5">
        <w:trPr>
          <w:trHeight w:val="144"/>
        </w:trPr>
        <w:tc>
          <w:tcPr>
            <w:tcW w:w="1150" w:type="dxa"/>
            <w:shd w:val="clear" w:color="auto" w:fill="auto"/>
          </w:tcPr>
          <w:p w14:paraId="3E89811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5.7.2</w:t>
            </w:r>
          </w:p>
        </w:tc>
        <w:tc>
          <w:tcPr>
            <w:tcW w:w="6471" w:type="dxa"/>
            <w:shd w:val="clear" w:color="auto" w:fill="auto"/>
            <w:vAlign w:val="bottom"/>
          </w:tcPr>
          <w:p w14:paraId="3C298BFF"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Kompletacja pokazująca na ekranie po odczytaniu pierwszego szkiełka wszystkie szkiełka z przypadku (listę) i „odznaczająca” kolejno sczytywane szkiełka do przekazania oceniającemu.</w:t>
            </w:r>
            <w:r w:rsidRPr="00C0081F">
              <w:rPr>
                <w:rFonts w:ascii="Garamond" w:hAnsi="Garamond" w:cs="Arial"/>
                <w:color w:val="000000"/>
                <w:sz w:val="22"/>
                <w:szCs w:val="22"/>
              </w:rPr>
              <w:tab/>
            </w:r>
          </w:p>
        </w:tc>
        <w:tc>
          <w:tcPr>
            <w:tcW w:w="2129" w:type="dxa"/>
            <w:shd w:val="clear" w:color="auto" w:fill="auto"/>
          </w:tcPr>
          <w:p w14:paraId="20EC842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C97008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7FBD02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FE93775" w14:textId="77777777" w:rsidTr="00A56DB5">
        <w:trPr>
          <w:trHeight w:val="144"/>
        </w:trPr>
        <w:tc>
          <w:tcPr>
            <w:tcW w:w="1150" w:type="dxa"/>
            <w:shd w:val="clear" w:color="auto" w:fill="auto"/>
          </w:tcPr>
          <w:p w14:paraId="62907E9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5.7.3</w:t>
            </w:r>
          </w:p>
        </w:tc>
        <w:tc>
          <w:tcPr>
            <w:tcW w:w="6471" w:type="dxa"/>
            <w:shd w:val="clear" w:color="auto" w:fill="auto"/>
            <w:vAlign w:val="bottom"/>
          </w:tcPr>
          <w:p w14:paraId="5C54EA13"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zdefiniowania w systemie oddzielnych stanowisk kompletowania, dla osobnych pracowni (minimum 10).</w:t>
            </w:r>
          </w:p>
        </w:tc>
        <w:tc>
          <w:tcPr>
            <w:tcW w:w="2129" w:type="dxa"/>
            <w:shd w:val="clear" w:color="auto" w:fill="auto"/>
          </w:tcPr>
          <w:p w14:paraId="40A4D3D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E5F990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47E64A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9178D7B" w14:textId="77777777" w:rsidTr="00A56DB5">
        <w:trPr>
          <w:trHeight w:val="144"/>
        </w:trPr>
        <w:tc>
          <w:tcPr>
            <w:tcW w:w="1150" w:type="dxa"/>
            <w:shd w:val="clear" w:color="auto" w:fill="auto"/>
          </w:tcPr>
          <w:p w14:paraId="310171F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w:t>
            </w:r>
          </w:p>
        </w:tc>
        <w:tc>
          <w:tcPr>
            <w:tcW w:w="6471" w:type="dxa"/>
            <w:shd w:val="clear" w:color="auto" w:fill="auto"/>
            <w:vAlign w:val="bottom"/>
          </w:tcPr>
          <w:p w14:paraId="1F7D473A"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oceny (diagnozy)</w:t>
            </w:r>
          </w:p>
        </w:tc>
        <w:tc>
          <w:tcPr>
            <w:tcW w:w="2129" w:type="dxa"/>
            <w:shd w:val="clear" w:color="auto" w:fill="auto"/>
          </w:tcPr>
          <w:p w14:paraId="24224EA5" w14:textId="77777777" w:rsidR="00A4103E" w:rsidRPr="00C0081F" w:rsidRDefault="00A4103E" w:rsidP="00A56DB5">
            <w:pPr>
              <w:rPr>
                <w:rFonts w:ascii="Garamond" w:hAnsi="Garamond"/>
                <w:sz w:val="22"/>
                <w:szCs w:val="22"/>
              </w:rPr>
            </w:pPr>
          </w:p>
        </w:tc>
        <w:tc>
          <w:tcPr>
            <w:tcW w:w="2549" w:type="dxa"/>
            <w:shd w:val="clear" w:color="auto" w:fill="auto"/>
          </w:tcPr>
          <w:p w14:paraId="532FC9D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B5FE66B" w14:textId="77777777" w:rsidR="00A4103E" w:rsidRPr="00C0081F" w:rsidRDefault="00A4103E" w:rsidP="00A56DB5">
            <w:pPr>
              <w:rPr>
                <w:rFonts w:ascii="Garamond" w:hAnsi="Garamond" w:cs="Arial"/>
                <w:sz w:val="22"/>
                <w:szCs w:val="22"/>
              </w:rPr>
            </w:pPr>
          </w:p>
        </w:tc>
      </w:tr>
      <w:tr w:rsidR="00A4103E" w:rsidRPr="00C0081F" w14:paraId="6F5E08A4" w14:textId="77777777" w:rsidTr="00A56DB5">
        <w:trPr>
          <w:trHeight w:val="144"/>
        </w:trPr>
        <w:tc>
          <w:tcPr>
            <w:tcW w:w="1150" w:type="dxa"/>
            <w:shd w:val="clear" w:color="auto" w:fill="auto"/>
          </w:tcPr>
          <w:p w14:paraId="779B963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5.8.1</w:t>
            </w:r>
          </w:p>
        </w:tc>
        <w:tc>
          <w:tcPr>
            <w:tcW w:w="6471" w:type="dxa"/>
            <w:shd w:val="clear" w:color="auto" w:fill="auto"/>
            <w:vAlign w:val="bottom"/>
          </w:tcPr>
          <w:p w14:paraId="26DE1FA9"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Lista robocza z informacją o gotowych przypadkach w następujących statusach: przypadki „nowe” do diagnozowania, przypadki w statusie do weryfikacji, przypadki w statusie wyniku wstępnego, przypadki z oczekującymi zleceniami barwień dodatkowych, przypadki z wykonanymi zleceniami barwień dodatkowych, przypadki do konsultacji, przypadki do kontrasygnaty nowotworu złośliwego, przypadki w statusie wyniku ostatecznego do podpisu elektronicznego.</w:t>
            </w:r>
            <w:r w:rsidRPr="00C0081F">
              <w:rPr>
                <w:rFonts w:ascii="Garamond" w:hAnsi="Garamond" w:cs="Arial"/>
                <w:color w:val="000000"/>
                <w:sz w:val="22"/>
                <w:szCs w:val="22"/>
              </w:rPr>
              <w:tab/>
            </w:r>
          </w:p>
        </w:tc>
        <w:tc>
          <w:tcPr>
            <w:tcW w:w="2129" w:type="dxa"/>
            <w:shd w:val="clear" w:color="auto" w:fill="auto"/>
          </w:tcPr>
          <w:p w14:paraId="3271570F"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125AAE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D1AFCB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82EC5BA" w14:textId="77777777" w:rsidTr="00A56DB5">
        <w:trPr>
          <w:trHeight w:val="144"/>
        </w:trPr>
        <w:tc>
          <w:tcPr>
            <w:tcW w:w="1150" w:type="dxa"/>
            <w:shd w:val="clear" w:color="auto" w:fill="auto"/>
          </w:tcPr>
          <w:p w14:paraId="057E67B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5.8.2</w:t>
            </w:r>
          </w:p>
        </w:tc>
        <w:tc>
          <w:tcPr>
            <w:tcW w:w="6471" w:type="dxa"/>
            <w:shd w:val="clear" w:color="auto" w:fill="auto"/>
            <w:vAlign w:val="bottom"/>
          </w:tcPr>
          <w:p w14:paraId="5D5D1C1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Sortowanie listy roboczej wg trybu przyjęcia i daty przyjęcia materiału do </w:t>
            </w:r>
            <w:r w:rsidR="00D055DF" w:rsidRPr="00C0081F">
              <w:rPr>
                <w:rFonts w:ascii="Garamond" w:hAnsi="Garamond" w:cs="Arial"/>
                <w:color w:val="000000"/>
                <w:sz w:val="22"/>
                <w:szCs w:val="22"/>
              </w:rPr>
              <w:t>zakładu</w:t>
            </w:r>
          </w:p>
          <w:p w14:paraId="580A6A14" w14:textId="77777777" w:rsidR="00D055DF" w:rsidRPr="00C0081F" w:rsidRDefault="00D055DF" w:rsidP="00A56DB5">
            <w:pPr>
              <w:jc w:val="both"/>
              <w:rPr>
                <w:rFonts w:ascii="Garamond" w:hAnsi="Garamond" w:cs="Arial"/>
                <w:color w:val="000000"/>
                <w:sz w:val="22"/>
                <w:szCs w:val="22"/>
              </w:rPr>
            </w:pPr>
            <w:r w:rsidRPr="00C0081F">
              <w:rPr>
                <w:rFonts w:ascii="Garamond" w:hAnsi="Garamond" w:cs="Arial"/>
                <w:color w:val="000000"/>
                <w:sz w:val="22"/>
                <w:szCs w:val="22"/>
              </w:rPr>
              <w:t>lub</w:t>
            </w:r>
          </w:p>
          <w:p w14:paraId="22945A0F" w14:textId="77777777" w:rsidR="006F55A1" w:rsidRPr="00C0081F" w:rsidRDefault="00D055DF" w:rsidP="00A56DB5">
            <w:pPr>
              <w:jc w:val="both"/>
              <w:rPr>
                <w:rFonts w:ascii="Garamond" w:hAnsi="Garamond" w:cs="Arial"/>
                <w:color w:val="000000"/>
                <w:sz w:val="22"/>
                <w:szCs w:val="22"/>
              </w:rPr>
            </w:pPr>
            <w:r w:rsidRPr="00C0081F">
              <w:rPr>
                <w:rFonts w:ascii="Garamond" w:hAnsi="Garamond" w:cs="Arial"/>
                <w:color w:val="000000"/>
                <w:sz w:val="22"/>
                <w:szCs w:val="22"/>
              </w:rPr>
              <w:t>s</w:t>
            </w:r>
            <w:r w:rsidR="006F55A1" w:rsidRPr="00C0081F">
              <w:rPr>
                <w:rFonts w:ascii="Garamond" w:hAnsi="Garamond" w:cs="Arial"/>
                <w:color w:val="000000"/>
                <w:sz w:val="22"/>
                <w:szCs w:val="22"/>
              </w:rPr>
              <w:t>ortowanie listy roboczej diagnozującego wg trybu przyjęcia i oczekiwanej daty wyniku obliczanej w systemie klasy LIS na podstawie rozbudowanych reguł terminowości.</w:t>
            </w:r>
          </w:p>
        </w:tc>
        <w:tc>
          <w:tcPr>
            <w:tcW w:w="2129" w:type="dxa"/>
            <w:shd w:val="clear" w:color="auto" w:fill="auto"/>
          </w:tcPr>
          <w:p w14:paraId="304FAE4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BDE399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754B84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459EC23" w14:textId="77777777" w:rsidTr="00A56DB5">
        <w:trPr>
          <w:trHeight w:val="144"/>
        </w:trPr>
        <w:tc>
          <w:tcPr>
            <w:tcW w:w="1150" w:type="dxa"/>
            <w:shd w:val="clear" w:color="auto" w:fill="auto"/>
          </w:tcPr>
          <w:p w14:paraId="2564380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5.8.3</w:t>
            </w:r>
          </w:p>
        </w:tc>
        <w:tc>
          <w:tcPr>
            <w:tcW w:w="6471" w:type="dxa"/>
            <w:shd w:val="clear" w:color="auto" w:fill="auto"/>
            <w:vAlign w:val="bottom"/>
          </w:tcPr>
          <w:p w14:paraId="10C72F8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edycji i przekierowania oraz dopisania lekarza opisującego.</w:t>
            </w:r>
          </w:p>
        </w:tc>
        <w:tc>
          <w:tcPr>
            <w:tcW w:w="2129" w:type="dxa"/>
            <w:shd w:val="clear" w:color="auto" w:fill="auto"/>
          </w:tcPr>
          <w:p w14:paraId="4476271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3C6F5F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2D7300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9B10314" w14:textId="77777777" w:rsidTr="00A56DB5">
        <w:trPr>
          <w:trHeight w:val="144"/>
        </w:trPr>
        <w:tc>
          <w:tcPr>
            <w:tcW w:w="1150" w:type="dxa"/>
            <w:shd w:val="clear" w:color="auto" w:fill="auto"/>
          </w:tcPr>
          <w:p w14:paraId="58C4B6A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5.8.4</w:t>
            </w:r>
          </w:p>
        </w:tc>
        <w:tc>
          <w:tcPr>
            <w:tcW w:w="6471" w:type="dxa"/>
            <w:shd w:val="clear" w:color="auto" w:fill="auto"/>
            <w:vAlign w:val="bottom"/>
          </w:tcPr>
          <w:p w14:paraId="0DA047DD"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Wybór przypadku przez sczytanie kodu lub wpisanie numeru powodujące wyświetlenie danych przypadku.</w:t>
            </w:r>
          </w:p>
        </w:tc>
        <w:tc>
          <w:tcPr>
            <w:tcW w:w="2129" w:type="dxa"/>
            <w:shd w:val="clear" w:color="auto" w:fill="auto"/>
          </w:tcPr>
          <w:p w14:paraId="58F1B44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B9E4DE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31F7AA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8202141" w14:textId="77777777" w:rsidTr="00A56DB5">
        <w:trPr>
          <w:trHeight w:val="144"/>
        </w:trPr>
        <w:tc>
          <w:tcPr>
            <w:tcW w:w="1150" w:type="dxa"/>
            <w:shd w:val="clear" w:color="auto" w:fill="auto"/>
          </w:tcPr>
          <w:p w14:paraId="56CFE8C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5.8.5</w:t>
            </w:r>
          </w:p>
        </w:tc>
        <w:tc>
          <w:tcPr>
            <w:tcW w:w="6471" w:type="dxa"/>
            <w:shd w:val="clear" w:color="auto" w:fill="auto"/>
            <w:vAlign w:val="bottom"/>
          </w:tcPr>
          <w:p w14:paraId="01215A29"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Okno wprowadzania wyniku uwzględnienia  wymagania :</w:t>
            </w:r>
          </w:p>
        </w:tc>
        <w:tc>
          <w:tcPr>
            <w:tcW w:w="2129" w:type="dxa"/>
            <w:shd w:val="clear" w:color="auto" w:fill="auto"/>
          </w:tcPr>
          <w:p w14:paraId="778C77C9" w14:textId="77777777" w:rsidR="00A4103E" w:rsidRPr="00C0081F" w:rsidRDefault="00A4103E" w:rsidP="00A56DB5">
            <w:pPr>
              <w:rPr>
                <w:rFonts w:ascii="Garamond" w:hAnsi="Garamond"/>
                <w:sz w:val="22"/>
                <w:szCs w:val="22"/>
              </w:rPr>
            </w:pPr>
          </w:p>
        </w:tc>
        <w:tc>
          <w:tcPr>
            <w:tcW w:w="2549" w:type="dxa"/>
            <w:shd w:val="clear" w:color="auto" w:fill="auto"/>
          </w:tcPr>
          <w:p w14:paraId="62DC504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8FFCB1E" w14:textId="77777777" w:rsidR="00A4103E" w:rsidRPr="00C0081F" w:rsidRDefault="00A4103E" w:rsidP="00A56DB5">
            <w:pPr>
              <w:rPr>
                <w:rFonts w:ascii="Garamond" w:hAnsi="Garamond" w:cs="Arial"/>
                <w:sz w:val="22"/>
                <w:szCs w:val="22"/>
              </w:rPr>
            </w:pPr>
          </w:p>
        </w:tc>
      </w:tr>
      <w:tr w:rsidR="00A4103E" w:rsidRPr="00C0081F" w14:paraId="4ABB3D51" w14:textId="77777777" w:rsidTr="00A56DB5">
        <w:trPr>
          <w:trHeight w:val="144"/>
        </w:trPr>
        <w:tc>
          <w:tcPr>
            <w:tcW w:w="1150" w:type="dxa"/>
            <w:shd w:val="clear" w:color="auto" w:fill="auto"/>
          </w:tcPr>
          <w:p w14:paraId="13A88EE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5.8.5.1</w:t>
            </w:r>
          </w:p>
        </w:tc>
        <w:tc>
          <w:tcPr>
            <w:tcW w:w="6471" w:type="dxa"/>
            <w:shd w:val="clear" w:color="auto" w:fill="auto"/>
            <w:vAlign w:val="bottom"/>
          </w:tcPr>
          <w:p w14:paraId="447F4162"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Dodawanie, edycja, usuwanie rozpoznań do badań w przypadku.</w:t>
            </w:r>
          </w:p>
        </w:tc>
        <w:tc>
          <w:tcPr>
            <w:tcW w:w="2129" w:type="dxa"/>
            <w:shd w:val="clear" w:color="auto" w:fill="auto"/>
          </w:tcPr>
          <w:p w14:paraId="60FC240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3FF92D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EB1EC1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931A2A3" w14:textId="77777777" w:rsidTr="00A56DB5">
        <w:trPr>
          <w:trHeight w:val="144"/>
        </w:trPr>
        <w:tc>
          <w:tcPr>
            <w:tcW w:w="1150" w:type="dxa"/>
            <w:shd w:val="clear" w:color="auto" w:fill="auto"/>
          </w:tcPr>
          <w:p w14:paraId="0C2C3C2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5.8.5.2</w:t>
            </w:r>
          </w:p>
        </w:tc>
        <w:tc>
          <w:tcPr>
            <w:tcW w:w="6471" w:type="dxa"/>
            <w:shd w:val="clear" w:color="auto" w:fill="auto"/>
            <w:vAlign w:val="bottom"/>
          </w:tcPr>
          <w:p w14:paraId="180C2A9D" w14:textId="7256B180" w:rsidR="00A4103E" w:rsidRPr="00C0081F" w:rsidRDefault="00105774"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w:t>
            </w:r>
            <w:r w:rsidR="006F55A1" w:rsidRPr="00C0081F">
              <w:rPr>
                <w:rFonts w:ascii="Garamond" w:hAnsi="Garamond" w:cs="Arial"/>
                <w:color w:val="000000"/>
                <w:sz w:val="22"/>
                <w:szCs w:val="22"/>
              </w:rPr>
              <w:t xml:space="preserve">czteroetapowego </w:t>
            </w:r>
            <w:r w:rsidR="00A4103E" w:rsidRPr="00C0081F">
              <w:rPr>
                <w:rFonts w:ascii="Garamond" w:hAnsi="Garamond" w:cs="Arial"/>
                <w:color w:val="000000"/>
                <w:sz w:val="22"/>
                <w:szCs w:val="22"/>
              </w:rPr>
              <w:t>zatwierdzania wyniku: „do weryfikacji”, „wynik wstępny”, „wynik ostateczny”</w:t>
            </w:r>
            <w:r w:rsidR="006F55A1" w:rsidRPr="00C0081F">
              <w:rPr>
                <w:rFonts w:ascii="Garamond" w:hAnsi="Garamond" w:cs="Arial"/>
                <w:color w:val="000000"/>
                <w:sz w:val="22"/>
                <w:szCs w:val="22"/>
              </w:rPr>
              <w:t>, „wynik nie diagnostyczny”.</w:t>
            </w:r>
          </w:p>
        </w:tc>
        <w:tc>
          <w:tcPr>
            <w:tcW w:w="2129" w:type="dxa"/>
            <w:shd w:val="clear" w:color="auto" w:fill="auto"/>
          </w:tcPr>
          <w:p w14:paraId="25CB9457"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E06962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DBA8FF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650E7D2" w14:textId="77777777" w:rsidTr="00A56DB5">
        <w:trPr>
          <w:trHeight w:val="144"/>
        </w:trPr>
        <w:tc>
          <w:tcPr>
            <w:tcW w:w="1150" w:type="dxa"/>
            <w:shd w:val="clear" w:color="auto" w:fill="auto"/>
          </w:tcPr>
          <w:p w14:paraId="303931F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5.8.5.3</w:t>
            </w:r>
          </w:p>
        </w:tc>
        <w:tc>
          <w:tcPr>
            <w:tcW w:w="6471" w:type="dxa"/>
            <w:shd w:val="clear" w:color="auto" w:fill="auto"/>
            <w:vAlign w:val="bottom"/>
          </w:tcPr>
          <w:p w14:paraId="1D3F8A88"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Szablony rozpoznań wg określonych protokołów pozwalające np. na tworzenie raportów synoptycznych. Możliwość tworzenia dodatkowych pól raportu, które następnie przekładają się na zdefiniowane teksty na wydruku rozpoznania. Możliwość implementacji w formularzach różnych klasyfikacji dotyczących rozpoznania (np. SNOMED, ICD-9, ICD-10, ICD-O3 itp.).</w:t>
            </w:r>
          </w:p>
        </w:tc>
        <w:tc>
          <w:tcPr>
            <w:tcW w:w="2129" w:type="dxa"/>
            <w:shd w:val="clear" w:color="auto" w:fill="auto"/>
          </w:tcPr>
          <w:p w14:paraId="29B2522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9069EB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E030E8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CBC77F8" w14:textId="77777777" w:rsidTr="00A56DB5">
        <w:trPr>
          <w:trHeight w:val="144"/>
        </w:trPr>
        <w:tc>
          <w:tcPr>
            <w:tcW w:w="1150" w:type="dxa"/>
            <w:shd w:val="clear" w:color="auto" w:fill="auto"/>
          </w:tcPr>
          <w:p w14:paraId="48DA458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5.8.5.4</w:t>
            </w:r>
          </w:p>
        </w:tc>
        <w:tc>
          <w:tcPr>
            <w:tcW w:w="6471" w:type="dxa"/>
            <w:shd w:val="clear" w:color="auto" w:fill="auto"/>
            <w:vAlign w:val="bottom"/>
          </w:tcPr>
          <w:p w14:paraId="78A9DE2C"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wiązania stawianego rozpoznania z dokładnością do pojedynczej procedury (np. kostki parafinowej): w przypadku, całego przypadku lub dowolnej kombinacji składowych procedur. Hurtowe wiązanie pojedynczego rozpoznania ze wszystkimi procedurami składowymi.</w:t>
            </w:r>
          </w:p>
        </w:tc>
        <w:tc>
          <w:tcPr>
            <w:tcW w:w="2129" w:type="dxa"/>
            <w:shd w:val="clear" w:color="auto" w:fill="auto"/>
          </w:tcPr>
          <w:p w14:paraId="27BD3C8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1C84C0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C1996D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5FB8573" w14:textId="77777777" w:rsidTr="00A56DB5">
        <w:trPr>
          <w:trHeight w:val="144"/>
        </w:trPr>
        <w:tc>
          <w:tcPr>
            <w:tcW w:w="1150" w:type="dxa"/>
            <w:shd w:val="clear" w:color="auto" w:fill="auto"/>
          </w:tcPr>
          <w:p w14:paraId="055331F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5.8.5.5</w:t>
            </w:r>
          </w:p>
        </w:tc>
        <w:tc>
          <w:tcPr>
            <w:tcW w:w="6471" w:type="dxa"/>
            <w:shd w:val="clear" w:color="auto" w:fill="auto"/>
            <w:vAlign w:val="bottom"/>
          </w:tcPr>
          <w:p w14:paraId="63B0DEDE"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kontrasygnaty ze wskazaniem preferowanego drugiego diagnozującego lub konsultującego. Badanie przeznaczone do oceny przez drugą osobę pojawia się na liście roboczej wskazanego użytkownika.</w:t>
            </w:r>
          </w:p>
        </w:tc>
        <w:tc>
          <w:tcPr>
            <w:tcW w:w="2129" w:type="dxa"/>
            <w:shd w:val="clear" w:color="auto" w:fill="auto"/>
          </w:tcPr>
          <w:p w14:paraId="1362DA72"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262FB3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A4B4DF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53F58C9" w14:textId="77777777" w:rsidTr="00A56DB5">
        <w:trPr>
          <w:trHeight w:val="144"/>
        </w:trPr>
        <w:tc>
          <w:tcPr>
            <w:tcW w:w="1150" w:type="dxa"/>
            <w:shd w:val="clear" w:color="auto" w:fill="auto"/>
          </w:tcPr>
          <w:p w14:paraId="4D3B82D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5.8.5.6</w:t>
            </w:r>
          </w:p>
        </w:tc>
        <w:tc>
          <w:tcPr>
            <w:tcW w:w="6471" w:type="dxa"/>
            <w:shd w:val="clear" w:color="auto" w:fill="auto"/>
            <w:vAlign w:val="bottom"/>
          </w:tcPr>
          <w:p w14:paraId="7F183C5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Dostępne formularze dla rozpoznań cytologii ginekologicznej wg systemu Bethesda 2001 (zarówno w wersji NFZ jak i standardowej). Możliwość równoległego korzystania z różnych standardów klasyfikacji.</w:t>
            </w:r>
          </w:p>
        </w:tc>
        <w:tc>
          <w:tcPr>
            <w:tcW w:w="2129" w:type="dxa"/>
            <w:shd w:val="clear" w:color="auto" w:fill="auto"/>
          </w:tcPr>
          <w:p w14:paraId="5FCEB5B5"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81DC94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9BF918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F719EAC" w14:textId="77777777" w:rsidTr="00A56DB5">
        <w:trPr>
          <w:trHeight w:val="144"/>
        </w:trPr>
        <w:tc>
          <w:tcPr>
            <w:tcW w:w="1150" w:type="dxa"/>
            <w:shd w:val="clear" w:color="auto" w:fill="auto"/>
          </w:tcPr>
          <w:p w14:paraId="7A3E084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5.8.6</w:t>
            </w:r>
          </w:p>
        </w:tc>
        <w:tc>
          <w:tcPr>
            <w:tcW w:w="6471" w:type="dxa"/>
            <w:shd w:val="clear" w:color="auto" w:fill="auto"/>
            <w:vAlign w:val="bottom"/>
          </w:tcPr>
          <w:p w14:paraId="38D1B11E"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Zatwierdzanie i autoryzacja wyniku jak w pkt 8.8</w:t>
            </w:r>
          </w:p>
        </w:tc>
        <w:tc>
          <w:tcPr>
            <w:tcW w:w="2129" w:type="dxa"/>
            <w:shd w:val="clear" w:color="auto" w:fill="auto"/>
          </w:tcPr>
          <w:p w14:paraId="5F848D7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B33BF3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B3C32B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F107015" w14:textId="77777777" w:rsidTr="00A56DB5">
        <w:trPr>
          <w:trHeight w:val="144"/>
        </w:trPr>
        <w:tc>
          <w:tcPr>
            <w:tcW w:w="1150" w:type="dxa"/>
            <w:shd w:val="clear" w:color="auto" w:fill="auto"/>
          </w:tcPr>
          <w:p w14:paraId="64E0F55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5.8.7</w:t>
            </w:r>
          </w:p>
        </w:tc>
        <w:tc>
          <w:tcPr>
            <w:tcW w:w="6471" w:type="dxa"/>
            <w:shd w:val="clear" w:color="auto" w:fill="auto"/>
            <w:vAlign w:val="bottom"/>
          </w:tcPr>
          <w:p w14:paraId="252FED2F" w14:textId="3EC8D7EA"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ręcznego wprowadzenia przez określoną grupę użytkowników danych dotyczących produkcji w zakresie ilości badanego materiału, umożliwiające wykonanie raportów opisanych w punktach 9.2; 9.3; 9.4; 9,5; 9.6;</w:t>
            </w:r>
            <w:r w:rsidR="00E775C0" w:rsidRPr="00C0081F">
              <w:rPr>
                <w:rFonts w:ascii="Garamond" w:hAnsi="Garamond" w:cs="Arial"/>
                <w:color w:val="000000"/>
                <w:sz w:val="22"/>
                <w:szCs w:val="22"/>
              </w:rPr>
              <w:t xml:space="preserve"> 9.6.1,</w:t>
            </w:r>
            <w:r w:rsidRPr="00C0081F">
              <w:rPr>
                <w:rFonts w:ascii="Garamond" w:hAnsi="Garamond" w:cs="Arial"/>
                <w:color w:val="000000"/>
                <w:sz w:val="22"/>
                <w:szCs w:val="22"/>
              </w:rPr>
              <w:t xml:space="preserve"> 9.7; 9.28</w:t>
            </w:r>
          </w:p>
        </w:tc>
        <w:tc>
          <w:tcPr>
            <w:tcW w:w="2129" w:type="dxa"/>
            <w:shd w:val="clear" w:color="auto" w:fill="auto"/>
          </w:tcPr>
          <w:p w14:paraId="3AAAE5D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941153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0D6E4B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651DB53" w14:textId="77777777" w:rsidTr="00A56DB5">
        <w:trPr>
          <w:trHeight w:val="144"/>
        </w:trPr>
        <w:tc>
          <w:tcPr>
            <w:tcW w:w="1150" w:type="dxa"/>
            <w:shd w:val="clear" w:color="auto" w:fill="auto"/>
          </w:tcPr>
          <w:p w14:paraId="24A8B34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w:t>
            </w:r>
          </w:p>
        </w:tc>
        <w:tc>
          <w:tcPr>
            <w:tcW w:w="6471" w:type="dxa"/>
            <w:shd w:val="clear" w:color="auto" w:fill="auto"/>
            <w:vAlign w:val="bottom"/>
          </w:tcPr>
          <w:p w14:paraId="76F2F9AB"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wyszukiwania i wydawania wyników (sekretariat)</w:t>
            </w:r>
          </w:p>
        </w:tc>
        <w:tc>
          <w:tcPr>
            <w:tcW w:w="2129" w:type="dxa"/>
            <w:shd w:val="clear" w:color="auto" w:fill="auto"/>
          </w:tcPr>
          <w:p w14:paraId="62610284" w14:textId="77777777" w:rsidR="00A4103E" w:rsidRPr="00C0081F" w:rsidRDefault="00A4103E" w:rsidP="00A56DB5">
            <w:pPr>
              <w:jc w:val="center"/>
              <w:rPr>
                <w:rFonts w:ascii="Garamond" w:hAnsi="Garamond"/>
                <w:sz w:val="22"/>
                <w:szCs w:val="22"/>
              </w:rPr>
            </w:pPr>
          </w:p>
        </w:tc>
        <w:tc>
          <w:tcPr>
            <w:tcW w:w="2549" w:type="dxa"/>
            <w:shd w:val="clear" w:color="auto" w:fill="auto"/>
          </w:tcPr>
          <w:p w14:paraId="3EAA634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9AFBF7D" w14:textId="77777777" w:rsidR="00A4103E" w:rsidRPr="00C0081F" w:rsidRDefault="00A4103E" w:rsidP="00A56DB5">
            <w:pPr>
              <w:rPr>
                <w:rFonts w:ascii="Garamond" w:hAnsi="Garamond" w:cs="Arial"/>
                <w:sz w:val="22"/>
                <w:szCs w:val="22"/>
              </w:rPr>
            </w:pPr>
          </w:p>
        </w:tc>
      </w:tr>
      <w:tr w:rsidR="00A4103E" w:rsidRPr="00C0081F" w14:paraId="177E8AE1" w14:textId="77777777" w:rsidTr="00A56DB5">
        <w:trPr>
          <w:trHeight w:val="144"/>
        </w:trPr>
        <w:tc>
          <w:tcPr>
            <w:tcW w:w="1150" w:type="dxa"/>
            <w:shd w:val="clear" w:color="auto" w:fill="auto"/>
          </w:tcPr>
          <w:p w14:paraId="1D57F2D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5.9.1</w:t>
            </w:r>
          </w:p>
        </w:tc>
        <w:tc>
          <w:tcPr>
            <w:tcW w:w="6471" w:type="dxa"/>
            <w:shd w:val="clear" w:color="auto" w:fill="auto"/>
            <w:vAlign w:val="bottom"/>
          </w:tcPr>
          <w:p w14:paraId="520C0D5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Wyszukiwanie przypadków po danych jak w pkt  3.6. </w:t>
            </w:r>
            <w:r w:rsidRPr="00C0081F">
              <w:rPr>
                <w:rFonts w:ascii="Garamond" w:hAnsi="Garamond" w:cs="Arial"/>
                <w:color w:val="000000"/>
                <w:sz w:val="22"/>
                <w:szCs w:val="22"/>
              </w:rPr>
              <w:tab/>
            </w:r>
          </w:p>
        </w:tc>
        <w:tc>
          <w:tcPr>
            <w:tcW w:w="2129" w:type="dxa"/>
            <w:shd w:val="clear" w:color="auto" w:fill="auto"/>
          </w:tcPr>
          <w:p w14:paraId="33682695"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D9CFE8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ADCE65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33950BA" w14:textId="77777777" w:rsidTr="00A56DB5">
        <w:trPr>
          <w:trHeight w:val="144"/>
        </w:trPr>
        <w:tc>
          <w:tcPr>
            <w:tcW w:w="1150" w:type="dxa"/>
            <w:shd w:val="clear" w:color="auto" w:fill="auto"/>
          </w:tcPr>
          <w:p w14:paraId="6CA28E5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5.9.2</w:t>
            </w:r>
          </w:p>
        </w:tc>
        <w:tc>
          <w:tcPr>
            <w:tcW w:w="6471" w:type="dxa"/>
            <w:shd w:val="clear" w:color="auto" w:fill="auto"/>
            <w:vAlign w:val="bottom"/>
          </w:tcPr>
          <w:p w14:paraId="333B66B7"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Prezentacja listy wyszukanych przypadków z aktualnym statusem</w:t>
            </w:r>
          </w:p>
        </w:tc>
        <w:tc>
          <w:tcPr>
            <w:tcW w:w="2129" w:type="dxa"/>
            <w:shd w:val="clear" w:color="auto" w:fill="auto"/>
          </w:tcPr>
          <w:p w14:paraId="08E03C7F"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D7D889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3EDC20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F09C577" w14:textId="77777777" w:rsidTr="00A56DB5">
        <w:trPr>
          <w:trHeight w:val="144"/>
        </w:trPr>
        <w:tc>
          <w:tcPr>
            <w:tcW w:w="1150" w:type="dxa"/>
            <w:shd w:val="clear" w:color="auto" w:fill="auto"/>
          </w:tcPr>
          <w:p w14:paraId="48DA9C7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5.9.3</w:t>
            </w:r>
          </w:p>
        </w:tc>
        <w:tc>
          <w:tcPr>
            <w:tcW w:w="6471" w:type="dxa"/>
            <w:shd w:val="clear" w:color="auto" w:fill="auto"/>
            <w:vAlign w:val="bottom"/>
          </w:tcPr>
          <w:p w14:paraId="05B0E06B"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wydruku wersji papierowej wyniku</w:t>
            </w:r>
          </w:p>
        </w:tc>
        <w:tc>
          <w:tcPr>
            <w:tcW w:w="2129" w:type="dxa"/>
            <w:shd w:val="clear" w:color="auto" w:fill="auto"/>
          </w:tcPr>
          <w:p w14:paraId="6D9E1DE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5EEB14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114338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CD1770B" w14:textId="77777777" w:rsidTr="00A56DB5">
        <w:trPr>
          <w:trHeight w:val="144"/>
        </w:trPr>
        <w:tc>
          <w:tcPr>
            <w:tcW w:w="1150" w:type="dxa"/>
            <w:shd w:val="clear" w:color="auto" w:fill="auto"/>
          </w:tcPr>
          <w:p w14:paraId="44E956F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5.9.4</w:t>
            </w:r>
          </w:p>
        </w:tc>
        <w:tc>
          <w:tcPr>
            <w:tcW w:w="6471" w:type="dxa"/>
            <w:shd w:val="clear" w:color="auto" w:fill="auto"/>
            <w:vAlign w:val="bottom"/>
          </w:tcPr>
          <w:p w14:paraId="46BB5CA3"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wygenerowania wyniku do wersji PDF</w:t>
            </w:r>
          </w:p>
        </w:tc>
        <w:tc>
          <w:tcPr>
            <w:tcW w:w="2129" w:type="dxa"/>
            <w:shd w:val="clear" w:color="auto" w:fill="auto"/>
          </w:tcPr>
          <w:p w14:paraId="1CDDB78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0D76A0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0A4A4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F6AFBB9" w14:textId="77777777" w:rsidTr="00A56DB5">
        <w:trPr>
          <w:trHeight w:val="144"/>
        </w:trPr>
        <w:tc>
          <w:tcPr>
            <w:tcW w:w="1150" w:type="dxa"/>
            <w:shd w:val="clear" w:color="auto" w:fill="auto"/>
          </w:tcPr>
          <w:p w14:paraId="2AD0A4B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5.9.5</w:t>
            </w:r>
          </w:p>
        </w:tc>
        <w:tc>
          <w:tcPr>
            <w:tcW w:w="6471" w:type="dxa"/>
            <w:shd w:val="clear" w:color="auto" w:fill="auto"/>
            <w:vAlign w:val="bottom"/>
          </w:tcPr>
          <w:p w14:paraId="214C7B9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wyboru i hurtowego wydruku wybranych wyników</w:t>
            </w:r>
          </w:p>
        </w:tc>
        <w:tc>
          <w:tcPr>
            <w:tcW w:w="2129" w:type="dxa"/>
            <w:shd w:val="clear" w:color="auto" w:fill="auto"/>
          </w:tcPr>
          <w:p w14:paraId="0E2D372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7A9A5F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250C38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B4FE1B0" w14:textId="77777777" w:rsidTr="00A56DB5">
        <w:trPr>
          <w:trHeight w:val="144"/>
        </w:trPr>
        <w:tc>
          <w:tcPr>
            <w:tcW w:w="1150" w:type="dxa"/>
            <w:shd w:val="clear" w:color="auto" w:fill="auto"/>
          </w:tcPr>
          <w:p w14:paraId="3647B99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5.9.6</w:t>
            </w:r>
          </w:p>
        </w:tc>
        <w:tc>
          <w:tcPr>
            <w:tcW w:w="6471" w:type="dxa"/>
            <w:shd w:val="clear" w:color="auto" w:fill="auto"/>
            <w:vAlign w:val="bottom"/>
          </w:tcPr>
          <w:p w14:paraId="78A746A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hurtowego wydruku wyników przypadków spełniających kryteria wyszukiwania.</w:t>
            </w:r>
          </w:p>
        </w:tc>
        <w:tc>
          <w:tcPr>
            <w:tcW w:w="2129" w:type="dxa"/>
            <w:shd w:val="clear" w:color="auto" w:fill="auto"/>
          </w:tcPr>
          <w:p w14:paraId="444E06A7"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061FEE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A7D7DC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25FEC38" w14:textId="77777777" w:rsidTr="00A56DB5">
        <w:trPr>
          <w:trHeight w:val="144"/>
        </w:trPr>
        <w:tc>
          <w:tcPr>
            <w:tcW w:w="1150" w:type="dxa"/>
            <w:shd w:val="clear" w:color="auto" w:fill="auto"/>
          </w:tcPr>
          <w:p w14:paraId="5291F85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5.9.7</w:t>
            </w:r>
          </w:p>
        </w:tc>
        <w:tc>
          <w:tcPr>
            <w:tcW w:w="6471" w:type="dxa"/>
            <w:shd w:val="clear" w:color="auto" w:fill="auto"/>
            <w:vAlign w:val="bottom"/>
          </w:tcPr>
          <w:p w14:paraId="44F15F4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Automatyczny eksport zatwierdzonych danych wyniku do systemu medycznego (HIS) jako wynik zlecenia w przypadku gdy zlecenie było w nim wystawione</w:t>
            </w:r>
          </w:p>
        </w:tc>
        <w:tc>
          <w:tcPr>
            <w:tcW w:w="2129" w:type="dxa"/>
            <w:shd w:val="clear" w:color="auto" w:fill="auto"/>
          </w:tcPr>
          <w:p w14:paraId="7ADFE9D2"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B1A19B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35A82F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92A0BB9" w14:textId="77777777" w:rsidTr="00A56DB5">
        <w:trPr>
          <w:trHeight w:val="144"/>
        </w:trPr>
        <w:tc>
          <w:tcPr>
            <w:tcW w:w="1150" w:type="dxa"/>
            <w:shd w:val="clear" w:color="auto" w:fill="auto"/>
          </w:tcPr>
          <w:p w14:paraId="24F5DEB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5.9.8</w:t>
            </w:r>
          </w:p>
        </w:tc>
        <w:tc>
          <w:tcPr>
            <w:tcW w:w="6471" w:type="dxa"/>
            <w:shd w:val="clear" w:color="auto" w:fill="auto"/>
            <w:vAlign w:val="bottom"/>
          </w:tcPr>
          <w:p w14:paraId="076CBE3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Automatyczny eksport elektronicznej wersji wyniku do systemu EDM</w:t>
            </w:r>
          </w:p>
        </w:tc>
        <w:tc>
          <w:tcPr>
            <w:tcW w:w="2129" w:type="dxa"/>
            <w:shd w:val="clear" w:color="auto" w:fill="auto"/>
          </w:tcPr>
          <w:p w14:paraId="71C9E0E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8C5DC1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999B7B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110E2A2" w14:textId="77777777" w:rsidTr="00A56DB5">
        <w:trPr>
          <w:trHeight w:val="144"/>
        </w:trPr>
        <w:tc>
          <w:tcPr>
            <w:tcW w:w="1150" w:type="dxa"/>
            <w:shd w:val="clear" w:color="auto" w:fill="auto"/>
          </w:tcPr>
          <w:p w14:paraId="0D10980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5.9.9</w:t>
            </w:r>
          </w:p>
        </w:tc>
        <w:tc>
          <w:tcPr>
            <w:tcW w:w="6471" w:type="dxa"/>
            <w:shd w:val="clear" w:color="auto" w:fill="auto"/>
            <w:vAlign w:val="bottom"/>
          </w:tcPr>
          <w:p w14:paraId="50A59DAF"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podglądu wyniku oraz pobrania wersji PDF przez uprawnionego użytkownika</w:t>
            </w:r>
          </w:p>
        </w:tc>
        <w:tc>
          <w:tcPr>
            <w:tcW w:w="2129" w:type="dxa"/>
            <w:shd w:val="clear" w:color="auto" w:fill="auto"/>
          </w:tcPr>
          <w:p w14:paraId="7C9F2B8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156860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F61AC0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9F625F2" w14:textId="77777777" w:rsidTr="00A56DB5">
        <w:trPr>
          <w:trHeight w:val="144"/>
        </w:trPr>
        <w:tc>
          <w:tcPr>
            <w:tcW w:w="1150" w:type="dxa"/>
            <w:shd w:val="clear" w:color="auto" w:fill="auto"/>
          </w:tcPr>
          <w:p w14:paraId="4FD3235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5.10</w:t>
            </w:r>
          </w:p>
        </w:tc>
        <w:tc>
          <w:tcPr>
            <w:tcW w:w="6471" w:type="dxa"/>
            <w:shd w:val="clear" w:color="auto" w:fill="auto"/>
            <w:vAlign w:val="bottom"/>
          </w:tcPr>
          <w:p w14:paraId="71FE9252" w14:textId="75282D78"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zdefiniowania procedur medycznych „rozliczeniowych” niewymagających wpisania rozpoznania czyli zakończenie procesu bez diagnozy np.</w:t>
            </w:r>
            <w:r w:rsidR="00105774" w:rsidRPr="00C0081F">
              <w:rPr>
                <w:rFonts w:ascii="Garamond" w:hAnsi="Garamond" w:cs="Arial"/>
                <w:color w:val="000000"/>
                <w:sz w:val="22"/>
                <w:szCs w:val="22"/>
              </w:rPr>
              <w:t xml:space="preserve"> </w:t>
            </w:r>
            <w:r w:rsidRPr="00C0081F">
              <w:rPr>
                <w:rFonts w:ascii="Garamond" w:hAnsi="Garamond" w:cs="Arial"/>
                <w:color w:val="000000"/>
                <w:sz w:val="22"/>
                <w:szCs w:val="22"/>
              </w:rPr>
              <w:t>wykonanie barwienia czy badania naukowe.</w:t>
            </w:r>
          </w:p>
        </w:tc>
        <w:tc>
          <w:tcPr>
            <w:tcW w:w="2129" w:type="dxa"/>
            <w:shd w:val="clear" w:color="auto" w:fill="auto"/>
          </w:tcPr>
          <w:p w14:paraId="4E4040F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208E9D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B00D4F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F8E1516" w14:textId="77777777" w:rsidTr="00A56DB5">
        <w:trPr>
          <w:trHeight w:val="144"/>
        </w:trPr>
        <w:tc>
          <w:tcPr>
            <w:tcW w:w="1150" w:type="dxa"/>
            <w:shd w:val="clear" w:color="auto" w:fill="auto"/>
          </w:tcPr>
          <w:p w14:paraId="231AB39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5.11</w:t>
            </w:r>
          </w:p>
        </w:tc>
        <w:tc>
          <w:tcPr>
            <w:tcW w:w="6471" w:type="dxa"/>
            <w:shd w:val="clear" w:color="auto" w:fill="auto"/>
            <w:vAlign w:val="bottom"/>
          </w:tcPr>
          <w:p w14:paraId="52699428"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Wydruk etykiet adresowych na koperty z wynikami oraz na przypadki konsultacyjne – zwrot materiału diagnostycznego.</w:t>
            </w:r>
            <w:r w:rsidRPr="00C0081F">
              <w:rPr>
                <w:rFonts w:ascii="Garamond" w:hAnsi="Garamond" w:cs="Arial"/>
                <w:color w:val="000000"/>
                <w:sz w:val="22"/>
                <w:szCs w:val="22"/>
              </w:rPr>
              <w:tab/>
            </w:r>
          </w:p>
        </w:tc>
        <w:tc>
          <w:tcPr>
            <w:tcW w:w="2129" w:type="dxa"/>
            <w:shd w:val="clear" w:color="auto" w:fill="auto"/>
          </w:tcPr>
          <w:p w14:paraId="3765A19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50F5F12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6306AD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0A7E6FA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31441DA9" w14:textId="77777777" w:rsidTr="00A56DB5">
        <w:trPr>
          <w:trHeight w:val="144"/>
        </w:trPr>
        <w:tc>
          <w:tcPr>
            <w:tcW w:w="1150" w:type="dxa"/>
            <w:shd w:val="clear" w:color="auto" w:fill="auto"/>
          </w:tcPr>
          <w:p w14:paraId="78CBC86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5.12</w:t>
            </w:r>
          </w:p>
        </w:tc>
        <w:tc>
          <w:tcPr>
            <w:tcW w:w="6471" w:type="dxa"/>
            <w:shd w:val="clear" w:color="auto" w:fill="auto"/>
            <w:vAlign w:val="bottom"/>
          </w:tcPr>
          <w:p w14:paraId="3CD4085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Wydruk etykiet adresowych na koperty z fakturami dla kontrahentów za wykonane badania.</w:t>
            </w:r>
          </w:p>
        </w:tc>
        <w:tc>
          <w:tcPr>
            <w:tcW w:w="2129" w:type="dxa"/>
            <w:shd w:val="clear" w:color="auto" w:fill="auto"/>
          </w:tcPr>
          <w:p w14:paraId="2D509AE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852F9E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2496A3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057D417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339D8690" w14:textId="77777777" w:rsidTr="00A56DB5">
        <w:trPr>
          <w:trHeight w:val="144"/>
        </w:trPr>
        <w:tc>
          <w:tcPr>
            <w:tcW w:w="1150" w:type="dxa"/>
            <w:shd w:val="clear" w:color="auto" w:fill="auto"/>
          </w:tcPr>
          <w:p w14:paraId="1D32AA2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w:t>
            </w:r>
          </w:p>
        </w:tc>
        <w:tc>
          <w:tcPr>
            <w:tcW w:w="6471" w:type="dxa"/>
            <w:shd w:val="clear" w:color="auto" w:fill="auto"/>
            <w:vAlign w:val="bottom"/>
          </w:tcPr>
          <w:p w14:paraId="3BB7224A"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archiwizowania i udostępniania</w:t>
            </w:r>
          </w:p>
        </w:tc>
        <w:tc>
          <w:tcPr>
            <w:tcW w:w="2129" w:type="dxa"/>
            <w:shd w:val="clear" w:color="auto" w:fill="auto"/>
          </w:tcPr>
          <w:p w14:paraId="7BAB5595"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76FF3A2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865C75A" w14:textId="77777777" w:rsidR="00A4103E" w:rsidRPr="00C0081F" w:rsidRDefault="00A4103E" w:rsidP="00A56DB5">
            <w:pPr>
              <w:rPr>
                <w:rFonts w:ascii="Garamond" w:hAnsi="Garamond" w:cs="Arial"/>
                <w:sz w:val="22"/>
                <w:szCs w:val="22"/>
              </w:rPr>
            </w:pPr>
          </w:p>
        </w:tc>
      </w:tr>
      <w:tr w:rsidR="00A4103E" w:rsidRPr="00C0081F" w14:paraId="4C78C6E4" w14:textId="77777777" w:rsidTr="00A56DB5">
        <w:trPr>
          <w:trHeight w:val="144"/>
        </w:trPr>
        <w:tc>
          <w:tcPr>
            <w:tcW w:w="1150" w:type="dxa"/>
            <w:shd w:val="clear" w:color="auto" w:fill="auto"/>
          </w:tcPr>
          <w:p w14:paraId="3D40050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5.13.1</w:t>
            </w:r>
          </w:p>
        </w:tc>
        <w:tc>
          <w:tcPr>
            <w:tcW w:w="6471" w:type="dxa"/>
            <w:shd w:val="clear" w:color="auto" w:fill="auto"/>
            <w:vAlign w:val="bottom"/>
          </w:tcPr>
          <w:p w14:paraId="5C0C9DCD"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Obsługa archiwów dla poszczególnych obiektów (skierowanie papierowe, rewers, materiał biologiczny, kostka parafinowa, szkiełko).</w:t>
            </w:r>
          </w:p>
        </w:tc>
        <w:tc>
          <w:tcPr>
            <w:tcW w:w="2129" w:type="dxa"/>
            <w:shd w:val="clear" w:color="auto" w:fill="auto"/>
          </w:tcPr>
          <w:p w14:paraId="6B0EA24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B7471B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D3B069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AD09FDF" w14:textId="77777777" w:rsidTr="00A56DB5">
        <w:trPr>
          <w:trHeight w:val="144"/>
        </w:trPr>
        <w:tc>
          <w:tcPr>
            <w:tcW w:w="1150" w:type="dxa"/>
            <w:shd w:val="clear" w:color="auto" w:fill="auto"/>
          </w:tcPr>
          <w:p w14:paraId="5072F23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5.13.2</w:t>
            </w:r>
          </w:p>
        </w:tc>
        <w:tc>
          <w:tcPr>
            <w:tcW w:w="6471" w:type="dxa"/>
            <w:shd w:val="clear" w:color="auto" w:fill="auto"/>
            <w:vAlign w:val="bottom"/>
          </w:tcPr>
          <w:p w14:paraId="64C31C9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Przypisanie obiektu do lokalizacji w archiwum po zeskanowaniu czytnikiem kodów, w tym hurtowe.</w:t>
            </w:r>
          </w:p>
        </w:tc>
        <w:tc>
          <w:tcPr>
            <w:tcW w:w="2129" w:type="dxa"/>
            <w:shd w:val="clear" w:color="auto" w:fill="auto"/>
          </w:tcPr>
          <w:p w14:paraId="2C2BD8C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928AFB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8EA2D1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F455688" w14:textId="77777777" w:rsidTr="00A56DB5">
        <w:trPr>
          <w:trHeight w:val="144"/>
        </w:trPr>
        <w:tc>
          <w:tcPr>
            <w:tcW w:w="1150" w:type="dxa"/>
            <w:shd w:val="clear" w:color="auto" w:fill="auto"/>
          </w:tcPr>
          <w:p w14:paraId="60922A0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5.13.3</w:t>
            </w:r>
          </w:p>
        </w:tc>
        <w:tc>
          <w:tcPr>
            <w:tcW w:w="6471" w:type="dxa"/>
            <w:shd w:val="clear" w:color="auto" w:fill="auto"/>
            <w:vAlign w:val="bottom"/>
          </w:tcPr>
          <w:p w14:paraId="6262CCF8" w14:textId="11BDDEA4"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Moduł obsługujący wypożyczenie i zwrot prepara</w:t>
            </w:r>
            <w:r w:rsidR="00105774" w:rsidRPr="00C0081F">
              <w:rPr>
                <w:rFonts w:ascii="Garamond" w:hAnsi="Garamond" w:cs="Arial"/>
                <w:color w:val="000000"/>
                <w:sz w:val="22"/>
                <w:szCs w:val="22"/>
              </w:rPr>
              <w:t xml:space="preserve">tu / kostki z danego przypadku </w:t>
            </w:r>
            <w:r w:rsidRPr="00C0081F">
              <w:rPr>
                <w:rFonts w:ascii="Garamond" w:hAnsi="Garamond" w:cs="Arial"/>
                <w:color w:val="000000"/>
                <w:sz w:val="22"/>
                <w:szCs w:val="22"/>
              </w:rPr>
              <w:t>z datą wypożyczenia, instytucją, osobą wypożyczającą oraz wydrukiem rewersu i możliwością dołączenia skanu wniosku oraz upoważnienia.</w:t>
            </w:r>
          </w:p>
        </w:tc>
        <w:tc>
          <w:tcPr>
            <w:tcW w:w="2129" w:type="dxa"/>
            <w:shd w:val="clear" w:color="auto" w:fill="auto"/>
          </w:tcPr>
          <w:p w14:paraId="035E270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E0CF93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2C15E2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E1FB58B" w14:textId="77777777" w:rsidTr="00A56DB5">
        <w:trPr>
          <w:trHeight w:val="144"/>
        </w:trPr>
        <w:tc>
          <w:tcPr>
            <w:tcW w:w="1150" w:type="dxa"/>
            <w:shd w:val="clear" w:color="auto" w:fill="auto"/>
          </w:tcPr>
          <w:p w14:paraId="121575E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5.13.4</w:t>
            </w:r>
          </w:p>
        </w:tc>
        <w:tc>
          <w:tcPr>
            <w:tcW w:w="6471" w:type="dxa"/>
            <w:shd w:val="clear" w:color="auto" w:fill="auto"/>
            <w:vAlign w:val="bottom"/>
          </w:tcPr>
          <w:p w14:paraId="5C57DD6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Obsługa archiwum materiałów pozostałych po pobraniu. Diagnozujący ma możliwość wydłużenia czasu archiwizacji danego materiału diagnostycznego o określoną liczbę dni względem okresu standardowo zdefiniowanego w typie materiału diagnostycznego.  Prezentacja informacji o zwolnieniu do utylizacji po upływie zdefiniowanego czasu od autoryzacji.</w:t>
            </w:r>
          </w:p>
        </w:tc>
        <w:tc>
          <w:tcPr>
            <w:tcW w:w="2129" w:type="dxa"/>
            <w:shd w:val="clear" w:color="auto" w:fill="auto"/>
          </w:tcPr>
          <w:p w14:paraId="31D4A54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5D4B8B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CBEC88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3722524" w14:textId="77777777" w:rsidTr="00A56DB5">
        <w:trPr>
          <w:trHeight w:val="144"/>
        </w:trPr>
        <w:tc>
          <w:tcPr>
            <w:tcW w:w="1150" w:type="dxa"/>
            <w:shd w:val="clear" w:color="auto" w:fill="auto"/>
          </w:tcPr>
          <w:p w14:paraId="7184487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5.13.5</w:t>
            </w:r>
          </w:p>
        </w:tc>
        <w:tc>
          <w:tcPr>
            <w:tcW w:w="6471" w:type="dxa"/>
            <w:shd w:val="clear" w:color="auto" w:fill="auto"/>
            <w:vAlign w:val="bottom"/>
          </w:tcPr>
          <w:p w14:paraId="7ADC2B08"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Materiał oznaczony jako wyskrobiny z jamy macicy po poronieniu </w:t>
            </w:r>
            <w:r w:rsidRPr="00C0081F">
              <w:rPr>
                <w:rFonts w:ascii="Garamond" w:hAnsi="Garamond" w:cs="Arial"/>
                <w:color w:val="000000"/>
                <w:sz w:val="22"/>
                <w:szCs w:val="22"/>
              </w:rPr>
              <w:lastRenderedPageBreak/>
              <w:t>przekazywany jest po zwolnieniu z archiwum do oczekiwania do pochowania.</w:t>
            </w:r>
          </w:p>
        </w:tc>
        <w:tc>
          <w:tcPr>
            <w:tcW w:w="2129" w:type="dxa"/>
            <w:shd w:val="clear" w:color="auto" w:fill="auto"/>
          </w:tcPr>
          <w:p w14:paraId="6B6BC83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20ECDEF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A33773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4CFB050" w14:textId="77777777" w:rsidTr="00A56DB5">
        <w:trPr>
          <w:trHeight w:val="144"/>
        </w:trPr>
        <w:tc>
          <w:tcPr>
            <w:tcW w:w="1150" w:type="dxa"/>
            <w:shd w:val="clear" w:color="auto" w:fill="auto"/>
          </w:tcPr>
          <w:p w14:paraId="2D07C8F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5.14</w:t>
            </w:r>
          </w:p>
        </w:tc>
        <w:tc>
          <w:tcPr>
            <w:tcW w:w="6471" w:type="dxa"/>
            <w:shd w:val="clear" w:color="auto" w:fill="auto"/>
            <w:vAlign w:val="bottom"/>
          </w:tcPr>
          <w:p w14:paraId="1EB4B0DA"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Ekrany stanowiskowe wykorzystują sygnalizację dźwiękową, umożliwiającą pracę „bezwzrokowo” z czytnikiem kodów.</w:t>
            </w:r>
          </w:p>
        </w:tc>
        <w:tc>
          <w:tcPr>
            <w:tcW w:w="2129" w:type="dxa"/>
            <w:shd w:val="clear" w:color="auto" w:fill="auto"/>
          </w:tcPr>
          <w:p w14:paraId="14F152D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904E6E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C1B77C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367032D" w14:textId="77777777" w:rsidTr="00A56DB5">
        <w:trPr>
          <w:trHeight w:val="144"/>
        </w:trPr>
        <w:tc>
          <w:tcPr>
            <w:tcW w:w="1150" w:type="dxa"/>
            <w:shd w:val="clear" w:color="auto" w:fill="auto"/>
          </w:tcPr>
          <w:p w14:paraId="0EABD9C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6</w:t>
            </w:r>
          </w:p>
        </w:tc>
        <w:tc>
          <w:tcPr>
            <w:tcW w:w="6471" w:type="dxa"/>
            <w:shd w:val="clear" w:color="auto" w:fill="auto"/>
            <w:vAlign w:val="bottom"/>
          </w:tcPr>
          <w:p w14:paraId="71CEBCFF"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Śledzenie przypadku</w:t>
            </w:r>
          </w:p>
        </w:tc>
        <w:tc>
          <w:tcPr>
            <w:tcW w:w="2129" w:type="dxa"/>
            <w:shd w:val="clear" w:color="auto" w:fill="auto"/>
          </w:tcPr>
          <w:p w14:paraId="23357FB2"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5670894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64F8325" w14:textId="77777777" w:rsidR="00A4103E" w:rsidRPr="00C0081F" w:rsidRDefault="00A4103E" w:rsidP="00A56DB5">
            <w:pPr>
              <w:jc w:val="center"/>
              <w:rPr>
                <w:rFonts w:ascii="Garamond" w:hAnsi="Garamond" w:cs="Arial"/>
                <w:sz w:val="22"/>
                <w:szCs w:val="22"/>
              </w:rPr>
            </w:pPr>
          </w:p>
        </w:tc>
      </w:tr>
      <w:tr w:rsidR="00A4103E" w:rsidRPr="00C0081F" w14:paraId="7ABC195B" w14:textId="77777777" w:rsidTr="00A56DB5">
        <w:trPr>
          <w:trHeight w:val="144"/>
        </w:trPr>
        <w:tc>
          <w:tcPr>
            <w:tcW w:w="1150" w:type="dxa"/>
            <w:shd w:val="clear" w:color="auto" w:fill="auto"/>
          </w:tcPr>
          <w:p w14:paraId="41F19BE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6.1</w:t>
            </w:r>
          </w:p>
        </w:tc>
        <w:tc>
          <w:tcPr>
            <w:tcW w:w="6471" w:type="dxa"/>
            <w:shd w:val="clear" w:color="auto" w:fill="auto"/>
          </w:tcPr>
          <w:p w14:paraId="6CF7D758"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Informacja dla obiektów (skierowanie, materiał, odwapniacze, kostki, preparaty) o statusie postępu obróbki technicznej, lokalizacji w obrębie struktury organizacyjnej (gdzie ostatnio był zeskanowany) oraz osobach zmieniających status obiektów i czasie każdej z dokonanych zmian.</w:t>
            </w:r>
          </w:p>
        </w:tc>
        <w:tc>
          <w:tcPr>
            <w:tcW w:w="2129" w:type="dxa"/>
            <w:shd w:val="clear" w:color="auto" w:fill="auto"/>
          </w:tcPr>
          <w:p w14:paraId="7B0D3BA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5B6A36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AA86F2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318570A" w14:textId="77777777" w:rsidTr="00A56DB5">
        <w:trPr>
          <w:trHeight w:val="144"/>
        </w:trPr>
        <w:tc>
          <w:tcPr>
            <w:tcW w:w="1150" w:type="dxa"/>
            <w:shd w:val="clear" w:color="auto" w:fill="auto"/>
          </w:tcPr>
          <w:p w14:paraId="1D25A62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6.2</w:t>
            </w:r>
          </w:p>
        </w:tc>
        <w:tc>
          <w:tcPr>
            <w:tcW w:w="6471" w:type="dxa"/>
            <w:shd w:val="clear" w:color="auto" w:fill="auto"/>
          </w:tcPr>
          <w:p w14:paraId="48631362" w14:textId="4E56767B"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Generowanie do systemu szpitalnego</w:t>
            </w:r>
            <w:r w:rsidR="00E368F4" w:rsidRPr="00C0081F">
              <w:rPr>
                <w:rFonts w:ascii="Garamond" w:hAnsi="Garamond" w:cs="Calibri"/>
              </w:rPr>
              <w:t xml:space="preserve"> HIS</w:t>
            </w:r>
            <w:r w:rsidRPr="00C0081F">
              <w:rPr>
                <w:rFonts w:ascii="Garamond" w:hAnsi="Garamond" w:cs="Calibri"/>
              </w:rPr>
              <w:t xml:space="preserve"> informacji</w:t>
            </w:r>
            <w:r w:rsidR="00105774" w:rsidRPr="00C0081F">
              <w:rPr>
                <w:rFonts w:ascii="Garamond" w:hAnsi="Garamond" w:cs="Calibri"/>
              </w:rPr>
              <w:t xml:space="preserve"> o statusie przypadku i osobie </w:t>
            </w:r>
            <w:r w:rsidRPr="00C0081F">
              <w:rPr>
                <w:rFonts w:ascii="Garamond" w:hAnsi="Garamond" w:cs="Calibri"/>
              </w:rPr>
              <w:t>diagnozującej z chwilą przypisania przypadku osobie odpowiedzialnej dla zleceń wewnętrznych</w:t>
            </w:r>
          </w:p>
        </w:tc>
        <w:tc>
          <w:tcPr>
            <w:tcW w:w="2129" w:type="dxa"/>
            <w:shd w:val="clear" w:color="auto" w:fill="auto"/>
          </w:tcPr>
          <w:p w14:paraId="1BEB76D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339C5B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A636B4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56D3843" w14:textId="77777777" w:rsidTr="00A56DB5">
        <w:trPr>
          <w:trHeight w:val="144"/>
        </w:trPr>
        <w:tc>
          <w:tcPr>
            <w:tcW w:w="1150" w:type="dxa"/>
            <w:shd w:val="clear" w:color="auto" w:fill="auto"/>
          </w:tcPr>
          <w:p w14:paraId="37D0145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6.3</w:t>
            </w:r>
          </w:p>
        </w:tc>
        <w:tc>
          <w:tcPr>
            <w:tcW w:w="6471" w:type="dxa"/>
            <w:shd w:val="clear" w:color="auto" w:fill="auto"/>
          </w:tcPr>
          <w:p w14:paraId="44A840AA"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Automatyczna integracja ekranów stanowiskowych (np. zatapianie, krojenie, kompletacja itp.) z funkcjonalnością śledzenia przypadku.</w:t>
            </w:r>
          </w:p>
        </w:tc>
        <w:tc>
          <w:tcPr>
            <w:tcW w:w="2129" w:type="dxa"/>
            <w:shd w:val="clear" w:color="auto" w:fill="auto"/>
          </w:tcPr>
          <w:p w14:paraId="05C5A06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9A7B02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11D204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47F8B22" w14:textId="77777777" w:rsidTr="00A56DB5">
        <w:trPr>
          <w:trHeight w:val="144"/>
        </w:trPr>
        <w:tc>
          <w:tcPr>
            <w:tcW w:w="1150" w:type="dxa"/>
            <w:shd w:val="clear" w:color="auto" w:fill="auto"/>
          </w:tcPr>
          <w:p w14:paraId="5A1439B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w:t>
            </w:r>
          </w:p>
        </w:tc>
        <w:tc>
          <w:tcPr>
            <w:tcW w:w="6471" w:type="dxa"/>
            <w:shd w:val="clear" w:color="auto" w:fill="auto"/>
            <w:vAlign w:val="bottom"/>
          </w:tcPr>
          <w:p w14:paraId="54F6B21D" w14:textId="77777777" w:rsidR="00A4103E" w:rsidRPr="00C0081F" w:rsidRDefault="00A4103E" w:rsidP="00A56DB5">
            <w:pPr>
              <w:rPr>
                <w:rFonts w:ascii="Garamond" w:hAnsi="Garamond" w:cs="Arial"/>
                <w:b/>
                <w:color w:val="000000"/>
                <w:sz w:val="22"/>
                <w:szCs w:val="22"/>
              </w:rPr>
            </w:pPr>
            <w:r w:rsidRPr="00C0081F">
              <w:rPr>
                <w:rFonts w:ascii="Garamond" w:hAnsi="Garamond" w:cs="Arial"/>
                <w:b/>
                <w:color w:val="000000"/>
                <w:sz w:val="22"/>
                <w:szCs w:val="22"/>
              </w:rPr>
              <w:t>Zlecenia wewnętrzne w Zakładzie Diagnostyki Patomorfologicznej (między stanowiskami)</w:t>
            </w:r>
          </w:p>
        </w:tc>
        <w:tc>
          <w:tcPr>
            <w:tcW w:w="2129" w:type="dxa"/>
            <w:shd w:val="clear" w:color="auto" w:fill="auto"/>
          </w:tcPr>
          <w:p w14:paraId="171BE8D1" w14:textId="77777777" w:rsidR="00A4103E" w:rsidRPr="00C0081F" w:rsidRDefault="00A4103E" w:rsidP="00A56DB5">
            <w:pPr>
              <w:jc w:val="center"/>
              <w:rPr>
                <w:rFonts w:ascii="Garamond" w:hAnsi="Garamond"/>
                <w:sz w:val="22"/>
                <w:szCs w:val="22"/>
              </w:rPr>
            </w:pPr>
          </w:p>
        </w:tc>
        <w:tc>
          <w:tcPr>
            <w:tcW w:w="2549" w:type="dxa"/>
            <w:shd w:val="clear" w:color="auto" w:fill="auto"/>
          </w:tcPr>
          <w:p w14:paraId="24BF4B1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9B01E19" w14:textId="77777777" w:rsidR="00A4103E" w:rsidRPr="00C0081F" w:rsidRDefault="00A4103E" w:rsidP="00A56DB5">
            <w:pPr>
              <w:jc w:val="center"/>
              <w:rPr>
                <w:rFonts w:ascii="Garamond" w:hAnsi="Garamond" w:cs="Arial"/>
                <w:sz w:val="22"/>
                <w:szCs w:val="22"/>
              </w:rPr>
            </w:pPr>
          </w:p>
        </w:tc>
      </w:tr>
      <w:tr w:rsidR="00A4103E" w:rsidRPr="00C0081F" w14:paraId="62388678" w14:textId="77777777" w:rsidTr="00A56DB5">
        <w:trPr>
          <w:trHeight w:val="144"/>
        </w:trPr>
        <w:tc>
          <w:tcPr>
            <w:tcW w:w="1150" w:type="dxa"/>
            <w:shd w:val="clear" w:color="auto" w:fill="auto"/>
          </w:tcPr>
          <w:p w14:paraId="3C09805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7.1</w:t>
            </w:r>
          </w:p>
        </w:tc>
        <w:tc>
          <w:tcPr>
            <w:tcW w:w="6471" w:type="dxa"/>
            <w:shd w:val="clear" w:color="auto" w:fill="auto"/>
            <w:vAlign w:val="bottom"/>
          </w:tcPr>
          <w:p w14:paraId="538CDC59"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Zlecenia wewnętrzne między jednostkami organizacyjnymi w oparciu o różne szablony formularzy zleceń.</w:t>
            </w:r>
            <w:r w:rsidRPr="00C0081F">
              <w:rPr>
                <w:rFonts w:ascii="Garamond" w:hAnsi="Garamond" w:cs="Arial"/>
                <w:color w:val="000000"/>
                <w:sz w:val="22"/>
                <w:szCs w:val="22"/>
              </w:rPr>
              <w:tab/>
            </w:r>
          </w:p>
        </w:tc>
        <w:tc>
          <w:tcPr>
            <w:tcW w:w="2129" w:type="dxa"/>
            <w:shd w:val="clear" w:color="auto" w:fill="auto"/>
          </w:tcPr>
          <w:p w14:paraId="5DEE2742"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465028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21E5F3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CF4B2CE" w14:textId="77777777" w:rsidTr="00A56DB5">
        <w:trPr>
          <w:trHeight w:val="144"/>
        </w:trPr>
        <w:tc>
          <w:tcPr>
            <w:tcW w:w="1150" w:type="dxa"/>
            <w:shd w:val="clear" w:color="auto" w:fill="auto"/>
          </w:tcPr>
          <w:p w14:paraId="2D8B853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7.2</w:t>
            </w:r>
          </w:p>
        </w:tc>
        <w:tc>
          <w:tcPr>
            <w:tcW w:w="6471" w:type="dxa"/>
            <w:shd w:val="clear" w:color="auto" w:fill="auto"/>
            <w:vAlign w:val="bottom"/>
          </w:tcPr>
          <w:p w14:paraId="5C831EE5"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Powiadamianie zlecającego o powracającym wykonaniu zlecenia.</w:t>
            </w:r>
          </w:p>
        </w:tc>
        <w:tc>
          <w:tcPr>
            <w:tcW w:w="2129" w:type="dxa"/>
            <w:shd w:val="clear" w:color="auto" w:fill="auto"/>
          </w:tcPr>
          <w:p w14:paraId="2D4517B3"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EAB061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214A46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2BBD0A9" w14:textId="77777777" w:rsidTr="00A56DB5">
        <w:trPr>
          <w:trHeight w:val="144"/>
        </w:trPr>
        <w:tc>
          <w:tcPr>
            <w:tcW w:w="1150" w:type="dxa"/>
            <w:shd w:val="clear" w:color="auto" w:fill="auto"/>
          </w:tcPr>
          <w:p w14:paraId="127C4E1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7.3</w:t>
            </w:r>
          </w:p>
        </w:tc>
        <w:tc>
          <w:tcPr>
            <w:tcW w:w="6471" w:type="dxa"/>
            <w:shd w:val="clear" w:color="auto" w:fill="auto"/>
            <w:vAlign w:val="bottom"/>
          </w:tcPr>
          <w:p w14:paraId="45CBDC1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Zlecenia barwień dodatkowych (np. immunohistochemia, histochemia itp.) wraz z kontrolą poprawności zlecenia (np. rodzaj preparatu wykonywany przez daną pracownię, której wystawia się zlecenie). Zlecenie może opcjonalnie obejmować etap wyszukiwania kostki w archiwum.</w:t>
            </w:r>
          </w:p>
        </w:tc>
        <w:tc>
          <w:tcPr>
            <w:tcW w:w="2129" w:type="dxa"/>
            <w:shd w:val="clear" w:color="auto" w:fill="auto"/>
          </w:tcPr>
          <w:p w14:paraId="38C6FFC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54F293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8ED1E7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0BB67BE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14F8D717" w14:textId="77777777" w:rsidTr="00A56DB5">
        <w:trPr>
          <w:trHeight w:val="144"/>
        </w:trPr>
        <w:tc>
          <w:tcPr>
            <w:tcW w:w="1150" w:type="dxa"/>
            <w:shd w:val="clear" w:color="auto" w:fill="auto"/>
          </w:tcPr>
          <w:p w14:paraId="2A40E6B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7.4</w:t>
            </w:r>
          </w:p>
        </w:tc>
        <w:tc>
          <w:tcPr>
            <w:tcW w:w="6471" w:type="dxa"/>
            <w:shd w:val="clear" w:color="auto" w:fill="auto"/>
            <w:vAlign w:val="bottom"/>
          </w:tcPr>
          <w:p w14:paraId="16E0F0E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Kontrola negatywna dla barwień dodatkowych: możliwość zdefiniowania dla każdego typu preparatu dodatkowego preparatu kontroli negatywnej, który będzie się automatycznie dodawać przy wystawianiu zleceń barwień dodatkowych.</w:t>
            </w:r>
          </w:p>
        </w:tc>
        <w:tc>
          <w:tcPr>
            <w:tcW w:w="2129" w:type="dxa"/>
            <w:shd w:val="clear" w:color="auto" w:fill="auto"/>
          </w:tcPr>
          <w:p w14:paraId="4E86744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727C80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C30534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E226098" w14:textId="77777777" w:rsidTr="00A56DB5">
        <w:trPr>
          <w:trHeight w:val="144"/>
        </w:trPr>
        <w:tc>
          <w:tcPr>
            <w:tcW w:w="1150" w:type="dxa"/>
            <w:shd w:val="clear" w:color="auto" w:fill="auto"/>
          </w:tcPr>
          <w:p w14:paraId="29605BA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7.5</w:t>
            </w:r>
          </w:p>
        </w:tc>
        <w:tc>
          <w:tcPr>
            <w:tcW w:w="6471" w:type="dxa"/>
            <w:shd w:val="clear" w:color="auto" w:fill="auto"/>
            <w:vAlign w:val="bottom"/>
          </w:tcPr>
          <w:p w14:paraId="70A90EC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Obsługa paneli barwień dodatkowych. Możliwość wyboru barwienia z listy ulubionych oraz możliwość wielokrotnego wyboru typów barwień z listy checkboxami (ptaszkami).</w:t>
            </w:r>
          </w:p>
        </w:tc>
        <w:tc>
          <w:tcPr>
            <w:tcW w:w="2129" w:type="dxa"/>
            <w:shd w:val="clear" w:color="auto" w:fill="auto"/>
          </w:tcPr>
          <w:p w14:paraId="20A7C9F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FFC106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40EFD9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50988C2" w14:textId="77777777" w:rsidTr="00A56DB5">
        <w:trPr>
          <w:trHeight w:val="144"/>
        </w:trPr>
        <w:tc>
          <w:tcPr>
            <w:tcW w:w="1150" w:type="dxa"/>
            <w:shd w:val="clear" w:color="auto" w:fill="auto"/>
          </w:tcPr>
          <w:p w14:paraId="77E0748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7.6</w:t>
            </w:r>
          </w:p>
        </w:tc>
        <w:tc>
          <w:tcPr>
            <w:tcW w:w="6471" w:type="dxa"/>
            <w:shd w:val="clear" w:color="auto" w:fill="auto"/>
            <w:vAlign w:val="bottom"/>
          </w:tcPr>
          <w:p w14:paraId="78E3E3B7"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Obsługa zleceń dobierania (II rzutu) – dodatkowego dobierania </w:t>
            </w:r>
            <w:r w:rsidRPr="00C0081F">
              <w:rPr>
                <w:rFonts w:ascii="Garamond" w:hAnsi="Garamond" w:cs="Arial"/>
                <w:color w:val="000000"/>
                <w:sz w:val="22"/>
                <w:szCs w:val="22"/>
              </w:rPr>
              <w:lastRenderedPageBreak/>
              <w:t>materiału z pojemnika z utrwalonym materiałem tkankowym (np. formaliną) w celu uzyskania dodatkowych bloczków parafinowych z materiału tkankowego, z lokalizacji wskazanej przez zlecającego patomorfologa.</w:t>
            </w:r>
          </w:p>
        </w:tc>
        <w:tc>
          <w:tcPr>
            <w:tcW w:w="2129" w:type="dxa"/>
            <w:shd w:val="clear" w:color="auto" w:fill="auto"/>
          </w:tcPr>
          <w:p w14:paraId="59A3E0F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7EFB06F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F47801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7BE2865" w14:textId="77777777" w:rsidTr="00A56DB5">
        <w:trPr>
          <w:trHeight w:val="144"/>
        </w:trPr>
        <w:tc>
          <w:tcPr>
            <w:tcW w:w="1150" w:type="dxa"/>
            <w:shd w:val="clear" w:color="auto" w:fill="auto"/>
          </w:tcPr>
          <w:p w14:paraId="09D0604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7.7</w:t>
            </w:r>
          </w:p>
        </w:tc>
        <w:tc>
          <w:tcPr>
            <w:tcW w:w="6471" w:type="dxa"/>
            <w:shd w:val="clear" w:color="auto" w:fill="auto"/>
            <w:vAlign w:val="bottom"/>
          </w:tcPr>
          <w:p w14:paraId="1A0B647C"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Zlecenia wypożyczenia materiału z archiwum (wewnętrzne, zewnętrzne, do innej jednostki organizacyjnej).</w:t>
            </w:r>
          </w:p>
        </w:tc>
        <w:tc>
          <w:tcPr>
            <w:tcW w:w="2129" w:type="dxa"/>
            <w:shd w:val="clear" w:color="auto" w:fill="auto"/>
          </w:tcPr>
          <w:p w14:paraId="421A9BD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1D9B38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7C8A71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526DBEB" w14:textId="77777777" w:rsidTr="00A56DB5">
        <w:trPr>
          <w:trHeight w:val="144"/>
        </w:trPr>
        <w:tc>
          <w:tcPr>
            <w:tcW w:w="1150" w:type="dxa"/>
            <w:shd w:val="clear" w:color="auto" w:fill="auto"/>
          </w:tcPr>
          <w:p w14:paraId="75206FC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w:t>
            </w:r>
          </w:p>
        </w:tc>
        <w:tc>
          <w:tcPr>
            <w:tcW w:w="6471" w:type="dxa"/>
            <w:shd w:val="clear" w:color="auto" w:fill="auto"/>
            <w:vAlign w:val="bottom"/>
          </w:tcPr>
          <w:p w14:paraId="786CEAE6"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Generowane dokumenty</w:t>
            </w:r>
          </w:p>
        </w:tc>
        <w:tc>
          <w:tcPr>
            <w:tcW w:w="2129" w:type="dxa"/>
            <w:shd w:val="clear" w:color="auto" w:fill="auto"/>
          </w:tcPr>
          <w:p w14:paraId="057C7005" w14:textId="77777777" w:rsidR="00A4103E" w:rsidRPr="00C0081F" w:rsidRDefault="00A4103E" w:rsidP="00A56DB5">
            <w:pPr>
              <w:jc w:val="center"/>
              <w:rPr>
                <w:rFonts w:ascii="Garamond" w:hAnsi="Garamond"/>
                <w:sz w:val="22"/>
                <w:szCs w:val="22"/>
              </w:rPr>
            </w:pPr>
          </w:p>
        </w:tc>
        <w:tc>
          <w:tcPr>
            <w:tcW w:w="2549" w:type="dxa"/>
            <w:shd w:val="clear" w:color="auto" w:fill="auto"/>
          </w:tcPr>
          <w:p w14:paraId="11E22A0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C737A48" w14:textId="77777777" w:rsidR="00A4103E" w:rsidRPr="00C0081F" w:rsidRDefault="00A4103E" w:rsidP="00A56DB5">
            <w:pPr>
              <w:rPr>
                <w:rFonts w:ascii="Garamond" w:hAnsi="Garamond" w:cs="Arial"/>
                <w:sz w:val="22"/>
                <w:szCs w:val="22"/>
              </w:rPr>
            </w:pPr>
          </w:p>
        </w:tc>
      </w:tr>
      <w:tr w:rsidR="00A4103E" w:rsidRPr="00C0081F" w14:paraId="65C8E844" w14:textId="77777777" w:rsidTr="00A56DB5">
        <w:trPr>
          <w:trHeight w:val="144"/>
        </w:trPr>
        <w:tc>
          <w:tcPr>
            <w:tcW w:w="1150" w:type="dxa"/>
            <w:shd w:val="clear" w:color="auto" w:fill="auto"/>
          </w:tcPr>
          <w:p w14:paraId="1ECFB65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8.1</w:t>
            </w:r>
          </w:p>
        </w:tc>
        <w:tc>
          <w:tcPr>
            <w:tcW w:w="6471" w:type="dxa"/>
            <w:shd w:val="clear" w:color="auto" w:fill="auto"/>
            <w:vAlign w:val="bottom"/>
          </w:tcPr>
          <w:p w14:paraId="2192032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Na etapie konfiguracji systemu wymagana implementacja szablonów (np. skierowań, wyników, nadruków itp.) dostarczonych przez Zamawiającego.</w:t>
            </w:r>
            <w:r w:rsidRPr="00C0081F">
              <w:rPr>
                <w:rFonts w:ascii="Garamond" w:hAnsi="Garamond" w:cs="Arial"/>
                <w:color w:val="000000"/>
                <w:sz w:val="22"/>
                <w:szCs w:val="22"/>
              </w:rPr>
              <w:tab/>
            </w:r>
          </w:p>
        </w:tc>
        <w:tc>
          <w:tcPr>
            <w:tcW w:w="2129" w:type="dxa"/>
            <w:shd w:val="clear" w:color="auto" w:fill="auto"/>
          </w:tcPr>
          <w:p w14:paraId="798F3B04"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6D7F87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66402B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A4BBEAD" w14:textId="77777777" w:rsidTr="00A56DB5">
        <w:trPr>
          <w:trHeight w:val="144"/>
        </w:trPr>
        <w:tc>
          <w:tcPr>
            <w:tcW w:w="1150" w:type="dxa"/>
            <w:shd w:val="clear" w:color="auto" w:fill="auto"/>
          </w:tcPr>
          <w:p w14:paraId="678364F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8.2</w:t>
            </w:r>
          </w:p>
        </w:tc>
        <w:tc>
          <w:tcPr>
            <w:tcW w:w="6471" w:type="dxa"/>
            <w:shd w:val="clear" w:color="auto" w:fill="auto"/>
            <w:vAlign w:val="bottom"/>
          </w:tcPr>
          <w:p w14:paraId="36C5905B"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w:t>
            </w:r>
            <w:r w:rsidR="00307E73" w:rsidRPr="00C0081F">
              <w:rPr>
                <w:rFonts w:ascii="Garamond" w:hAnsi="Garamond" w:cs="Arial"/>
                <w:color w:val="000000"/>
                <w:sz w:val="22"/>
                <w:szCs w:val="22"/>
              </w:rPr>
              <w:t xml:space="preserve">ystem umożliwia edycję szablonów. </w:t>
            </w:r>
          </w:p>
        </w:tc>
        <w:tc>
          <w:tcPr>
            <w:tcW w:w="2129" w:type="dxa"/>
            <w:shd w:val="clear" w:color="auto" w:fill="auto"/>
          </w:tcPr>
          <w:p w14:paraId="543FBC1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C20823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62F93F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626FB87" w14:textId="77777777" w:rsidTr="00A56DB5">
        <w:trPr>
          <w:trHeight w:val="144"/>
        </w:trPr>
        <w:tc>
          <w:tcPr>
            <w:tcW w:w="1150" w:type="dxa"/>
            <w:shd w:val="clear" w:color="auto" w:fill="auto"/>
          </w:tcPr>
          <w:p w14:paraId="66DEADD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8.3</w:t>
            </w:r>
          </w:p>
        </w:tc>
        <w:tc>
          <w:tcPr>
            <w:tcW w:w="6471" w:type="dxa"/>
            <w:shd w:val="clear" w:color="auto" w:fill="auto"/>
            <w:vAlign w:val="bottom"/>
          </w:tcPr>
          <w:p w14:paraId="07BF02E5" w14:textId="77777777" w:rsidR="001F71FC"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System zapewni możliwość dodawania i usuwania szablonów przez Zamawiającego</w:t>
            </w:r>
          </w:p>
          <w:p w14:paraId="45DEC81C" w14:textId="77777777" w:rsidR="00B36E0D" w:rsidRPr="00C0081F" w:rsidRDefault="00B36E0D" w:rsidP="00A56DB5">
            <w:pPr>
              <w:jc w:val="both"/>
              <w:rPr>
                <w:rFonts w:ascii="Garamond" w:hAnsi="Garamond" w:cs="Arial"/>
                <w:color w:val="000000"/>
                <w:sz w:val="22"/>
                <w:szCs w:val="22"/>
              </w:rPr>
            </w:pPr>
            <w:r w:rsidRPr="00C0081F">
              <w:rPr>
                <w:rFonts w:ascii="Garamond" w:hAnsi="Garamond" w:cs="Arial"/>
                <w:color w:val="000000"/>
                <w:sz w:val="22"/>
                <w:szCs w:val="22"/>
              </w:rPr>
              <w:t>lub</w:t>
            </w:r>
          </w:p>
          <w:p w14:paraId="0EAFA780" w14:textId="33174113" w:rsidR="00A4103E" w:rsidRPr="00C0081F" w:rsidRDefault="00307E73" w:rsidP="00A56DB5">
            <w:pPr>
              <w:jc w:val="both"/>
              <w:rPr>
                <w:rFonts w:ascii="Garamond" w:hAnsi="Garamond" w:cs="Arial"/>
                <w:color w:val="000000"/>
                <w:sz w:val="22"/>
                <w:szCs w:val="22"/>
              </w:rPr>
            </w:pPr>
            <w:r w:rsidRPr="00C0081F">
              <w:rPr>
                <w:rFonts w:ascii="Garamond" w:hAnsi="Garamond" w:cs="Arial"/>
                <w:color w:val="000000"/>
                <w:sz w:val="22"/>
                <w:szCs w:val="22"/>
              </w:rPr>
              <w:t xml:space="preserve">Szablony dokumentów będą edytowane i tworzone na </w:t>
            </w:r>
            <w:r w:rsidR="00B36E0D" w:rsidRPr="00C0081F">
              <w:rPr>
                <w:rFonts w:ascii="Garamond" w:hAnsi="Garamond" w:cs="Arial"/>
                <w:color w:val="000000"/>
                <w:sz w:val="22"/>
                <w:szCs w:val="22"/>
              </w:rPr>
              <w:t>wniosek</w:t>
            </w:r>
            <w:r w:rsidRPr="00C0081F">
              <w:rPr>
                <w:rFonts w:ascii="Garamond" w:hAnsi="Garamond" w:cs="Arial"/>
                <w:color w:val="000000"/>
                <w:sz w:val="22"/>
                <w:szCs w:val="22"/>
              </w:rPr>
              <w:t xml:space="preserve"> Zamawiającego przez Wykonawcę w ramach obsługi serwisowej do 14 dni od dnia złożenia zamówienia.</w:t>
            </w:r>
          </w:p>
        </w:tc>
        <w:tc>
          <w:tcPr>
            <w:tcW w:w="2129" w:type="dxa"/>
            <w:shd w:val="clear" w:color="auto" w:fill="auto"/>
          </w:tcPr>
          <w:p w14:paraId="03B99E5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2FD067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FEEC5C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17E2577" w14:textId="77777777" w:rsidTr="00A56DB5">
        <w:trPr>
          <w:trHeight w:val="144"/>
        </w:trPr>
        <w:tc>
          <w:tcPr>
            <w:tcW w:w="1150" w:type="dxa"/>
            <w:shd w:val="clear" w:color="auto" w:fill="auto"/>
          </w:tcPr>
          <w:p w14:paraId="608C41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8.4</w:t>
            </w:r>
          </w:p>
        </w:tc>
        <w:tc>
          <w:tcPr>
            <w:tcW w:w="6471" w:type="dxa"/>
            <w:shd w:val="clear" w:color="auto" w:fill="auto"/>
            <w:vAlign w:val="bottom"/>
          </w:tcPr>
          <w:p w14:paraId="7FB62B0A"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System musi zapewniać obsługę drukarek i czytników kodów w celu jednoznacznego znakowania materiału diagnostycznego, kostek parafinowych i szkiełek mikroskopowych.</w:t>
            </w:r>
          </w:p>
        </w:tc>
        <w:tc>
          <w:tcPr>
            <w:tcW w:w="2129" w:type="dxa"/>
            <w:shd w:val="clear" w:color="auto" w:fill="auto"/>
          </w:tcPr>
          <w:p w14:paraId="0A9E0CE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C62C85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4ABE50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28BBC97" w14:textId="77777777" w:rsidTr="00A56DB5">
        <w:trPr>
          <w:trHeight w:val="144"/>
        </w:trPr>
        <w:tc>
          <w:tcPr>
            <w:tcW w:w="1150" w:type="dxa"/>
            <w:shd w:val="clear" w:color="auto" w:fill="auto"/>
          </w:tcPr>
          <w:p w14:paraId="0F7043F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8.5</w:t>
            </w:r>
          </w:p>
        </w:tc>
        <w:tc>
          <w:tcPr>
            <w:tcW w:w="6471" w:type="dxa"/>
            <w:shd w:val="clear" w:color="auto" w:fill="auto"/>
            <w:vAlign w:val="bottom"/>
          </w:tcPr>
          <w:p w14:paraId="60EC0669"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System musi zapewniać hurtowe generowanie kodów do późniejszego wykorzystania (np. znakowanie materiałów, kostek, preparatów itp.). System musi mieć możliwość generowania wstępnie zadrukowanych serii numeracyjnych na obiektach do późniejszego łatwego wiązania kontekstowego przy użyciu czytników kodów kreskowych.</w:t>
            </w:r>
          </w:p>
        </w:tc>
        <w:tc>
          <w:tcPr>
            <w:tcW w:w="2129" w:type="dxa"/>
            <w:shd w:val="clear" w:color="auto" w:fill="auto"/>
          </w:tcPr>
          <w:p w14:paraId="59BEE66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B98D0D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091558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AADFC79" w14:textId="77777777" w:rsidTr="00A56DB5">
        <w:trPr>
          <w:trHeight w:val="144"/>
        </w:trPr>
        <w:tc>
          <w:tcPr>
            <w:tcW w:w="1150" w:type="dxa"/>
            <w:shd w:val="clear" w:color="auto" w:fill="auto"/>
          </w:tcPr>
          <w:p w14:paraId="25CED9C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8.6</w:t>
            </w:r>
          </w:p>
        </w:tc>
        <w:tc>
          <w:tcPr>
            <w:tcW w:w="6471" w:type="dxa"/>
            <w:shd w:val="clear" w:color="auto" w:fill="auto"/>
            <w:vAlign w:val="bottom"/>
          </w:tcPr>
          <w:p w14:paraId="0B8676D3"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System musi obsługiwać kody kreskowe w standardach 1D: Code39, EAN 13 oraz 2D: QR, DataMatrix.</w:t>
            </w:r>
          </w:p>
        </w:tc>
        <w:tc>
          <w:tcPr>
            <w:tcW w:w="2129" w:type="dxa"/>
            <w:shd w:val="clear" w:color="auto" w:fill="auto"/>
          </w:tcPr>
          <w:p w14:paraId="40893EF7"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C415A0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2289A2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FF132F2" w14:textId="77777777" w:rsidTr="00A56DB5">
        <w:trPr>
          <w:trHeight w:val="144"/>
        </w:trPr>
        <w:tc>
          <w:tcPr>
            <w:tcW w:w="1150" w:type="dxa"/>
            <w:shd w:val="clear" w:color="auto" w:fill="auto"/>
          </w:tcPr>
          <w:p w14:paraId="4FBB539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8.7</w:t>
            </w:r>
          </w:p>
        </w:tc>
        <w:tc>
          <w:tcPr>
            <w:tcW w:w="6471" w:type="dxa"/>
            <w:shd w:val="clear" w:color="auto" w:fill="auto"/>
            <w:vAlign w:val="bottom"/>
          </w:tcPr>
          <w:p w14:paraId="6081E8EB"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Generowanie plików PDF z wynikami badań przy zatwierdzaniu wyniku</w:t>
            </w:r>
          </w:p>
        </w:tc>
        <w:tc>
          <w:tcPr>
            <w:tcW w:w="2129" w:type="dxa"/>
            <w:shd w:val="clear" w:color="auto" w:fill="auto"/>
          </w:tcPr>
          <w:p w14:paraId="72D17A4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94BE54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FA6E02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E1A4883" w14:textId="77777777" w:rsidTr="00A56DB5">
        <w:trPr>
          <w:trHeight w:val="144"/>
        </w:trPr>
        <w:tc>
          <w:tcPr>
            <w:tcW w:w="1150" w:type="dxa"/>
            <w:shd w:val="clear" w:color="auto" w:fill="auto"/>
          </w:tcPr>
          <w:p w14:paraId="433C496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8.8</w:t>
            </w:r>
          </w:p>
        </w:tc>
        <w:tc>
          <w:tcPr>
            <w:tcW w:w="6471" w:type="dxa"/>
            <w:shd w:val="clear" w:color="auto" w:fill="auto"/>
            <w:vAlign w:val="bottom"/>
          </w:tcPr>
          <w:p w14:paraId="7AD8C5F0"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Podpisywanie plików PDF kwalifikowanym podpisem elektronicznym (wbudowanym w plik PDF). Obsługa znakowania dokumentów znacznikiem czasu.</w:t>
            </w:r>
          </w:p>
        </w:tc>
        <w:tc>
          <w:tcPr>
            <w:tcW w:w="2129" w:type="dxa"/>
            <w:shd w:val="clear" w:color="auto" w:fill="auto"/>
          </w:tcPr>
          <w:p w14:paraId="692E7A0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70B4EE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7DEEC4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0E93326" w14:textId="77777777" w:rsidTr="00A56DB5">
        <w:trPr>
          <w:trHeight w:val="144"/>
        </w:trPr>
        <w:tc>
          <w:tcPr>
            <w:tcW w:w="1150" w:type="dxa"/>
            <w:shd w:val="clear" w:color="auto" w:fill="auto"/>
          </w:tcPr>
          <w:p w14:paraId="615CADB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8.8.1</w:t>
            </w:r>
          </w:p>
        </w:tc>
        <w:tc>
          <w:tcPr>
            <w:tcW w:w="6471" w:type="dxa"/>
            <w:shd w:val="clear" w:color="auto" w:fill="auto"/>
            <w:vAlign w:val="center"/>
          </w:tcPr>
          <w:p w14:paraId="3B8052E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Podpisywanie hurtowe z jednorazowym podaniem kodu PIN</w:t>
            </w:r>
          </w:p>
        </w:tc>
        <w:tc>
          <w:tcPr>
            <w:tcW w:w="2129" w:type="dxa"/>
            <w:shd w:val="clear" w:color="auto" w:fill="auto"/>
          </w:tcPr>
          <w:p w14:paraId="44F9BF4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3C2B488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8A3F0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49A1D80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lastRenderedPageBreak/>
              <w:t>nie – 0</w:t>
            </w:r>
          </w:p>
        </w:tc>
      </w:tr>
      <w:tr w:rsidR="00A4103E" w:rsidRPr="00C0081F" w14:paraId="78993527" w14:textId="77777777" w:rsidTr="00A56DB5">
        <w:trPr>
          <w:trHeight w:val="144"/>
        </w:trPr>
        <w:tc>
          <w:tcPr>
            <w:tcW w:w="1150" w:type="dxa"/>
            <w:shd w:val="clear" w:color="auto" w:fill="auto"/>
          </w:tcPr>
          <w:p w14:paraId="6D5C11E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9</w:t>
            </w:r>
          </w:p>
        </w:tc>
        <w:tc>
          <w:tcPr>
            <w:tcW w:w="6471" w:type="dxa"/>
            <w:shd w:val="clear" w:color="auto" w:fill="auto"/>
            <w:vAlign w:val="bottom"/>
          </w:tcPr>
          <w:p w14:paraId="002756E9"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Raporty i statystyki</w:t>
            </w:r>
          </w:p>
        </w:tc>
        <w:tc>
          <w:tcPr>
            <w:tcW w:w="2129" w:type="dxa"/>
            <w:shd w:val="clear" w:color="auto" w:fill="auto"/>
          </w:tcPr>
          <w:p w14:paraId="003DDE86"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608E5EC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0D78F17" w14:textId="77777777" w:rsidR="00A4103E" w:rsidRPr="00C0081F" w:rsidRDefault="00A4103E" w:rsidP="00A56DB5">
            <w:pPr>
              <w:jc w:val="center"/>
              <w:rPr>
                <w:rFonts w:ascii="Garamond" w:hAnsi="Garamond" w:cs="Arial"/>
                <w:sz w:val="22"/>
                <w:szCs w:val="22"/>
              </w:rPr>
            </w:pPr>
          </w:p>
        </w:tc>
      </w:tr>
      <w:tr w:rsidR="00A4103E" w:rsidRPr="00C0081F" w14:paraId="36403F6F" w14:textId="77777777" w:rsidTr="00A56DB5">
        <w:trPr>
          <w:trHeight w:val="144"/>
        </w:trPr>
        <w:tc>
          <w:tcPr>
            <w:tcW w:w="1150" w:type="dxa"/>
            <w:shd w:val="clear" w:color="auto" w:fill="auto"/>
          </w:tcPr>
          <w:p w14:paraId="2899042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9.1</w:t>
            </w:r>
          </w:p>
        </w:tc>
        <w:tc>
          <w:tcPr>
            <w:tcW w:w="6471" w:type="dxa"/>
            <w:shd w:val="clear" w:color="auto" w:fill="auto"/>
          </w:tcPr>
          <w:p w14:paraId="1141A7C9"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Wydruki ksiąg pracowni (osobno dla pracowni diagnostycznych i dla pracowni realizujących barwienia dodatkowe).</w:t>
            </w:r>
          </w:p>
        </w:tc>
        <w:tc>
          <w:tcPr>
            <w:tcW w:w="2129" w:type="dxa"/>
            <w:shd w:val="clear" w:color="auto" w:fill="auto"/>
          </w:tcPr>
          <w:p w14:paraId="1ECE8C6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4ED491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E1928D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E05F64A" w14:textId="77777777" w:rsidTr="00A56DB5">
        <w:trPr>
          <w:trHeight w:val="144"/>
        </w:trPr>
        <w:tc>
          <w:tcPr>
            <w:tcW w:w="1150" w:type="dxa"/>
            <w:shd w:val="clear" w:color="auto" w:fill="auto"/>
          </w:tcPr>
          <w:p w14:paraId="59CE46C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9.2</w:t>
            </w:r>
          </w:p>
        </w:tc>
        <w:tc>
          <w:tcPr>
            <w:tcW w:w="6471" w:type="dxa"/>
            <w:shd w:val="clear" w:color="auto" w:fill="auto"/>
          </w:tcPr>
          <w:p w14:paraId="597F69F6"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Wydruk księgi Zakładu (zbiorczej dla całego Zakładu)</w:t>
            </w:r>
          </w:p>
        </w:tc>
        <w:tc>
          <w:tcPr>
            <w:tcW w:w="2129" w:type="dxa"/>
            <w:shd w:val="clear" w:color="auto" w:fill="auto"/>
          </w:tcPr>
          <w:p w14:paraId="0810D863"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94A158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A287B0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65DB096" w14:textId="77777777" w:rsidTr="00A56DB5">
        <w:trPr>
          <w:trHeight w:val="144"/>
        </w:trPr>
        <w:tc>
          <w:tcPr>
            <w:tcW w:w="1150" w:type="dxa"/>
            <w:shd w:val="clear" w:color="auto" w:fill="auto"/>
          </w:tcPr>
          <w:p w14:paraId="45C6813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9.3</w:t>
            </w:r>
          </w:p>
        </w:tc>
        <w:tc>
          <w:tcPr>
            <w:tcW w:w="6471" w:type="dxa"/>
            <w:shd w:val="clear" w:color="auto" w:fill="auto"/>
          </w:tcPr>
          <w:p w14:paraId="6B5849C9"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Raport badań usuniętych.</w:t>
            </w:r>
          </w:p>
        </w:tc>
        <w:tc>
          <w:tcPr>
            <w:tcW w:w="2129" w:type="dxa"/>
            <w:shd w:val="clear" w:color="auto" w:fill="auto"/>
          </w:tcPr>
          <w:p w14:paraId="35139B4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C39DFC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4A59A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13E4FF0" w14:textId="77777777" w:rsidTr="00A56DB5">
        <w:trPr>
          <w:trHeight w:val="144"/>
        </w:trPr>
        <w:tc>
          <w:tcPr>
            <w:tcW w:w="1150" w:type="dxa"/>
            <w:shd w:val="clear" w:color="auto" w:fill="auto"/>
          </w:tcPr>
          <w:p w14:paraId="434C335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9.4</w:t>
            </w:r>
          </w:p>
        </w:tc>
        <w:tc>
          <w:tcPr>
            <w:tcW w:w="6471" w:type="dxa"/>
            <w:shd w:val="clear" w:color="auto" w:fill="auto"/>
          </w:tcPr>
          <w:p w14:paraId="5D59BFE8"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Raport listy diagnozujących, którzy wystąpili w okresie rozliczeniowym.</w:t>
            </w:r>
          </w:p>
        </w:tc>
        <w:tc>
          <w:tcPr>
            <w:tcW w:w="2129" w:type="dxa"/>
            <w:shd w:val="clear" w:color="auto" w:fill="auto"/>
          </w:tcPr>
          <w:p w14:paraId="57240F6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D70DB3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D97525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F8BC6A4" w14:textId="77777777" w:rsidTr="00A56DB5">
        <w:trPr>
          <w:trHeight w:val="144"/>
        </w:trPr>
        <w:tc>
          <w:tcPr>
            <w:tcW w:w="1150" w:type="dxa"/>
            <w:shd w:val="clear" w:color="auto" w:fill="auto"/>
          </w:tcPr>
          <w:p w14:paraId="4E8D617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9.5</w:t>
            </w:r>
          </w:p>
        </w:tc>
        <w:tc>
          <w:tcPr>
            <w:tcW w:w="6471" w:type="dxa"/>
            <w:shd w:val="clear" w:color="auto" w:fill="auto"/>
          </w:tcPr>
          <w:p w14:paraId="20E1ADD6"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Raport ilości badań dla diagnozujących.</w:t>
            </w:r>
          </w:p>
        </w:tc>
        <w:tc>
          <w:tcPr>
            <w:tcW w:w="2129" w:type="dxa"/>
            <w:shd w:val="clear" w:color="auto" w:fill="auto"/>
          </w:tcPr>
          <w:p w14:paraId="0CD6BD3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526A67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6CD5D9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F9B5ACB" w14:textId="77777777" w:rsidTr="00A56DB5">
        <w:trPr>
          <w:trHeight w:val="144"/>
        </w:trPr>
        <w:tc>
          <w:tcPr>
            <w:tcW w:w="1150" w:type="dxa"/>
            <w:shd w:val="clear" w:color="auto" w:fill="auto"/>
          </w:tcPr>
          <w:p w14:paraId="50504D2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9.6</w:t>
            </w:r>
          </w:p>
        </w:tc>
        <w:tc>
          <w:tcPr>
            <w:tcW w:w="6471" w:type="dxa"/>
            <w:shd w:val="clear" w:color="auto" w:fill="auto"/>
          </w:tcPr>
          <w:p w14:paraId="33ADC21E" w14:textId="4CB937EB"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 xml:space="preserve">Raport liczby punktów kontraktowych dla diagnozujących we wskazanym okresie wg algorytmu przeliczania procedur na punkty, z możliwością edycji algorytmu, w podziale na kontrahentów zewnętrznych i zlecenia wewnętrzne. Aktualny algorytm </w:t>
            </w:r>
            <w:r w:rsidR="0023147A">
              <w:rPr>
                <w:rFonts w:ascii="Garamond" w:hAnsi="Garamond" w:cs="Calibri"/>
              </w:rPr>
              <w:t xml:space="preserve">stanowi załącznik A do </w:t>
            </w:r>
            <w:r w:rsidR="000A0B75">
              <w:rPr>
                <w:rFonts w:ascii="Garamond" w:hAnsi="Garamond" w:cs="Calibri"/>
              </w:rPr>
              <w:t>niniejszego</w:t>
            </w:r>
            <w:r w:rsidR="0023147A">
              <w:rPr>
                <w:rFonts w:ascii="Garamond" w:hAnsi="Garamond" w:cs="Calibri"/>
              </w:rPr>
              <w:t xml:space="preserve"> opisu przedmiotu zamówienia.</w:t>
            </w:r>
          </w:p>
          <w:p w14:paraId="2BFCBBA9" w14:textId="77777777" w:rsidR="00C329E0" w:rsidRPr="00C0081F" w:rsidRDefault="00C329E0" w:rsidP="00A56DB5">
            <w:pPr>
              <w:pStyle w:val="Akapitzlist"/>
              <w:ind w:left="0"/>
              <w:contextualSpacing/>
              <w:jc w:val="both"/>
              <w:rPr>
                <w:rFonts w:ascii="Garamond" w:hAnsi="Garamond" w:cs="Calibri"/>
              </w:rPr>
            </w:pPr>
            <w:r w:rsidRPr="00C0081F">
              <w:rPr>
                <w:rFonts w:ascii="Garamond" w:hAnsi="Garamond" w:cs="Calibri"/>
              </w:rPr>
              <w:t xml:space="preserve">Dokonywanie edycji algorytmu przez serwis Wykonawcy implementujący zmieniające się algorytmy do 14 dni od dnia zgłoszenia </w:t>
            </w:r>
            <w:r w:rsidR="001742C6" w:rsidRPr="00C0081F">
              <w:rPr>
                <w:rFonts w:ascii="Garamond" w:hAnsi="Garamond" w:cs="Calibri"/>
              </w:rPr>
              <w:t xml:space="preserve">i/lub </w:t>
            </w:r>
            <w:r w:rsidRPr="00C0081F">
              <w:rPr>
                <w:rFonts w:ascii="Garamond" w:hAnsi="Garamond" w:cs="Calibri"/>
              </w:rPr>
              <w:t>przez Zamawiającego samodzielnie.</w:t>
            </w:r>
          </w:p>
        </w:tc>
        <w:tc>
          <w:tcPr>
            <w:tcW w:w="2129" w:type="dxa"/>
            <w:shd w:val="clear" w:color="auto" w:fill="auto"/>
          </w:tcPr>
          <w:p w14:paraId="19B8162B" w14:textId="3583FE21" w:rsidR="00A4103E" w:rsidRPr="00C0081F" w:rsidRDefault="00E368F4" w:rsidP="00A56DB5">
            <w:pPr>
              <w:jc w:val="center"/>
              <w:rPr>
                <w:rFonts w:ascii="Garamond" w:hAnsi="Garamond"/>
                <w:sz w:val="22"/>
                <w:szCs w:val="22"/>
              </w:rPr>
            </w:pPr>
            <w:r w:rsidRPr="00C0081F">
              <w:rPr>
                <w:rFonts w:ascii="Garamond" w:hAnsi="Garamond" w:cs="Arial"/>
                <w:sz w:val="22"/>
                <w:szCs w:val="22"/>
              </w:rPr>
              <w:t>podać</w:t>
            </w:r>
          </w:p>
        </w:tc>
        <w:tc>
          <w:tcPr>
            <w:tcW w:w="2549" w:type="dxa"/>
            <w:shd w:val="clear" w:color="auto" w:fill="auto"/>
          </w:tcPr>
          <w:p w14:paraId="463725F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CB782D7" w14:textId="0002EE50" w:rsidR="00A4103E" w:rsidRPr="00C0081F" w:rsidRDefault="00E368F4" w:rsidP="00A56DB5">
            <w:pPr>
              <w:jc w:val="center"/>
              <w:rPr>
                <w:rFonts w:ascii="Garamond" w:hAnsi="Garamond" w:cs="Arial"/>
                <w:sz w:val="22"/>
                <w:szCs w:val="22"/>
              </w:rPr>
            </w:pPr>
            <w:r w:rsidRPr="00C0081F">
              <w:rPr>
                <w:rFonts w:ascii="Garamond" w:hAnsi="Garamond" w:cs="Arial"/>
                <w:sz w:val="22"/>
                <w:szCs w:val="22"/>
              </w:rPr>
              <w:t>tak –</w:t>
            </w:r>
            <w:r w:rsidR="0064254F" w:rsidRPr="00C0081F">
              <w:rPr>
                <w:rFonts w:ascii="Garamond" w:hAnsi="Garamond" w:cs="Arial"/>
                <w:sz w:val="22"/>
                <w:szCs w:val="22"/>
              </w:rPr>
              <w:t xml:space="preserve"> 8</w:t>
            </w:r>
          </w:p>
          <w:p w14:paraId="37234859" w14:textId="4F4578E0" w:rsidR="00E368F4" w:rsidRPr="00C0081F" w:rsidRDefault="00E368F4" w:rsidP="00A56DB5">
            <w:pPr>
              <w:jc w:val="center"/>
              <w:rPr>
                <w:rFonts w:ascii="Garamond" w:hAnsi="Garamond" w:cs="Arial"/>
                <w:sz w:val="22"/>
                <w:szCs w:val="22"/>
              </w:rPr>
            </w:pPr>
            <w:r w:rsidRPr="00C0081F">
              <w:rPr>
                <w:rFonts w:ascii="Garamond" w:hAnsi="Garamond" w:cs="Arial"/>
                <w:sz w:val="22"/>
                <w:szCs w:val="22"/>
              </w:rPr>
              <w:t xml:space="preserve">nie </w:t>
            </w:r>
            <w:r w:rsidR="00BE26FC" w:rsidRPr="00C0081F">
              <w:rPr>
                <w:rFonts w:ascii="Garamond" w:hAnsi="Garamond" w:cs="Arial"/>
                <w:sz w:val="22"/>
                <w:szCs w:val="22"/>
              </w:rPr>
              <w:t xml:space="preserve"> - </w:t>
            </w:r>
            <w:r w:rsidRPr="00C0081F">
              <w:rPr>
                <w:rFonts w:ascii="Garamond" w:hAnsi="Garamond" w:cs="Arial"/>
                <w:sz w:val="22"/>
                <w:szCs w:val="22"/>
              </w:rPr>
              <w:t>0</w:t>
            </w:r>
          </w:p>
        </w:tc>
      </w:tr>
      <w:tr w:rsidR="00BE26FC" w:rsidRPr="00C0081F" w14:paraId="7C533F3A" w14:textId="77777777" w:rsidTr="00A56DB5">
        <w:trPr>
          <w:trHeight w:val="144"/>
        </w:trPr>
        <w:tc>
          <w:tcPr>
            <w:tcW w:w="1150" w:type="dxa"/>
            <w:shd w:val="clear" w:color="auto" w:fill="auto"/>
          </w:tcPr>
          <w:p w14:paraId="60C43AB2" w14:textId="6BCD3669" w:rsidR="00BE26FC" w:rsidRPr="00C0081F" w:rsidRDefault="00BE26FC" w:rsidP="00A56DB5">
            <w:pPr>
              <w:rPr>
                <w:rFonts w:ascii="Garamond" w:hAnsi="Garamond" w:cs="Arial"/>
                <w:sz w:val="22"/>
                <w:szCs w:val="22"/>
              </w:rPr>
            </w:pPr>
            <w:r w:rsidRPr="00C0081F">
              <w:rPr>
                <w:rFonts w:ascii="Garamond" w:hAnsi="Garamond" w:cs="Arial"/>
                <w:sz w:val="22"/>
                <w:szCs w:val="22"/>
              </w:rPr>
              <w:t>9.6.1</w:t>
            </w:r>
          </w:p>
        </w:tc>
        <w:tc>
          <w:tcPr>
            <w:tcW w:w="6471" w:type="dxa"/>
            <w:shd w:val="clear" w:color="auto" w:fill="auto"/>
          </w:tcPr>
          <w:p w14:paraId="630CB127" w14:textId="39BE82FA" w:rsidR="00BE26FC" w:rsidRPr="00C0081F" w:rsidRDefault="00BE26FC" w:rsidP="00A56DB5">
            <w:pPr>
              <w:pStyle w:val="Akapitzlist"/>
              <w:ind w:left="0"/>
              <w:contextualSpacing/>
              <w:jc w:val="both"/>
              <w:rPr>
                <w:rFonts w:ascii="Garamond" w:hAnsi="Garamond" w:cs="Calibri"/>
              </w:rPr>
            </w:pPr>
            <w:r w:rsidRPr="00C0081F">
              <w:rPr>
                <w:rFonts w:ascii="Garamond" w:hAnsi="Garamond"/>
              </w:rPr>
              <w:t>Raport liczby badań z podziałem na diagnozujących z podziałem na kontrahentów wewnętrznych oraz zewnętrznych w celu wyliczenia liczby punktów kontraktowych. Raport ma dostarczyć wszystkie niezbędne dane do algorytmu, algorytm będzie przeliczany poza systemem.</w:t>
            </w:r>
          </w:p>
        </w:tc>
        <w:tc>
          <w:tcPr>
            <w:tcW w:w="2129" w:type="dxa"/>
            <w:shd w:val="clear" w:color="auto" w:fill="auto"/>
          </w:tcPr>
          <w:p w14:paraId="78F513FC" w14:textId="61C01A2E"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D0C9D2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7F710FC" w14:textId="21B934AC"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C54A9F2" w14:textId="77777777" w:rsidTr="00A56DB5">
        <w:trPr>
          <w:trHeight w:val="144"/>
        </w:trPr>
        <w:tc>
          <w:tcPr>
            <w:tcW w:w="1150" w:type="dxa"/>
            <w:shd w:val="clear" w:color="auto" w:fill="auto"/>
          </w:tcPr>
          <w:p w14:paraId="65F6FD2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9.7</w:t>
            </w:r>
          </w:p>
        </w:tc>
        <w:tc>
          <w:tcPr>
            <w:tcW w:w="6471" w:type="dxa"/>
            <w:shd w:val="clear" w:color="auto" w:fill="auto"/>
          </w:tcPr>
          <w:p w14:paraId="4F59BD98" w14:textId="77777777" w:rsidR="00BE26FC" w:rsidRPr="00C0081F" w:rsidRDefault="00BE26FC" w:rsidP="00A56DB5">
            <w:pPr>
              <w:pStyle w:val="Akapitzlist"/>
              <w:ind w:left="0"/>
              <w:contextualSpacing/>
              <w:jc w:val="both"/>
              <w:rPr>
                <w:rFonts w:ascii="Garamond" w:hAnsi="Garamond" w:cs="Calibri"/>
              </w:rPr>
            </w:pPr>
            <w:r w:rsidRPr="00C0081F">
              <w:rPr>
                <w:rFonts w:ascii="Garamond" w:hAnsi="Garamond" w:cs="Calibri"/>
              </w:rPr>
              <w:t>Raport ilości badań i listy pacjentów dla diagnozujących.</w:t>
            </w:r>
          </w:p>
        </w:tc>
        <w:tc>
          <w:tcPr>
            <w:tcW w:w="2129" w:type="dxa"/>
            <w:shd w:val="clear" w:color="auto" w:fill="auto"/>
          </w:tcPr>
          <w:p w14:paraId="40CB4B8E"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21E708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4D00B7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83ABF6C" w14:textId="77777777" w:rsidTr="00A56DB5">
        <w:trPr>
          <w:trHeight w:val="144"/>
        </w:trPr>
        <w:tc>
          <w:tcPr>
            <w:tcW w:w="1150" w:type="dxa"/>
            <w:shd w:val="clear" w:color="auto" w:fill="auto"/>
          </w:tcPr>
          <w:p w14:paraId="0708A154" w14:textId="77777777" w:rsidR="00BE26FC" w:rsidRPr="00C0081F" w:rsidRDefault="00BE26FC" w:rsidP="00A56DB5">
            <w:pPr>
              <w:tabs>
                <w:tab w:val="left" w:pos="495"/>
              </w:tabs>
              <w:rPr>
                <w:rFonts w:ascii="Garamond" w:hAnsi="Garamond" w:cs="Arial"/>
                <w:sz w:val="22"/>
                <w:szCs w:val="22"/>
              </w:rPr>
            </w:pPr>
            <w:r w:rsidRPr="00C0081F">
              <w:rPr>
                <w:rFonts w:ascii="Garamond" w:hAnsi="Garamond" w:cs="Arial"/>
                <w:sz w:val="22"/>
                <w:szCs w:val="22"/>
              </w:rPr>
              <w:t>9.8</w:t>
            </w:r>
          </w:p>
        </w:tc>
        <w:tc>
          <w:tcPr>
            <w:tcW w:w="6471" w:type="dxa"/>
            <w:shd w:val="clear" w:color="auto" w:fill="auto"/>
            <w:vAlign w:val="bottom"/>
          </w:tcPr>
          <w:p w14:paraId="7121C31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czasu wykonania badań dla wybranej grupy badań wyfiltrowanej wg możliwych parametrów (minimum rodzaj materiału, lokalizacja, lekarz kierujący, ośrodek kierujący, lekarz diagnozujący w wybranym dowolnie okresie). Raport powinien zawierać kolumny: data rejestracji, data wyniku (zatwierdzenia przypadku), czas diagnostyki w dniach, status nowotworu złośliwego (tak/nie). Raport powinien zawierać w podsumowaniu czas diagnostyki: średni, minimalny, maksymalny oraz medianę.</w:t>
            </w:r>
          </w:p>
        </w:tc>
        <w:tc>
          <w:tcPr>
            <w:tcW w:w="2129" w:type="dxa"/>
            <w:shd w:val="clear" w:color="auto" w:fill="auto"/>
          </w:tcPr>
          <w:p w14:paraId="374656A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077CE2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F2C03C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1</w:t>
            </w:r>
          </w:p>
          <w:p w14:paraId="46990AA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3B73849F" w14:textId="77777777" w:rsidTr="00A56DB5">
        <w:trPr>
          <w:trHeight w:val="144"/>
        </w:trPr>
        <w:tc>
          <w:tcPr>
            <w:tcW w:w="1150" w:type="dxa"/>
            <w:shd w:val="clear" w:color="auto" w:fill="auto"/>
          </w:tcPr>
          <w:p w14:paraId="00CE7DC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9.9</w:t>
            </w:r>
          </w:p>
        </w:tc>
        <w:tc>
          <w:tcPr>
            <w:tcW w:w="6471" w:type="dxa"/>
            <w:shd w:val="clear" w:color="auto" w:fill="auto"/>
            <w:vAlign w:val="bottom"/>
          </w:tcPr>
          <w:p w14:paraId="0CBB482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dla diagnozującego – lista zlecających, którym diagnozował.</w:t>
            </w:r>
          </w:p>
        </w:tc>
        <w:tc>
          <w:tcPr>
            <w:tcW w:w="2129" w:type="dxa"/>
            <w:shd w:val="clear" w:color="auto" w:fill="auto"/>
          </w:tcPr>
          <w:p w14:paraId="07CAECD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EED953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B8246A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5FDCFA1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2C6A5743" w14:textId="77777777" w:rsidTr="00A56DB5">
        <w:trPr>
          <w:trHeight w:val="144"/>
        </w:trPr>
        <w:tc>
          <w:tcPr>
            <w:tcW w:w="1150" w:type="dxa"/>
            <w:shd w:val="clear" w:color="auto" w:fill="auto"/>
          </w:tcPr>
          <w:p w14:paraId="59B3A50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9.10</w:t>
            </w:r>
          </w:p>
        </w:tc>
        <w:tc>
          <w:tcPr>
            <w:tcW w:w="6471" w:type="dxa"/>
            <w:shd w:val="clear" w:color="auto" w:fill="auto"/>
            <w:vAlign w:val="center"/>
          </w:tcPr>
          <w:p w14:paraId="5BCF9CAB"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czasu wykonania badań z podziałem na diagnozujących.</w:t>
            </w:r>
          </w:p>
        </w:tc>
        <w:tc>
          <w:tcPr>
            <w:tcW w:w="2129" w:type="dxa"/>
            <w:shd w:val="clear" w:color="auto" w:fill="auto"/>
          </w:tcPr>
          <w:p w14:paraId="46BA27C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6E941CE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326E66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4661AE5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nie – 0</w:t>
            </w:r>
          </w:p>
        </w:tc>
      </w:tr>
      <w:tr w:rsidR="00BE26FC" w:rsidRPr="00C0081F" w14:paraId="1D02B778" w14:textId="77777777" w:rsidTr="00A56DB5">
        <w:trPr>
          <w:trHeight w:val="144"/>
        </w:trPr>
        <w:tc>
          <w:tcPr>
            <w:tcW w:w="1150" w:type="dxa"/>
            <w:shd w:val="clear" w:color="auto" w:fill="auto"/>
          </w:tcPr>
          <w:p w14:paraId="06A2716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9.11</w:t>
            </w:r>
          </w:p>
        </w:tc>
        <w:tc>
          <w:tcPr>
            <w:tcW w:w="6471" w:type="dxa"/>
            <w:shd w:val="clear" w:color="auto" w:fill="auto"/>
            <w:vAlign w:val="center"/>
          </w:tcPr>
          <w:p w14:paraId="20E4F12E"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listy lek. wykrawających, którzy wystąpili w okresie rozliczeniowym.</w:t>
            </w:r>
          </w:p>
        </w:tc>
        <w:tc>
          <w:tcPr>
            <w:tcW w:w="2129" w:type="dxa"/>
            <w:shd w:val="clear" w:color="auto" w:fill="auto"/>
          </w:tcPr>
          <w:p w14:paraId="0A05421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6C6023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54ED95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6CF563C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1451F9E8" w14:textId="77777777" w:rsidTr="00A56DB5">
        <w:trPr>
          <w:trHeight w:val="144"/>
        </w:trPr>
        <w:tc>
          <w:tcPr>
            <w:tcW w:w="1150" w:type="dxa"/>
            <w:shd w:val="clear" w:color="auto" w:fill="auto"/>
          </w:tcPr>
          <w:p w14:paraId="0C454426"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9.12</w:t>
            </w:r>
          </w:p>
        </w:tc>
        <w:tc>
          <w:tcPr>
            <w:tcW w:w="6471" w:type="dxa"/>
            <w:shd w:val="clear" w:color="auto" w:fill="auto"/>
            <w:vAlign w:val="center"/>
          </w:tcPr>
          <w:p w14:paraId="58541934"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ilości badań dla lek. wykrawających.</w:t>
            </w:r>
          </w:p>
        </w:tc>
        <w:tc>
          <w:tcPr>
            <w:tcW w:w="2129" w:type="dxa"/>
            <w:shd w:val="clear" w:color="auto" w:fill="auto"/>
          </w:tcPr>
          <w:p w14:paraId="2D57D0F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1CF8248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69DA9C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1</w:t>
            </w:r>
          </w:p>
          <w:p w14:paraId="1988131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44C92E94" w14:textId="77777777" w:rsidTr="00A56DB5">
        <w:trPr>
          <w:trHeight w:val="144"/>
        </w:trPr>
        <w:tc>
          <w:tcPr>
            <w:tcW w:w="1150" w:type="dxa"/>
            <w:shd w:val="clear" w:color="auto" w:fill="auto"/>
          </w:tcPr>
          <w:p w14:paraId="27ECFFD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9.13</w:t>
            </w:r>
          </w:p>
        </w:tc>
        <w:tc>
          <w:tcPr>
            <w:tcW w:w="6471" w:type="dxa"/>
            <w:shd w:val="clear" w:color="auto" w:fill="auto"/>
            <w:vAlign w:val="center"/>
          </w:tcPr>
          <w:p w14:paraId="4A209F2C"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ilości badań i listy pacjentów dla lek. wykrawających.</w:t>
            </w:r>
          </w:p>
        </w:tc>
        <w:tc>
          <w:tcPr>
            <w:tcW w:w="2129" w:type="dxa"/>
            <w:shd w:val="clear" w:color="auto" w:fill="auto"/>
          </w:tcPr>
          <w:p w14:paraId="6087255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3BAF4F1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F7A2E2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1D4A41C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4D30A8DD" w14:textId="77777777" w:rsidTr="00A56DB5">
        <w:trPr>
          <w:trHeight w:val="144"/>
        </w:trPr>
        <w:tc>
          <w:tcPr>
            <w:tcW w:w="1150" w:type="dxa"/>
            <w:shd w:val="clear" w:color="auto" w:fill="auto"/>
          </w:tcPr>
          <w:p w14:paraId="750CB6B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9.14</w:t>
            </w:r>
          </w:p>
        </w:tc>
        <w:tc>
          <w:tcPr>
            <w:tcW w:w="6471" w:type="dxa"/>
            <w:shd w:val="clear" w:color="auto" w:fill="auto"/>
            <w:vAlign w:val="center"/>
          </w:tcPr>
          <w:p w14:paraId="03CA40E2"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listy techników wykrawających, którzy wystąpili w okresie rozliczeniowym.</w:t>
            </w:r>
          </w:p>
        </w:tc>
        <w:tc>
          <w:tcPr>
            <w:tcW w:w="2129" w:type="dxa"/>
            <w:shd w:val="clear" w:color="auto" w:fill="auto"/>
          </w:tcPr>
          <w:p w14:paraId="0127CCC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6EE7F4B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3A3E51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5197F22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38007BE2" w14:textId="77777777" w:rsidTr="00A56DB5">
        <w:trPr>
          <w:trHeight w:val="144"/>
        </w:trPr>
        <w:tc>
          <w:tcPr>
            <w:tcW w:w="1150" w:type="dxa"/>
            <w:shd w:val="clear" w:color="auto" w:fill="auto"/>
          </w:tcPr>
          <w:p w14:paraId="5ECB0E0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9.15</w:t>
            </w:r>
          </w:p>
        </w:tc>
        <w:tc>
          <w:tcPr>
            <w:tcW w:w="6471" w:type="dxa"/>
            <w:shd w:val="clear" w:color="auto" w:fill="auto"/>
            <w:vAlign w:val="center"/>
          </w:tcPr>
          <w:p w14:paraId="2EE7453E"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ilości badań dla techników wykrawających.</w:t>
            </w:r>
          </w:p>
        </w:tc>
        <w:tc>
          <w:tcPr>
            <w:tcW w:w="2129" w:type="dxa"/>
            <w:shd w:val="clear" w:color="auto" w:fill="auto"/>
          </w:tcPr>
          <w:p w14:paraId="795835A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80F81F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5F8C39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1</w:t>
            </w:r>
          </w:p>
          <w:p w14:paraId="0374EEF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7C4B1F7D" w14:textId="77777777" w:rsidTr="00A56DB5">
        <w:trPr>
          <w:trHeight w:val="144"/>
        </w:trPr>
        <w:tc>
          <w:tcPr>
            <w:tcW w:w="1150" w:type="dxa"/>
            <w:shd w:val="clear" w:color="auto" w:fill="auto"/>
          </w:tcPr>
          <w:p w14:paraId="059D542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9.16</w:t>
            </w:r>
          </w:p>
        </w:tc>
        <w:tc>
          <w:tcPr>
            <w:tcW w:w="6471" w:type="dxa"/>
            <w:shd w:val="clear" w:color="auto" w:fill="auto"/>
            <w:vAlign w:val="center"/>
          </w:tcPr>
          <w:p w14:paraId="7FB17DAE"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ilości badań i listy pacjentów dla techników wykrawających.</w:t>
            </w:r>
          </w:p>
        </w:tc>
        <w:tc>
          <w:tcPr>
            <w:tcW w:w="2129" w:type="dxa"/>
            <w:shd w:val="clear" w:color="auto" w:fill="auto"/>
          </w:tcPr>
          <w:p w14:paraId="572F7A8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537CE39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932E69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30C4786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5B9AA490" w14:textId="77777777" w:rsidTr="00A56DB5">
        <w:trPr>
          <w:trHeight w:val="144"/>
        </w:trPr>
        <w:tc>
          <w:tcPr>
            <w:tcW w:w="1150" w:type="dxa"/>
            <w:shd w:val="clear" w:color="auto" w:fill="auto"/>
          </w:tcPr>
          <w:p w14:paraId="6904011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9.17</w:t>
            </w:r>
          </w:p>
        </w:tc>
        <w:tc>
          <w:tcPr>
            <w:tcW w:w="6471" w:type="dxa"/>
            <w:shd w:val="clear" w:color="auto" w:fill="auto"/>
            <w:vAlign w:val="bottom"/>
          </w:tcPr>
          <w:p w14:paraId="59AA7A70"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dla techników na poszczególnych etapach procesu diagnostycznego w wybranym okresie z generowaniem wykresów.</w:t>
            </w:r>
          </w:p>
        </w:tc>
        <w:tc>
          <w:tcPr>
            <w:tcW w:w="2129" w:type="dxa"/>
            <w:shd w:val="clear" w:color="auto" w:fill="auto"/>
          </w:tcPr>
          <w:p w14:paraId="7C28058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669335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CE41B2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45F1782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3550675C" w14:textId="77777777" w:rsidTr="00A56DB5">
        <w:trPr>
          <w:trHeight w:val="144"/>
        </w:trPr>
        <w:tc>
          <w:tcPr>
            <w:tcW w:w="1150" w:type="dxa"/>
            <w:shd w:val="clear" w:color="auto" w:fill="auto"/>
          </w:tcPr>
          <w:p w14:paraId="56A81DF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9.18</w:t>
            </w:r>
          </w:p>
        </w:tc>
        <w:tc>
          <w:tcPr>
            <w:tcW w:w="6471" w:type="dxa"/>
            <w:shd w:val="clear" w:color="auto" w:fill="auto"/>
            <w:vAlign w:val="bottom"/>
          </w:tcPr>
          <w:p w14:paraId="0A91D3D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wykonanych zbiorczo na poszczególnych etapach procesu diagnostycznego w trybie ciągłym w czasie trwania pracy z generowaniem wykresów lub zbiorczo w wybranym okresie.</w:t>
            </w:r>
          </w:p>
        </w:tc>
        <w:tc>
          <w:tcPr>
            <w:tcW w:w="2129" w:type="dxa"/>
            <w:shd w:val="clear" w:color="auto" w:fill="auto"/>
          </w:tcPr>
          <w:p w14:paraId="17797DE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AE0F99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3D3DF7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422F8D6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050E0BA2" w14:textId="77777777" w:rsidTr="00A56DB5">
        <w:trPr>
          <w:trHeight w:val="144"/>
        </w:trPr>
        <w:tc>
          <w:tcPr>
            <w:tcW w:w="1150" w:type="dxa"/>
            <w:shd w:val="clear" w:color="auto" w:fill="auto"/>
          </w:tcPr>
          <w:p w14:paraId="6899FE1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9.19</w:t>
            </w:r>
          </w:p>
        </w:tc>
        <w:tc>
          <w:tcPr>
            <w:tcW w:w="6471" w:type="dxa"/>
            <w:shd w:val="clear" w:color="auto" w:fill="auto"/>
            <w:vAlign w:val="bottom"/>
          </w:tcPr>
          <w:p w14:paraId="76B50DF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wykonanych badań w całej pracowni z podziałem na stawki rozliczeniowe ze zlecającymi.</w:t>
            </w:r>
          </w:p>
        </w:tc>
        <w:tc>
          <w:tcPr>
            <w:tcW w:w="2129" w:type="dxa"/>
            <w:shd w:val="clear" w:color="auto" w:fill="auto"/>
          </w:tcPr>
          <w:p w14:paraId="1AE4DE1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59292F2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C04109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62FC532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29BADBF7" w14:textId="77777777" w:rsidTr="00A56DB5">
        <w:trPr>
          <w:trHeight w:val="144"/>
        </w:trPr>
        <w:tc>
          <w:tcPr>
            <w:tcW w:w="1150" w:type="dxa"/>
            <w:shd w:val="clear" w:color="auto" w:fill="auto"/>
          </w:tcPr>
          <w:p w14:paraId="06E0F5E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9.20</w:t>
            </w:r>
          </w:p>
        </w:tc>
        <w:tc>
          <w:tcPr>
            <w:tcW w:w="6471" w:type="dxa"/>
            <w:shd w:val="clear" w:color="auto" w:fill="auto"/>
            <w:vAlign w:val="bottom"/>
          </w:tcPr>
          <w:p w14:paraId="7F45A32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statystyk wpisanych rozpoznań.</w:t>
            </w:r>
          </w:p>
        </w:tc>
        <w:tc>
          <w:tcPr>
            <w:tcW w:w="2129" w:type="dxa"/>
            <w:shd w:val="clear" w:color="auto" w:fill="auto"/>
          </w:tcPr>
          <w:p w14:paraId="2D904CDC"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3E150F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5ECD52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43B54DC" w14:textId="77777777" w:rsidTr="00A56DB5">
        <w:trPr>
          <w:trHeight w:val="144"/>
        </w:trPr>
        <w:tc>
          <w:tcPr>
            <w:tcW w:w="1150" w:type="dxa"/>
            <w:shd w:val="clear" w:color="auto" w:fill="auto"/>
          </w:tcPr>
          <w:p w14:paraId="00956A8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9.21</w:t>
            </w:r>
          </w:p>
        </w:tc>
        <w:tc>
          <w:tcPr>
            <w:tcW w:w="6471" w:type="dxa"/>
            <w:shd w:val="clear" w:color="auto" w:fill="auto"/>
            <w:vAlign w:val="bottom"/>
          </w:tcPr>
          <w:p w14:paraId="7F25523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statystyk wpisanych opisów makroskopowych.</w:t>
            </w:r>
          </w:p>
        </w:tc>
        <w:tc>
          <w:tcPr>
            <w:tcW w:w="2129" w:type="dxa"/>
            <w:shd w:val="clear" w:color="auto" w:fill="auto"/>
          </w:tcPr>
          <w:p w14:paraId="55CF6A75"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134008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304A50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B6123C0" w14:textId="77777777" w:rsidTr="00A56DB5">
        <w:trPr>
          <w:trHeight w:val="144"/>
        </w:trPr>
        <w:tc>
          <w:tcPr>
            <w:tcW w:w="1150" w:type="dxa"/>
            <w:shd w:val="clear" w:color="auto" w:fill="auto"/>
          </w:tcPr>
          <w:p w14:paraId="63333D8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9.22</w:t>
            </w:r>
          </w:p>
        </w:tc>
        <w:tc>
          <w:tcPr>
            <w:tcW w:w="6471" w:type="dxa"/>
            <w:shd w:val="clear" w:color="auto" w:fill="auto"/>
            <w:vAlign w:val="bottom"/>
          </w:tcPr>
          <w:p w14:paraId="3FCD754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listy zlecających, którzy wystąpili w okresie rozliczeniowym.</w:t>
            </w:r>
          </w:p>
        </w:tc>
        <w:tc>
          <w:tcPr>
            <w:tcW w:w="2129" w:type="dxa"/>
            <w:shd w:val="clear" w:color="auto" w:fill="auto"/>
          </w:tcPr>
          <w:p w14:paraId="48193F4C"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B9E0EE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9AF0B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7EF280F" w14:textId="77777777" w:rsidTr="00A56DB5">
        <w:trPr>
          <w:trHeight w:val="144"/>
        </w:trPr>
        <w:tc>
          <w:tcPr>
            <w:tcW w:w="1150" w:type="dxa"/>
            <w:shd w:val="clear" w:color="auto" w:fill="auto"/>
          </w:tcPr>
          <w:p w14:paraId="38A56666"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9.23</w:t>
            </w:r>
          </w:p>
        </w:tc>
        <w:tc>
          <w:tcPr>
            <w:tcW w:w="6471" w:type="dxa"/>
            <w:shd w:val="clear" w:color="auto" w:fill="auto"/>
            <w:vAlign w:val="bottom"/>
          </w:tcPr>
          <w:p w14:paraId="3C56353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dla zlecającego (z możliwością ograniczenia kryteriów do oddziału).</w:t>
            </w:r>
          </w:p>
        </w:tc>
        <w:tc>
          <w:tcPr>
            <w:tcW w:w="2129" w:type="dxa"/>
            <w:shd w:val="clear" w:color="auto" w:fill="auto"/>
          </w:tcPr>
          <w:p w14:paraId="52454B5D"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768FF5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21843D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900E21F" w14:textId="77777777" w:rsidTr="00A56DB5">
        <w:trPr>
          <w:trHeight w:val="144"/>
        </w:trPr>
        <w:tc>
          <w:tcPr>
            <w:tcW w:w="1150" w:type="dxa"/>
            <w:shd w:val="clear" w:color="auto" w:fill="auto"/>
          </w:tcPr>
          <w:p w14:paraId="4CE08D9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9.24</w:t>
            </w:r>
          </w:p>
        </w:tc>
        <w:tc>
          <w:tcPr>
            <w:tcW w:w="6471" w:type="dxa"/>
            <w:shd w:val="clear" w:color="auto" w:fill="auto"/>
            <w:vAlign w:val="bottom"/>
          </w:tcPr>
          <w:p w14:paraId="5DA4679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i listy pacjentów dla zlecającego (z możliwością ograniczenia kryteriów do oddziału).</w:t>
            </w:r>
          </w:p>
        </w:tc>
        <w:tc>
          <w:tcPr>
            <w:tcW w:w="2129" w:type="dxa"/>
            <w:shd w:val="clear" w:color="auto" w:fill="auto"/>
          </w:tcPr>
          <w:p w14:paraId="072608BC"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929CCB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39F801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61AB30A" w14:textId="77777777" w:rsidTr="00A56DB5">
        <w:trPr>
          <w:trHeight w:val="144"/>
        </w:trPr>
        <w:tc>
          <w:tcPr>
            <w:tcW w:w="1150" w:type="dxa"/>
            <w:shd w:val="clear" w:color="auto" w:fill="auto"/>
          </w:tcPr>
          <w:p w14:paraId="01EF7FD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9.25</w:t>
            </w:r>
          </w:p>
        </w:tc>
        <w:tc>
          <w:tcPr>
            <w:tcW w:w="6471" w:type="dxa"/>
            <w:shd w:val="clear" w:color="auto" w:fill="auto"/>
            <w:vAlign w:val="bottom"/>
          </w:tcPr>
          <w:p w14:paraId="5C0897B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dla zlecającego – jedna lista z podziałem na jednostki zlecające.</w:t>
            </w:r>
          </w:p>
        </w:tc>
        <w:tc>
          <w:tcPr>
            <w:tcW w:w="2129" w:type="dxa"/>
            <w:shd w:val="clear" w:color="auto" w:fill="auto"/>
          </w:tcPr>
          <w:p w14:paraId="50B08F23"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0700BC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580B7E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DB68A32" w14:textId="77777777" w:rsidTr="00A56DB5">
        <w:trPr>
          <w:trHeight w:val="144"/>
        </w:trPr>
        <w:tc>
          <w:tcPr>
            <w:tcW w:w="1150" w:type="dxa"/>
            <w:shd w:val="clear" w:color="auto" w:fill="auto"/>
          </w:tcPr>
          <w:p w14:paraId="395355F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9.26</w:t>
            </w:r>
          </w:p>
        </w:tc>
        <w:tc>
          <w:tcPr>
            <w:tcW w:w="6471" w:type="dxa"/>
            <w:shd w:val="clear" w:color="auto" w:fill="auto"/>
            <w:vAlign w:val="bottom"/>
          </w:tcPr>
          <w:p w14:paraId="4D1665B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z podziałem na topografię (np. do statystyk do rozliczeń z NFZ).</w:t>
            </w:r>
          </w:p>
        </w:tc>
        <w:tc>
          <w:tcPr>
            <w:tcW w:w="2129" w:type="dxa"/>
            <w:shd w:val="clear" w:color="auto" w:fill="auto"/>
          </w:tcPr>
          <w:p w14:paraId="6F49B82F"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A2BC99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CE0F8D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770EC5B" w14:textId="77777777" w:rsidTr="00A56DB5">
        <w:trPr>
          <w:trHeight w:val="144"/>
        </w:trPr>
        <w:tc>
          <w:tcPr>
            <w:tcW w:w="1150" w:type="dxa"/>
            <w:shd w:val="clear" w:color="auto" w:fill="auto"/>
          </w:tcPr>
          <w:p w14:paraId="3EE08E6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9.27</w:t>
            </w:r>
          </w:p>
        </w:tc>
        <w:tc>
          <w:tcPr>
            <w:tcW w:w="6471" w:type="dxa"/>
            <w:shd w:val="clear" w:color="auto" w:fill="auto"/>
            <w:vAlign w:val="center"/>
          </w:tcPr>
          <w:p w14:paraId="47C326DC"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zatwierdzonych badań wg osoby rejestrującej.</w:t>
            </w:r>
          </w:p>
        </w:tc>
        <w:tc>
          <w:tcPr>
            <w:tcW w:w="2129" w:type="dxa"/>
            <w:shd w:val="clear" w:color="auto" w:fill="auto"/>
          </w:tcPr>
          <w:p w14:paraId="24B696E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BC89CC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A3324E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071ABA7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nie – 0</w:t>
            </w:r>
          </w:p>
        </w:tc>
      </w:tr>
      <w:tr w:rsidR="00BE26FC" w:rsidRPr="00C0081F" w14:paraId="744DE417" w14:textId="77777777" w:rsidTr="00A56DB5">
        <w:trPr>
          <w:trHeight w:val="144"/>
        </w:trPr>
        <w:tc>
          <w:tcPr>
            <w:tcW w:w="1150" w:type="dxa"/>
            <w:shd w:val="clear" w:color="auto" w:fill="auto"/>
          </w:tcPr>
          <w:p w14:paraId="3228399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9.28</w:t>
            </w:r>
          </w:p>
        </w:tc>
        <w:tc>
          <w:tcPr>
            <w:tcW w:w="6471" w:type="dxa"/>
            <w:shd w:val="clear" w:color="auto" w:fill="auto"/>
            <w:vAlign w:val="bottom"/>
          </w:tcPr>
          <w:p w14:paraId="4C358010"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Szczegółowy raport finansowy wykonanych wszystkich procedur medycznych w zadanym okresie z eksportem do pliku CSV, z podziałem na target rozliczenia (Zlecający, Diagnozujący, Diagnozujący 2, Konsultujący, Lek. wykrawający, Technik wykrawający).</w:t>
            </w:r>
          </w:p>
        </w:tc>
        <w:tc>
          <w:tcPr>
            <w:tcW w:w="2129" w:type="dxa"/>
            <w:shd w:val="clear" w:color="auto" w:fill="auto"/>
          </w:tcPr>
          <w:p w14:paraId="3B7EC07A"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8AAD9E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D76DEC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655A716" w14:textId="77777777" w:rsidTr="00A56DB5">
        <w:trPr>
          <w:trHeight w:val="144"/>
        </w:trPr>
        <w:tc>
          <w:tcPr>
            <w:tcW w:w="1150" w:type="dxa"/>
            <w:shd w:val="clear" w:color="auto" w:fill="auto"/>
          </w:tcPr>
          <w:p w14:paraId="6B34381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9.29</w:t>
            </w:r>
          </w:p>
        </w:tc>
        <w:tc>
          <w:tcPr>
            <w:tcW w:w="6471" w:type="dxa"/>
            <w:shd w:val="clear" w:color="auto" w:fill="auto"/>
            <w:vAlign w:val="bottom"/>
          </w:tcPr>
          <w:p w14:paraId="4D58E6B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przygotowywania innych raportów zgodnie z potrzebami Zamawiającego przez uprawnionego użytkownika.</w:t>
            </w:r>
          </w:p>
        </w:tc>
        <w:tc>
          <w:tcPr>
            <w:tcW w:w="2129" w:type="dxa"/>
            <w:shd w:val="clear" w:color="auto" w:fill="auto"/>
          </w:tcPr>
          <w:p w14:paraId="6698711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13690E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5621E8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4039D96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1F0BAB54" w14:textId="77777777" w:rsidTr="00A56DB5">
        <w:trPr>
          <w:trHeight w:val="144"/>
        </w:trPr>
        <w:tc>
          <w:tcPr>
            <w:tcW w:w="1150" w:type="dxa"/>
            <w:shd w:val="clear" w:color="auto" w:fill="auto"/>
          </w:tcPr>
          <w:p w14:paraId="1EF7B96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9.30</w:t>
            </w:r>
          </w:p>
        </w:tc>
        <w:tc>
          <w:tcPr>
            <w:tcW w:w="6471" w:type="dxa"/>
            <w:shd w:val="clear" w:color="auto" w:fill="auto"/>
            <w:vAlign w:val="bottom"/>
          </w:tcPr>
          <w:p w14:paraId="208F958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eksportu raportów do plików CSV oraz PDF</w:t>
            </w:r>
          </w:p>
          <w:p w14:paraId="3F684D56"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lub </w:t>
            </w:r>
          </w:p>
          <w:p w14:paraId="1F6BA84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rozwiązanie w którym każdy z raportów będzie miał możliwość eksportu do pliku PDF, a eksport do pliku CSV będzie umożliwiony jedynie w przypadku tych raportów, które generują raport w postaci jednej spójnej tabeli.</w:t>
            </w:r>
          </w:p>
        </w:tc>
        <w:tc>
          <w:tcPr>
            <w:tcW w:w="2129" w:type="dxa"/>
            <w:shd w:val="clear" w:color="auto" w:fill="auto"/>
          </w:tcPr>
          <w:p w14:paraId="00242D1A"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6E2E87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9FD8CB4"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753E1BDD" w14:textId="77777777" w:rsidTr="00A56DB5">
        <w:trPr>
          <w:trHeight w:val="144"/>
        </w:trPr>
        <w:tc>
          <w:tcPr>
            <w:tcW w:w="1150" w:type="dxa"/>
            <w:shd w:val="clear" w:color="auto" w:fill="auto"/>
          </w:tcPr>
          <w:p w14:paraId="1DB866D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w:t>
            </w:r>
          </w:p>
        </w:tc>
        <w:tc>
          <w:tcPr>
            <w:tcW w:w="6471" w:type="dxa"/>
            <w:shd w:val="clear" w:color="auto" w:fill="auto"/>
            <w:vAlign w:val="bottom"/>
          </w:tcPr>
          <w:p w14:paraId="464D4DB2"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Obsługa danych finansowych</w:t>
            </w:r>
          </w:p>
        </w:tc>
        <w:tc>
          <w:tcPr>
            <w:tcW w:w="2129" w:type="dxa"/>
            <w:shd w:val="clear" w:color="auto" w:fill="auto"/>
          </w:tcPr>
          <w:p w14:paraId="1EAA837A" w14:textId="77777777" w:rsidR="00BE26FC" w:rsidRPr="00C0081F" w:rsidRDefault="00BE26FC" w:rsidP="00A56DB5">
            <w:pPr>
              <w:jc w:val="center"/>
              <w:rPr>
                <w:rFonts w:ascii="Garamond" w:hAnsi="Garamond"/>
                <w:sz w:val="22"/>
                <w:szCs w:val="22"/>
              </w:rPr>
            </w:pPr>
          </w:p>
        </w:tc>
        <w:tc>
          <w:tcPr>
            <w:tcW w:w="2549" w:type="dxa"/>
            <w:shd w:val="clear" w:color="auto" w:fill="auto"/>
          </w:tcPr>
          <w:p w14:paraId="0E82A2A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A7D25D" w14:textId="77777777" w:rsidR="00BE26FC" w:rsidRPr="00C0081F" w:rsidRDefault="00BE26FC" w:rsidP="00A56DB5">
            <w:pPr>
              <w:jc w:val="center"/>
              <w:rPr>
                <w:rFonts w:ascii="Garamond" w:hAnsi="Garamond" w:cs="Arial"/>
                <w:sz w:val="22"/>
                <w:szCs w:val="22"/>
              </w:rPr>
            </w:pPr>
          </w:p>
        </w:tc>
      </w:tr>
      <w:tr w:rsidR="00BE26FC" w:rsidRPr="00C0081F" w14:paraId="23DF83DD" w14:textId="77777777" w:rsidTr="00A56DB5">
        <w:trPr>
          <w:trHeight w:val="144"/>
        </w:trPr>
        <w:tc>
          <w:tcPr>
            <w:tcW w:w="1150" w:type="dxa"/>
            <w:shd w:val="clear" w:color="auto" w:fill="auto"/>
          </w:tcPr>
          <w:p w14:paraId="6ABFE49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10.1</w:t>
            </w:r>
          </w:p>
        </w:tc>
        <w:tc>
          <w:tcPr>
            <w:tcW w:w="6471" w:type="dxa"/>
            <w:shd w:val="clear" w:color="auto" w:fill="auto"/>
            <w:vAlign w:val="bottom"/>
          </w:tcPr>
          <w:p w14:paraId="5EB0957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tworzenia i modyfikacji przez Zamawiającego cenników procedur (sprzedaży) dla zlecających (kontrahentów) w wartościach cen netto</w:t>
            </w:r>
          </w:p>
        </w:tc>
        <w:tc>
          <w:tcPr>
            <w:tcW w:w="2129" w:type="dxa"/>
            <w:shd w:val="clear" w:color="auto" w:fill="auto"/>
          </w:tcPr>
          <w:p w14:paraId="37631408"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F043EE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0EE5FD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0EC10A9" w14:textId="77777777" w:rsidTr="00A56DB5">
        <w:trPr>
          <w:trHeight w:val="144"/>
        </w:trPr>
        <w:tc>
          <w:tcPr>
            <w:tcW w:w="1150" w:type="dxa"/>
            <w:shd w:val="clear" w:color="auto" w:fill="auto"/>
          </w:tcPr>
          <w:p w14:paraId="50D2771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10.2</w:t>
            </w:r>
          </w:p>
        </w:tc>
        <w:tc>
          <w:tcPr>
            <w:tcW w:w="6471" w:type="dxa"/>
            <w:shd w:val="clear" w:color="auto" w:fill="auto"/>
            <w:vAlign w:val="bottom"/>
          </w:tcPr>
          <w:p w14:paraId="352ED9D0"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wyboru stawki VAT oraz stawki zwolnionej na poziomie rejestracji badania.</w:t>
            </w:r>
          </w:p>
        </w:tc>
        <w:tc>
          <w:tcPr>
            <w:tcW w:w="2129" w:type="dxa"/>
            <w:shd w:val="clear" w:color="auto" w:fill="auto"/>
          </w:tcPr>
          <w:p w14:paraId="6166C618"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ECA762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822FA5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70DA647" w14:textId="77777777" w:rsidTr="00A56DB5">
        <w:trPr>
          <w:trHeight w:val="144"/>
        </w:trPr>
        <w:tc>
          <w:tcPr>
            <w:tcW w:w="1150" w:type="dxa"/>
            <w:shd w:val="clear" w:color="auto" w:fill="auto"/>
          </w:tcPr>
          <w:p w14:paraId="2B4810D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10.3</w:t>
            </w:r>
          </w:p>
        </w:tc>
        <w:tc>
          <w:tcPr>
            <w:tcW w:w="6471" w:type="dxa"/>
            <w:shd w:val="clear" w:color="auto" w:fill="auto"/>
            <w:vAlign w:val="bottom"/>
          </w:tcPr>
          <w:p w14:paraId="06BBD6AA"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Generowanie danych do rozliczeń dla kontrahentów, potrzebnych do sporządzenia rachunków / faktur VAT / faktur VAT korekta, w oparciu o ewidencję procedur w systemie oraz przypisany dla kontrahenta cennik.</w:t>
            </w:r>
          </w:p>
        </w:tc>
        <w:tc>
          <w:tcPr>
            <w:tcW w:w="2129" w:type="dxa"/>
            <w:shd w:val="clear" w:color="auto" w:fill="auto"/>
          </w:tcPr>
          <w:p w14:paraId="6F26EC34"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3408CC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E65EBA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19D9FD2" w14:textId="77777777" w:rsidTr="00A56DB5">
        <w:trPr>
          <w:trHeight w:val="144"/>
        </w:trPr>
        <w:tc>
          <w:tcPr>
            <w:tcW w:w="1150" w:type="dxa"/>
            <w:shd w:val="clear" w:color="auto" w:fill="auto"/>
          </w:tcPr>
          <w:p w14:paraId="71B0D85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10.4</w:t>
            </w:r>
          </w:p>
        </w:tc>
        <w:tc>
          <w:tcPr>
            <w:tcW w:w="6471" w:type="dxa"/>
            <w:shd w:val="clear" w:color="auto" w:fill="auto"/>
            <w:vAlign w:val="bottom"/>
          </w:tcPr>
          <w:p w14:paraId="2869818A"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ręcznego dodania pozycji do rozliczenia.</w:t>
            </w:r>
          </w:p>
        </w:tc>
        <w:tc>
          <w:tcPr>
            <w:tcW w:w="2129" w:type="dxa"/>
            <w:shd w:val="clear" w:color="auto" w:fill="auto"/>
          </w:tcPr>
          <w:p w14:paraId="729B5A7B"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CEB083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FA7C0D5"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751D875B" w14:textId="77777777" w:rsidTr="00A56DB5">
        <w:trPr>
          <w:trHeight w:val="144"/>
        </w:trPr>
        <w:tc>
          <w:tcPr>
            <w:tcW w:w="1150" w:type="dxa"/>
            <w:shd w:val="clear" w:color="auto" w:fill="auto"/>
          </w:tcPr>
          <w:p w14:paraId="6708F94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10.5</w:t>
            </w:r>
          </w:p>
        </w:tc>
        <w:tc>
          <w:tcPr>
            <w:tcW w:w="6471" w:type="dxa"/>
            <w:shd w:val="clear" w:color="auto" w:fill="auto"/>
            <w:vAlign w:val="bottom"/>
          </w:tcPr>
          <w:p w14:paraId="5E4F14C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automatycznego dodawania i naliczania do każdego przypadku dodatkowych pozycji wycenionych w cenniku, w zależności od faktycznego wykonania danej procedury medycznej.</w:t>
            </w:r>
          </w:p>
        </w:tc>
        <w:tc>
          <w:tcPr>
            <w:tcW w:w="2129" w:type="dxa"/>
            <w:shd w:val="clear" w:color="auto" w:fill="auto"/>
          </w:tcPr>
          <w:p w14:paraId="1ADCA176"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D2AE1D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125E060"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6AA5F177" w14:textId="77777777" w:rsidTr="00A56DB5">
        <w:trPr>
          <w:trHeight w:val="144"/>
        </w:trPr>
        <w:tc>
          <w:tcPr>
            <w:tcW w:w="1150" w:type="dxa"/>
            <w:shd w:val="clear" w:color="auto" w:fill="auto"/>
          </w:tcPr>
          <w:p w14:paraId="08DEAF0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10.6</w:t>
            </w:r>
          </w:p>
        </w:tc>
        <w:tc>
          <w:tcPr>
            <w:tcW w:w="6471" w:type="dxa"/>
            <w:shd w:val="clear" w:color="auto" w:fill="auto"/>
            <w:vAlign w:val="bottom"/>
          </w:tcPr>
          <w:p w14:paraId="61ECD0C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korekty ceny badania po autoryzacji i wydruku badania.</w:t>
            </w:r>
          </w:p>
        </w:tc>
        <w:tc>
          <w:tcPr>
            <w:tcW w:w="2129" w:type="dxa"/>
            <w:shd w:val="clear" w:color="auto" w:fill="auto"/>
          </w:tcPr>
          <w:p w14:paraId="5512D941"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F2586D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DB2424A"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508C151E" w14:textId="77777777" w:rsidTr="00A56DB5">
        <w:trPr>
          <w:trHeight w:val="144"/>
        </w:trPr>
        <w:tc>
          <w:tcPr>
            <w:tcW w:w="1150" w:type="dxa"/>
            <w:shd w:val="clear" w:color="auto" w:fill="auto"/>
          </w:tcPr>
          <w:p w14:paraId="7B2D415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10.7</w:t>
            </w:r>
          </w:p>
        </w:tc>
        <w:tc>
          <w:tcPr>
            <w:tcW w:w="6471" w:type="dxa"/>
            <w:shd w:val="clear" w:color="auto" w:fill="auto"/>
            <w:vAlign w:val="bottom"/>
          </w:tcPr>
          <w:p w14:paraId="122F872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podglądu prognozowanej ceny za przypadek w każdym momencie od wykonania pierwszych czynności technicznych na badanym materiale.</w:t>
            </w:r>
          </w:p>
        </w:tc>
        <w:tc>
          <w:tcPr>
            <w:tcW w:w="2129" w:type="dxa"/>
            <w:shd w:val="clear" w:color="auto" w:fill="auto"/>
          </w:tcPr>
          <w:p w14:paraId="4460F55A"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6B1662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EA87B38"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29D2742A" w14:textId="77777777" w:rsidTr="00A56DB5">
        <w:trPr>
          <w:trHeight w:val="144"/>
        </w:trPr>
        <w:tc>
          <w:tcPr>
            <w:tcW w:w="1150" w:type="dxa"/>
            <w:shd w:val="clear" w:color="auto" w:fill="auto"/>
          </w:tcPr>
          <w:p w14:paraId="291310D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10.8</w:t>
            </w:r>
          </w:p>
        </w:tc>
        <w:tc>
          <w:tcPr>
            <w:tcW w:w="6471" w:type="dxa"/>
            <w:shd w:val="clear" w:color="auto" w:fill="auto"/>
            <w:vAlign w:val="bottom"/>
          </w:tcPr>
          <w:p w14:paraId="5B78F180" w14:textId="1A96C028"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tworzenia i modyfikacji przez Zamawiającego tabeli wycen punktowych za wykonane procedury i czynności, zdefiniowanych </w:t>
            </w:r>
            <w:r w:rsidRPr="00C0081F">
              <w:rPr>
                <w:rFonts w:ascii="Garamond" w:hAnsi="Garamond" w:cs="Arial"/>
                <w:color w:val="000000"/>
                <w:sz w:val="22"/>
                <w:szCs w:val="22"/>
              </w:rPr>
              <w:lastRenderedPageBreak/>
              <w:t>zgod</w:t>
            </w:r>
            <w:r w:rsidR="00C2010D">
              <w:rPr>
                <w:rFonts w:ascii="Garamond" w:hAnsi="Garamond" w:cs="Arial"/>
                <w:color w:val="000000"/>
                <w:sz w:val="22"/>
                <w:szCs w:val="22"/>
              </w:rPr>
              <w:t xml:space="preserve">nie z pkt 3.11, zarejestrowane </w:t>
            </w:r>
            <w:r w:rsidRPr="00C0081F">
              <w:rPr>
                <w:rFonts w:ascii="Garamond" w:hAnsi="Garamond" w:cs="Arial"/>
                <w:color w:val="000000"/>
                <w:sz w:val="22"/>
                <w:szCs w:val="22"/>
              </w:rPr>
              <w:t>w systemie, oraz indywidualnych reguł rozliczania kosztów dla personelu (w tym diagnozujących, konsultujących, lekarzy wykrawających, techników: wykrawających, zatapiających, krojących i barwiących).</w:t>
            </w:r>
          </w:p>
        </w:tc>
        <w:tc>
          <w:tcPr>
            <w:tcW w:w="2129" w:type="dxa"/>
            <w:shd w:val="clear" w:color="auto" w:fill="auto"/>
          </w:tcPr>
          <w:p w14:paraId="49D59198"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213F42B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2F05AA7"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5622F862" w14:textId="77777777" w:rsidTr="00A56DB5">
        <w:trPr>
          <w:trHeight w:val="144"/>
        </w:trPr>
        <w:tc>
          <w:tcPr>
            <w:tcW w:w="1150" w:type="dxa"/>
            <w:shd w:val="clear" w:color="auto" w:fill="auto"/>
          </w:tcPr>
          <w:p w14:paraId="09BF2B47"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10.9</w:t>
            </w:r>
          </w:p>
        </w:tc>
        <w:tc>
          <w:tcPr>
            <w:tcW w:w="6471" w:type="dxa"/>
            <w:shd w:val="clear" w:color="auto" w:fill="auto"/>
            <w:vAlign w:val="bottom"/>
          </w:tcPr>
          <w:p w14:paraId="05EC093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Funkcja generowania raportu o wartości rozliczeń dla osób personelu za dany okres oraz o liczbie punktów w podziale na zlecenia zewnętrzne i wewnętrzne.</w:t>
            </w:r>
          </w:p>
        </w:tc>
        <w:tc>
          <w:tcPr>
            <w:tcW w:w="2129" w:type="dxa"/>
            <w:shd w:val="clear" w:color="auto" w:fill="auto"/>
          </w:tcPr>
          <w:p w14:paraId="4B2AC605"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2FB806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579363F"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0EE5C2B2" w14:textId="77777777" w:rsidTr="00A56DB5">
        <w:trPr>
          <w:trHeight w:val="144"/>
        </w:trPr>
        <w:tc>
          <w:tcPr>
            <w:tcW w:w="1150" w:type="dxa"/>
            <w:shd w:val="clear" w:color="auto" w:fill="auto"/>
          </w:tcPr>
          <w:p w14:paraId="169FBE37"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10.10</w:t>
            </w:r>
          </w:p>
        </w:tc>
        <w:tc>
          <w:tcPr>
            <w:tcW w:w="6471" w:type="dxa"/>
            <w:shd w:val="clear" w:color="auto" w:fill="auto"/>
            <w:vAlign w:val="bottom"/>
          </w:tcPr>
          <w:p w14:paraId="09510C1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ręcznego dodania pozycji rozliczenia przez uprawnionego użytkownika dla danej osoby personelu.</w:t>
            </w:r>
          </w:p>
        </w:tc>
        <w:tc>
          <w:tcPr>
            <w:tcW w:w="2129" w:type="dxa"/>
            <w:shd w:val="clear" w:color="auto" w:fill="auto"/>
          </w:tcPr>
          <w:p w14:paraId="0548919D"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C06F8A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27EA0A5"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365D7597" w14:textId="77777777" w:rsidTr="00A56DB5">
        <w:trPr>
          <w:trHeight w:val="144"/>
        </w:trPr>
        <w:tc>
          <w:tcPr>
            <w:tcW w:w="1150" w:type="dxa"/>
            <w:shd w:val="clear" w:color="auto" w:fill="auto"/>
          </w:tcPr>
          <w:p w14:paraId="1F6AD79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11</w:t>
            </w:r>
          </w:p>
        </w:tc>
        <w:tc>
          <w:tcPr>
            <w:tcW w:w="6471" w:type="dxa"/>
            <w:shd w:val="clear" w:color="auto" w:fill="auto"/>
            <w:vAlign w:val="bottom"/>
          </w:tcPr>
          <w:p w14:paraId="60DDAD25"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Prezentacja wyników badań dla podmiotów zewnętrznych</w:t>
            </w:r>
          </w:p>
        </w:tc>
        <w:tc>
          <w:tcPr>
            <w:tcW w:w="2129" w:type="dxa"/>
            <w:shd w:val="clear" w:color="auto" w:fill="auto"/>
          </w:tcPr>
          <w:p w14:paraId="334856DC"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7938F76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978478C" w14:textId="77777777" w:rsidR="00BE26FC" w:rsidRPr="00C0081F" w:rsidRDefault="00BE26FC" w:rsidP="00A56DB5">
            <w:pPr>
              <w:jc w:val="center"/>
              <w:rPr>
                <w:rFonts w:ascii="Garamond" w:hAnsi="Garamond" w:cs="Arial"/>
                <w:sz w:val="22"/>
                <w:szCs w:val="22"/>
              </w:rPr>
            </w:pPr>
          </w:p>
        </w:tc>
      </w:tr>
      <w:tr w:rsidR="00BE26FC" w:rsidRPr="00C0081F" w14:paraId="752A39EB" w14:textId="77777777" w:rsidTr="00A56DB5">
        <w:trPr>
          <w:trHeight w:val="144"/>
        </w:trPr>
        <w:tc>
          <w:tcPr>
            <w:tcW w:w="1150" w:type="dxa"/>
            <w:shd w:val="clear" w:color="auto" w:fill="auto"/>
          </w:tcPr>
          <w:p w14:paraId="3A74F06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11.1</w:t>
            </w:r>
          </w:p>
        </w:tc>
        <w:tc>
          <w:tcPr>
            <w:tcW w:w="6471" w:type="dxa"/>
            <w:shd w:val="clear" w:color="auto" w:fill="auto"/>
            <w:vAlign w:val="bottom"/>
          </w:tcPr>
          <w:p w14:paraId="3336A0D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powiadamiania zleceniodawcy o dostępności wyniku w systemie poprzez automatyczna wysyłkę e-mail z komunikatem, po autoryzacji wyniku, jeżeli dla danego kontrahenta zostanie zdefiniowany adres e-mail.</w:t>
            </w:r>
          </w:p>
        </w:tc>
        <w:tc>
          <w:tcPr>
            <w:tcW w:w="2129" w:type="dxa"/>
            <w:shd w:val="clear" w:color="auto" w:fill="auto"/>
          </w:tcPr>
          <w:p w14:paraId="51C6202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8CBE77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17B604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8777232" w14:textId="77777777" w:rsidTr="00A56DB5">
        <w:trPr>
          <w:trHeight w:val="144"/>
        </w:trPr>
        <w:tc>
          <w:tcPr>
            <w:tcW w:w="1150" w:type="dxa"/>
            <w:shd w:val="clear" w:color="auto" w:fill="auto"/>
          </w:tcPr>
          <w:p w14:paraId="6FFCE54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11.2</w:t>
            </w:r>
          </w:p>
        </w:tc>
        <w:tc>
          <w:tcPr>
            <w:tcW w:w="6471" w:type="dxa"/>
            <w:shd w:val="clear" w:color="auto" w:fill="auto"/>
            <w:vAlign w:val="bottom"/>
          </w:tcPr>
          <w:p w14:paraId="53F5CD28" w14:textId="61BFC5E5"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udostępnienia wyników w trybie „tylko do odczytu” dla uprawnionych użytkowników zewnętrznych poprzez dedykowany serwis internetowy. Dostęp zabezpieczony kombinacją login / hasło nadawany przez Zamawiającego upra</w:t>
            </w:r>
            <w:r w:rsidR="00105774" w:rsidRPr="00C0081F">
              <w:rPr>
                <w:rFonts w:ascii="Garamond" w:hAnsi="Garamond" w:cs="Arial"/>
                <w:color w:val="000000"/>
                <w:sz w:val="22"/>
                <w:szCs w:val="22"/>
              </w:rPr>
              <w:t xml:space="preserve">wnia </w:t>
            </w:r>
            <w:r w:rsidRPr="00C0081F">
              <w:rPr>
                <w:rFonts w:ascii="Garamond" w:hAnsi="Garamond" w:cs="Arial"/>
                <w:color w:val="000000"/>
                <w:sz w:val="22"/>
                <w:szCs w:val="22"/>
              </w:rPr>
              <w:t>do odczytu własnych zleceń kontrahenta oraz pobrania wyniku w formacie PDF, także w formacie podpisanym cyfrowo. Możliwość hurtowego pobierania wyników w plikach PDF w postaci archiwum ZIP.</w:t>
            </w:r>
          </w:p>
        </w:tc>
        <w:tc>
          <w:tcPr>
            <w:tcW w:w="2129" w:type="dxa"/>
            <w:shd w:val="clear" w:color="auto" w:fill="auto"/>
          </w:tcPr>
          <w:p w14:paraId="17CC600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68DE1D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C1DA60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570DC9D" w14:textId="77777777" w:rsidTr="00A56DB5">
        <w:trPr>
          <w:trHeight w:val="144"/>
        </w:trPr>
        <w:tc>
          <w:tcPr>
            <w:tcW w:w="1150" w:type="dxa"/>
            <w:shd w:val="clear" w:color="auto" w:fill="auto"/>
          </w:tcPr>
          <w:p w14:paraId="1964DA9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11.3</w:t>
            </w:r>
          </w:p>
        </w:tc>
        <w:tc>
          <w:tcPr>
            <w:tcW w:w="6471" w:type="dxa"/>
            <w:shd w:val="clear" w:color="auto" w:fill="auto"/>
            <w:vAlign w:val="bottom"/>
          </w:tcPr>
          <w:p w14:paraId="4D2247B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wydruku wybranego (zaznaczonego) wyniku/wyników w formacie papierowym, także podpisanego elektronicznie, w celu wydania / wysłania pocztą / faxem do kontrahenta. Możliwość hurtowego wydruku wyników dla wybranego kontrahenta za dany okres.</w:t>
            </w:r>
          </w:p>
        </w:tc>
        <w:tc>
          <w:tcPr>
            <w:tcW w:w="2129" w:type="dxa"/>
            <w:shd w:val="clear" w:color="auto" w:fill="auto"/>
          </w:tcPr>
          <w:p w14:paraId="372528A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795FA0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FA559B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71B4970" w14:textId="77777777" w:rsidTr="00A56DB5">
        <w:trPr>
          <w:trHeight w:val="144"/>
        </w:trPr>
        <w:tc>
          <w:tcPr>
            <w:tcW w:w="1150" w:type="dxa"/>
            <w:shd w:val="clear" w:color="auto" w:fill="auto"/>
          </w:tcPr>
          <w:p w14:paraId="15CC3FE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w:t>
            </w:r>
          </w:p>
        </w:tc>
        <w:tc>
          <w:tcPr>
            <w:tcW w:w="6471" w:type="dxa"/>
            <w:shd w:val="clear" w:color="auto" w:fill="auto"/>
            <w:vAlign w:val="bottom"/>
          </w:tcPr>
          <w:p w14:paraId="57BCB56B" w14:textId="77777777" w:rsidR="00BE26FC" w:rsidRPr="00C0081F" w:rsidRDefault="00BE26FC" w:rsidP="00A56DB5">
            <w:pPr>
              <w:rPr>
                <w:rFonts w:ascii="Garamond" w:hAnsi="Garamond" w:cs="Arial"/>
                <w:b/>
                <w:color w:val="000000"/>
                <w:sz w:val="22"/>
                <w:szCs w:val="22"/>
              </w:rPr>
            </w:pPr>
            <w:r w:rsidRPr="00C0081F">
              <w:rPr>
                <w:rFonts w:ascii="Garamond" w:hAnsi="Garamond" w:cs="Arial"/>
                <w:b/>
                <w:color w:val="000000"/>
                <w:sz w:val="22"/>
                <w:szCs w:val="22"/>
              </w:rPr>
              <w:t>Integracja i współpraca z innymi systemami informatycznymi</w:t>
            </w:r>
          </w:p>
        </w:tc>
        <w:tc>
          <w:tcPr>
            <w:tcW w:w="2129" w:type="dxa"/>
            <w:shd w:val="clear" w:color="auto" w:fill="auto"/>
          </w:tcPr>
          <w:p w14:paraId="7D88B9A9"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014788E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05BA6D0" w14:textId="77777777" w:rsidR="00BE26FC" w:rsidRPr="00C0081F" w:rsidRDefault="00BE26FC" w:rsidP="00A56DB5">
            <w:pPr>
              <w:jc w:val="center"/>
              <w:rPr>
                <w:rFonts w:ascii="Garamond" w:hAnsi="Garamond" w:cs="Arial"/>
                <w:sz w:val="22"/>
                <w:szCs w:val="22"/>
              </w:rPr>
            </w:pPr>
          </w:p>
        </w:tc>
      </w:tr>
      <w:tr w:rsidR="00BE26FC" w:rsidRPr="00C0081F" w14:paraId="349E92A9" w14:textId="77777777" w:rsidTr="00A56DB5">
        <w:trPr>
          <w:trHeight w:val="144"/>
        </w:trPr>
        <w:tc>
          <w:tcPr>
            <w:tcW w:w="1150" w:type="dxa"/>
            <w:shd w:val="clear" w:color="auto" w:fill="auto"/>
          </w:tcPr>
          <w:p w14:paraId="7CDD24C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12.1</w:t>
            </w:r>
          </w:p>
        </w:tc>
        <w:tc>
          <w:tcPr>
            <w:tcW w:w="6471" w:type="dxa"/>
            <w:shd w:val="clear" w:color="auto" w:fill="auto"/>
            <w:vAlign w:val="bottom"/>
          </w:tcPr>
          <w:p w14:paraId="4AD94C7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Wykonawca zobowiązuje się do współpracy z firmą Asseco Poland SA, autorem Szpitalnego Systemu Informatycznego „AMMS” aktualnie używanego w Szpitalu Uniwersyteckim w Krakowie, w zakresie wykonania i dostarczenia integracji.</w:t>
            </w:r>
          </w:p>
        </w:tc>
        <w:tc>
          <w:tcPr>
            <w:tcW w:w="2129" w:type="dxa"/>
            <w:shd w:val="clear" w:color="auto" w:fill="auto"/>
          </w:tcPr>
          <w:p w14:paraId="0D5797C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4673EC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7E0580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66A2738" w14:textId="77777777" w:rsidTr="00A56DB5">
        <w:trPr>
          <w:trHeight w:val="144"/>
        </w:trPr>
        <w:tc>
          <w:tcPr>
            <w:tcW w:w="1150" w:type="dxa"/>
            <w:shd w:val="clear" w:color="auto" w:fill="auto"/>
          </w:tcPr>
          <w:p w14:paraId="426D301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12.2</w:t>
            </w:r>
          </w:p>
        </w:tc>
        <w:tc>
          <w:tcPr>
            <w:tcW w:w="6471" w:type="dxa"/>
            <w:shd w:val="clear" w:color="auto" w:fill="auto"/>
            <w:vAlign w:val="bottom"/>
          </w:tcPr>
          <w:p w14:paraId="71DBB6C1" w14:textId="7C2CABC4"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Wszelkie koszty związane z realizacją integracji oprogramowania (SS) ze szpitalnym</w:t>
            </w:r>
            <w:r w:rsidR="00E775C0" w:rsidRPr="00C0081F">
              <w:rPr>
                <w:rFonts w:ascii="Garamond" w:hAnsi="Garamond" w:cs="Arial"/>
                <w:color w:val="000000"/>
                <w:sz w:val="22"/>
                <w:szCs w:val="22"/>
              </w:rPr>
              <w:t xml:space="preserve"> systemem informatycznym (SSI) </w:t>
            </w:r>
            <w:r w:rsidRPr="00C0081F">
              <w:rPr>
                <w:rFonts w:ascii="Garamond" w:hAnsi="Garamond" w:cs="Arial"/>
                <w:color w:val="000000"/>
                <w:sz w:val="22"/>
                <w:szCs w:val="22"/>
              </w:rPr>
              <w:t>ponosi Wykonawca</w:t>
            </w:r>
          </w:p>
        </w:tc>
        <w:tc>
          <w:tcPr>
            <w:tcW w:w="2129" w:type="dxa"/>
            <w:shd w:val="clear" w:color="auto" w:fill="auto"/>
          </w:tcPr>
          <w:p w14:paraId="14FEEB6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2986CA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C8D5E5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1CF0E47" w14:textId="77777777" w:rsidTr="00A56DB5">
        <w:trPr>
          <w:trHeight w:val="144"/>
        </w:trPr>
        <w:tc>
          <w:tcPr>
            <w:tcW w:w="1150" w:type="dxa"/>
            <w:shd w:val="clear" w:color="auto" w:fill="auto"/>
          </w:tcPr>
          <w:p w14:paraId="416F7EE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12.3</w:t>
            </w:r>
          </w:p>
        </w:tc>
        <w:tc>
          <w:tcPr>
            <w:tcW w:w="6471" w:type="dxa"/>
            <w:shd w:val="clear" w:color="auto" w:fill="auto"/>
            <w:vAlign w:val="bottom"/>
          </w:tcPr>
          <w:p w14:paraId="6D649C3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Zakres integracji</w:t>
            </w:r>
          </w:p>
        </w:tc>
        <w:tc>
          <w:tcPr>
            <w:tcW w:w="2129" w:type="dxa"/>
            <w:shd w:val="clear" w:color="auto" w:fill="auto"/>
          </w:tcPr>
          <w:p w14:paraId="47CACA11"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49B6DC6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731EFF4" w14:textId="77777777" w:rsidR="00BE26FC" w:rsidRPr="00C0081F" w:rsidRDefault="00BE26FC" w:rsidP="00A56DB5">
            <w:pPr>
              <w:jc w:val="center"/>
              <w:rPr>
                <w:rFonts w:ascii="Garamond" w:hAnsi="Garamond" w:cs="Arial"/>
                <w:sz w:val="22"/>
                <w:szCs w:val="22"/>
              </w:rPr>
            </w:pPr>
          </w:p>
        </w:tc>
      </w:tr>
      <w:tr w:rsidR="00BE26FC" w:rsidRPr="00C0081F" w14:paraId="6ADA17F2" w14:textId="77777777" w:rsidTr="00A56DB5">
        <w:trPr>
          <w:trHeight w:val="144"/>
        </w:trPr>
        <w:tc>
          <w:tcPr>
            <w:tcW w:w="1150" w:type="dxa"/>
            <w:shd w:val="clear" w:color="auto" w:fill="auto"/>
          </w:tcPr>
          <w:p w14:paraId="1F637AD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12.3.1</w:t>
            </w:r>
          </w:p>
        </w:tc>
        <w:tc>
          <w:tcPr>
            <w:tcW w:w="6471" w:type="dxa"/>
            <w:shd w:val="clear" w:color="auto" w:fill="auto"/>
            <w:vAlign w:val="bottom"/>
          </w:tcPr>
          <w:p w14:paraId="466C0A5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Dane osobowe pacjenta (kierunek SSI-&gt;SS)</w:t>
            </w:r>
          </w:p>
        </w:tc>
        <w:tc>
          <w:tcPr>
            <w:tcW w:w="2129" w:type="dxa"/>
            <w:shd w:val="clear" w:color="auto" w:fill="auto"/>
          </w:tcPr>
          <w:p w14:paraId="39D5274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14FFAA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44F8CD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104DA7C" w14:textId="77777777" w:rsidTr="00A56DB5">
        <w:trPr>
          <w:trHeight w:val="144"/>
        </w:trPr>
        <w:tc>
          <w:tcPr>
            <w:tcW w:w="1150" w:type="dxa"/>
            <w:shd w:val="clear" w:color="auto" w:fill="auto"/>
          </w:tcPr>
          <w:p w14:paraId="4BD59FF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12.3.2</w:t>
            </w:r>
          </w:p>
        </w:tc>
        <w:tc>
          <w:tcPr>
            <w:tcW w:w="6471" w:type="dxa"/>
            <w:shd w:val="clear" w:color="auto" w:fill="auto"/>
            <w:vAlign w:val="bottom"/>
          </w:tcPr>
          <w:p w14:paraId="5D65B24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Obsługa zleceń zarówno z oddziału jak i w trybie ambulatoryjnym</w:t>
            </w:r>
          </w:p>
        </w:tc>
        <w:tc>
          <w:tcPr>
            <w:tcW w:w="2129" w:type="dxa"/>
            <w:shd w:val="clear" w:color="auto" w:fill="auto"/>
          </w:tcPr>
          <w:p w14:paraId="2175EDF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4370D3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F0229A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902FD0F" w14:textId="77777777" w:rsidTr="00A56DB5">
        <w:trPr>
          <w:trHeight w:val="144"/>
        </w:trPr>
        <w:tc>
          <w:tcPr>
            <w:tcW w:w="1150" w:type="dxa"/>
            <w:shd w:val="clear" w:color="auto" w:fill="auto"/>
          </w:tcPr>
          <w:p w14:paraId="123EB9B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12.3.3</w:t>
            </w:r>
          </w:p>
        </w:tc>
        <w:tc>
          <w:tcPr>
            <w:tcW w:w="6471" w:type="dxa"/>
            <w:shd w:val="clear" w:color="auto" w:fill="auto"/>
            <w:vAlign w:val="bottom"/>
          </w:tcPr>
          <w:p w14:paraId="0B666B5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Status zlecenia (kierunek SS-&gt;SSI) aktualizacja w miarę postępu realizacji zlecenia</w:t>
            </w:r>
          </w:p>
        </w:tc>
        <w:tc>
          <w:tcPr>
            <w:tcW w:w="2129" w:type="dxa"/>
            <w:shd w:val="clear" w:color="auto" w:fill="auto"/>
          </w:tcPr>
          <w:p w14:paraId="73305FE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1DC6B2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007743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BCB4E1A" w14:textId="77777777" w:rsidTr="00A56DB5">
        <w:trPr>
          <w:trHeight w:val="144"/>
        </w:trPr>
        <w:tc>
          <w:tcPr>
            <w:tcW w:w="1150" w:type="dxa"/>
            <w:shd w:val="clear" w:color="auto" w:fill="auto"/>
          </w:tcPr>
          <w:p w14:paraId="62B30B6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w:t>
            </w:r>
          </w:p>
        </w:tc>
        <w:tc>
          <w:tcPr>
            <w:tcW w:w="6471" w:type="dxa"/>
            <w:shd w:val="clear" w:color="auto" w:fill="auto"/>
            <w:vAlign w:val="bottom"/>
          </w:tcPr>
          <w:p w14:paraId="09CA52C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Interfejs HL7 do obsługi zleceń ze  SSI:</w:t>
            </w:r>
          </w:p>
        </w:tc>
        <w:tc>
          <w:tcPr>
            <w:tcW w:w="2129" w:type="dxa"/>
            <w:shd w:val="clear" w:color="auto" w:fill="auto"/>
          </w:tcPr>
          <w:p w14:paraId="31D671A3"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0AD24FC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14B9621" w14:textId="77777777" w:rsidR="00BE26FC" w:rsidRPr="00C0081F" w:rsidRDefault="00BE26FC" w:rsidP="00A56DB5">
            <w:pPr>
              <w:jc w:val="center"/>
              <w:rPr>
                <w:rFonts w:ascii="Garamond" w:hAnsi="Garamond" w:cs="Arial"/>
                <w:sz w:val="22"/>
                <w:szCs w:val="22"/>
              </w:rPr>
            </w:pPr>
          </w:p>
        </w:tc>
      </w:tr>
      <w:tr w:rsidR="00BE26FC" w:rsidRPr="00C0081F" w14:paraId="1FB2B0A5" w14:textId="77777777" w:rsidTr="00A56DB5">
        <w:trPr>
          <w:trHeight w:val="144"/>
        </w:trPr>
        <w:tc>
          <w:tcPr>
            <w:tcW w:w="1150" w:type="dxa"/>
            <w:shd w:val="clear" w:color="auto" w:fill="auto"/>
          </w:tcPr>
          <w:p w14:paraId="117FF45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12.4.1</w:t>
            </w:r>
          </w:p>
        </w:tc>
        <w:tc>
          <w:tcPr>
            <w:tcW w:w="6471" w:type="dxa"/>
            <w:shd w:val="clear" w:color="auto" w:fill="auto"/>
            <w:vAlign w:val="bottom"/>
          </w:tcPr>
          <w:p w14:paraId="74CC9C1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Automatyczna synchronizacja słowników wykorzystywanych przez oba systemy</w:t>
            </w:r>
          </w:p>
        </w:tc>
        <w:tc>
          <w:tcPr>
            <w:tcW w:w="2129" w:type="dxa"/>
            <w:shd w:val="clear" w:color="auto" w:fill="auto"/>
          </w:tcPr>
          <w:p w14:paraId="688D284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A4FD4E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3A6C3C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58AE419" w14:textId="77777777" w:rsidTr="00A56DB5">
        <w:trPr>
          <w:trHeight w:val="144"/>
        </w:trPr>
        <w:tc>
          <w:tcPr>
            <w:tcW w:w="1150" w:type="dxa"/>
            <w:shd w:val="clear" w:color="auto" w:fill="auto"/>
          </w:tcPr>
          <w:p w14:paraId="252F789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w:t>
            </w:r>
          </w:p>
        </w:tc>
        <w:tc>
          <w:tcPr>
            <w:tcW w:w="6471" w:type="dxa"/>
            <w:shd w:val="clear" w:color="auto" w:fill="auto"/>
            <w:vAlign w:val="bottom"/>
          </w:tcPr>
          <w:p w14:paraId="29331499"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Zlecenia przychodzące (SSI-&gt;SS) zawierają dane:</w:t>
            </w:r>
          </w:p>
        </w:tc>
        <w:tc>
          <w:tcPr>
            <w:tcW w:w="2129" w:type="dxa"/>
            <w:shd w:val="clear" w:color="auto" w:fill="auto"/>
          </w:tcPr>
          <w:p w14:paraId="27AA0B33"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417C604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B8702FF" w14:textId="77777777" w:rsidR="00BE26FC" w:rsidRPr="00C0081F" w:rsidRDefault="00BE26FC" w:rsidP="00A56DB5">
            <w:pPr>
              <w:jc w:val="center"/>
              <w:rPr>
                <w:rFonts w:ascii="Garamond" w:hAnsi="Garamond" w:cs="Arial"/>
                <w:sz w:val="22"/>
                <w:szCs w:val="22"/>
              </w:rPr>
            </w:pPr>
          </w:p>
        </w:tc>
      </w:tr>
      <w:tr w:rsidR="00BE26FC" w:rsidRPr="00C0081F" w14:paraId="31FEA2FC" w14:textId="77777777" w:rsidTr="00A56DB5">
        <w:trPr>
          <w:trHeight w:val="144"/>
        </w:trPr>
        <w:tc>
          <w:tcPr>
            <w:tcW w:w="1150" w:type="dxa"/>
            <w:shd w:val="clear" w:color="auto" w:fill="auto"/>
          </w:tcPr>
          <w:p w14:paraId="1C5D8FC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12.4.2.1</w:t>
            </w:r>
          </w:p>
        </w:tc>
        <w:tc>
          <w:tcPr>
            <w:tcW w:w="6471" w:type="dxa"/>
            <w:shd w:val="clear" w:color="auto" w:fill="auto"/>
            <w:vAlign w:val="bottom"/>
          </w:tcPr>
          <w:p w14:paraId="4C610F4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Imię, nazwisko pacjenta, </w:t>
            </w:r>
            <w:r w:rsidRPr="00C0081F">
              <w:rPr>
                <w:rFonts w:ascii="Garamond" w:hAnsi="Garamond" w:cs="Arial"/>
                <w:color w:val="000000"/>
                <w:sz w:val="22"/>
                <w:szCs w:val="22"/>
              </w:rPr>
              <w:tab/>
            </w:r>
          </w:p>
        </w:tc>
        <w:tc>
          <w:tcPr>
            <w:tcW w:w="2129" w:type="dxa"/>
            <w:shd w:val="clear" w:color="auto" w:fill="auto"/>
          </w:tcPr>
          <w:p w14:paraId="4293A55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53A6A7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D1461F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3CF49FE" w14:textId="77777777" w:rsidTr="00A56DB5">
        <w:trPr>
          <w:trHeight w:val="144"/>
        </w:trPr>
        <w:tc>
          <w:tcPr>
            <w:tcW w:w="1150" w:type="dxa"/>
            <w:shd w:val="clear" w:color="auto" w:fill="auto"/>
          </w:tcPr>
          <w:p w14:paraId="10BF731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12.4.2.2</w:t>
            </w:r>
          </w:p>
        </w:tc>
        <w:tc>
          <w:tcPr>
            <w:tcW w:w="6471" w:type="dxa"/>
            <w:shd w:val="clear" w:color="auto" w:fill="auto"/>
            <w:vAlign w:val="bottom"/>
          </w:tcPr>
          <w:p w14:paraId="1BB00A0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płeć,</w:t>
            </w:r>
          </w:p>
        </w:tc>
        <w:tc>
          <w:tcPr>
            <w:tcW w:w="2129" w:type="dxa"/>
            <w:shd w:val="clear" w:color="auto" w:fill="auto"/>
          </w:tcPr>
          <w:p w14:paraId="4B7CCCD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DCB0CF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1BDA77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10DE293" w14:textId="77777777" w:rsidTr="00A56DB5">
        <w:trPr>
          <w:trHeight w:val="144"/>
        </w:trPr>
        <w:tc>
          <w:tcPr>
            <w:tcW w:w="1150" w:type="dxa"/>
            <w:shd w:val="clear" w:color="auto" w:fill="auto"/>
          </w:tcPr>
          <w:p w14:paraId="6256581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12.4.2.3</w:t>
            </w:r>
          </w:p>
        </w:tc>
        <w:tc>
          <w:tcPr>
            <w:tcW w:w="6471" w:type="dxa"/>
            <w:shd w:val="clear" w:color="auto" w:fill="auto"/>
            <w:vAlign w:val="bottom"/>
          </w:tcPr>
          <w:p w14:paraId="257F04E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adres miejsca zamieszkania,</w:t>
            </w:r>
          </w:p>
        </w:tc>
        <w:tc>
          <w:tcPr>
            <w:tcW w:w="2129" w:type="dxa"/>
            <w:shd w:val="clear" w:color="auto" w:fill="auto"/>
          </w:tcPr>
          <w:p w14:paraId="14EC373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50EE0E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6D76A1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8FCA3E1" w14:textId="77777777" w:rsidTr="00A56DB5">
        <w:trPr>
          <w:trHeight w:val="144"/>
        </w:trPr>
        <w:tc>
          <w:tcPr>
            <w:tcW w:w="1150" w:type="dxa"/>
            <w:shd w:val="clear" w:color="auto" w:fill="auto"/>
          </w:tcPr>
          <w:p w14:paraId="3CBA02A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12.4.2.4</w:t>
            </w:r>
          </w:p>
        </w:tc>
        <w:tc>
          <w:tcPr>
            <w:tcW w:w="6471" w:type="dxa"/>
            <w:shd w:val="clear" w:color="auto" w:fill="auto"/>
            <w:vAlign w:val="bottom"/>
          </w:tcPr>
          <w:p w14:paraId="4704DE8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datę urodzenia,</w:t>
            </w:r>
          </w:p>
        </w:tc>
        <w:tc>
          <w:tcPr>
            <w:tcW w:w="2129" w:type="dxa"/>
            <w:shd w:val="clear" w:color="auto" w:fill="auto"/>
          </w:tcPr>
          <w:p w14:paraId="20DA497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1416BA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5CC484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9E604A3" w14:textId="77777777" w:rsidTr="00A56DB5">
        <w:trPr>
          <w:trHeight w:val="144"/>
        </w:trPr>
        <w:tc>
          <w:tcPr>
            <w:tcW w:w="1150" w:type="dxa"/>
            <w:shd w:val="clear" w:color="auto" w:fill="auto"/>
          </w:tcPr>
          <w:p w14:paraId="4F27C67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12.4.2.5</w:t>
            </w:r>
          </w:p>
        </w:tc>
        <w:tc>
          <w:tcPr>
            <w:tcW w:w="6471" w:type="dxa"/>
            <w:shd w:val="clear" w:color="auto" w:fill="auto"/>
            <w:vAlign w:val="bottom"/>
          </w:tcPr>
          <w:p w14:paraId="43F62B0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identyfikator pacjenta w systemie HIS  </w:t>
            </w:r>
          </w:p>
        </w:tc>
        <w:tc>
          <w:tcPr>
            <w:tcW w:w="2129" w:type="dxa"/>
            <w:shd w:val="clear" w:color="auto" w:fill="auto"/>
          </w:tcPr>
          <w:p w14:paraId="55DEB82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C4B00D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6B0D3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E40A7DC" w14:textId="77777777" w:rsidTr="00A56DB5">
        <w:trPr>
          <w:trHeight w:val="144"/>
        </w:trPr>
        <w:tc>
          <w:tcPr>
            <w:tcW w:w="1150" w:type="dxa"/>
            <w:shd w:val="clear" w:color="auto" w:fill="auto"/>
          </w:tcPr>
          <w:p w14:paraId="684CDA5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12.4.2.6</w:t>
            </w:r>
          </w:p>
        </w:tc>
        <w:tc>
          <w:tcPr>
            <w:tcW w:w="6471" w:type="dxa"/>
            <w:shd w:val="clear" w:color="auto" w:fill="auto"/>
            <w:vAlign w:val="bottom"/>
          </w:tcPr>
          <w:p w14:paraId="676263B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numer PESEL, jeżeli został nadany, w przypadku noworodka – numer PESEL matki, a w przypadku osób, które nie mają nadanego numeru PESEL – rodzaj i numer dokumentu potwierdzającego tożsamość (zgodnie z danymi w HIS)</w:t>
            </w:r>
          </w:p>
        </w:tc>
        <w:tc>
          <w:tcPr>
            <w:tcW w:w="2129" w:type="dxa"/>
            <w:shd w:val="clear" w:color="auto" w:fill="auto"/>
          </w:tcPr>
          <w:p w14:paraId="4497A72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8F4C7A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19B4F5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195A5B9" w14:textId="77777777" w:rsidTr="00A56DB5">
        <w:trPr>
          <w:trHeight w:val="144"/>
        </w:trPr>
        <w:tc>
          <w:tcPr>
            <w:tcW w:w="1150" w:type="dxa"/>
            <w:shd w:val="clear" w:color="auto" w:fill="auto"/>
          </w:tcPr>
          <w:p w14:paraId="22A07630" w14:textId="74DBBA14" w:rsidR="00BE26FC" w:rsidRPr="00C0081F" w:rsidRDefault="00BE26FC" w:rsidP="00A56DB5">
            <w:pPr>
              <w:rPr>
                <w:rFonts w:ascii="Garamond" w:hAnsi="Garamond" w:cs="Arial"/>
                <w:sz w:val="22"/>
                <w:szCs w:val="22"/>
              </w:rPr>
            </w:pPr>
            <w:r w:rsidRPr="00C0081F">
              <w:rPr>
                <w:rFonts w:ascii="Garamond" w:hAnsi="Garamond" w:cs="Arial"/>
                <w:sz w:val="22"/>
                <w:szCs w:val="22"/>
              </w:rPr>
              <w:t>12.4.2.</w:t>
            </w:r>
            <w:r w:rsidR="000A0B75">
              <w:rPr>
                <w:rFonts w:ascii="Garamond" w:hAnsi="Garamond" w:cs="Arial"/>
                <w:sz w:val="22"/>
                <w:szCs w:val="22"/>
              </w:rPr>
              <w:t>7</w:t>
            </w:r>
          </w:p>
        </w:tc>
        <w:tc>
          <w:tcPr>
            <w:tcW w:w="6471" w:type="dxa"/>
            <w:shd w:val="clear" w:color="auto" w:fill="auto"/>
            <w:vAlign w:val="bottom"/>
          </w:tcPr>
          <w:p w14:paraId="00E2CDD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nazwę jednostki, której lekarz zleca i kieruje na badanie z numerem ośrodka kosztów oraz kodem w systemie HIS.</w:t>
            </w:r>
          </w:p>
        </w:tc>
        <w:tc>
          <w:tcPr>
            <w:tcW w:w="2129" w:type="dxa"/>
            <w:shd w:val="clear" w:color="auto" w:fill="auto"/>
          </w:tcPr>
          <w:p w14:paraId="180009C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484BCA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345A34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C2033C3" w14:textId="77777777" w:rsidTr="00A56DB5">
        <w:trPr>
          <w:trHeight w:val="144"/>
        </w:trPr>
        <w:tc>
          <w:tcPr>
            <w:tcW w:w="1150" w:type="dxa"/>
            <w:shd w:val="clear" w:color="auto" w:fill="auto"/>
          </w:tcPr>
          <w:p w14:paraId="05037644" w14:textId="66019C1B" w:rsidR="00BE26FC" w:rsidRPr="00C0081F" w:rsidRDefault="00BE26FC" w:rsidP="00A56DB5">
            <w:pPr>
              <w:rPr>
                <w:rFonts w:ascii="Garamond" w:hAnsi="Garamond" w:cs="Arial"/>
                <w:sz w:val="22"/>
                <w:szCs w:val="22"/>
              </w:rPr>
            </w:pPr>
            <w:r w:rsidRPr="00C0081F">
              <w:rPr>
                <w:rFonts w:ascii="Garamond" w:hAnsi="Garamond" w:cs="Arial"/>
                <w:sz w:val="22"/>
                <w:szCs w:val="22"/>
              </w:rPr>
              <w:t>12.4.2.</w:t>
            </w:r>
            <w:r w:rsidR="000A0B75">
              <w:rPr>
                <w:rFonts w:ascii="Garamond" w:hAnsi="Garamond" w:cs="Arial"/>
                <w:sz w:val="22"/>
                <w:szCs w:val="22"/>
              </w:rPr>
              <w:t>8</w:t>
            </w:r>
          </w:p>
        </w:tc>
        <w:tc>
          <w:tcPr>
            <w:tcW w:w="6471" w:type="dxa"/>
            <w:shd w:val="clear" w:color="auto" w:fill="auto"/>
            <w:vAlign w:val="bottom"/>
          </w:tcPr>
          <w:p w14:paraId="70DCC0D4"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data i godzina pobrania materiału</w:t>
            </w:r>
          </w:p>
        </w:tc>
        <w:tc>
          <w:tcPr>
            <w:tcW w:w="2129" w:type="dxa"/>
            <w:shd w:val="clear" w:color="auto" w:fill="auto"/>
          </w:tcPr>
          <w:p w14:paraId="5FDE72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3E386F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ABD52D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DC41ACF" w14:textId="77777777" w:rsidTr="00A56DB5">
        <w:trPr>
          <w:trHeight w:val="144"/>
        </w:trPr>
        <w:tc>
          <w:tcPr>
            <w:tcW w:w="1150" w:type="dxa"/>
            <w:shd w:val="clear" w:color="auto" w:fill="auto"/>
          </w:tcPr>
          <w:p w14:paraId="0A6E8D18" w14:textId="1C437479" w:rsidR="00BE26FC" w:rsidRPr="00C0081F" w:rsidRDefault="00BE26FC" w:rsidP="00A56DB5">
            <w:pPr>
              <w:rPr>
                <w:rFonts w:ascii="Garamond" w:hAnsi="Garamond" w:cs="Arial"/>
                <w:sz w:val="22"/>
                <w:szCs w:val="22"/>
              </w:rPr>
            </w:pPr>
            <w:r w:rsidRPr="00C0081F">
              <w:rPr>
                <w:rFonts w:ascii="Garamond" w:hAnsi="Garamond" w:cs="Arial"/>
                <w:sz w:val="22"/>
                <w:szCs w:val="22"/>
              </w:rPr>
              <w:t>12.4.2.</w:t>
            </w:r>
            <w:r w:rsidR="000A0B75">
              <w:rPr>
                <w:rFonts w:ascii="Garamond" w:hAnsi="Garamond" w:cs="Arial"/>
                <w:sz w:val="22"/>
                <w:szCs w:val="22"/>
              </w:rPr>
              <w:t>9</w:t>
            </w:r>
          </w:p>
        </w:tc>
        <w:tc>
          <w:tcPr>
            <w:tcW w:w="6471" w:type="dxa"/>
            <w:shd w:val="clear" w:color="auto" w:fill="auto"/>
            <w:vAlign w:val="bottom"/>
          </w:tcPr>
          <w:p w14:paraId="4E278F9C" w14:textId="1A066C9E"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Dodatkowe informacje tekstowe wpisane przez zlecającego/pobierającego: </w:t>
            </w:r>
          </w:p>
        </w:tc>
        <w:tc>
          <w:tcPr>
            <w:tcW w:w="2129" w:type="dxa"/>
            <w:shd w:val="clear" w:color="auto" w:fill="auto"/>
          </w:tcPr>
          <w:p w14:paraId="5EBD2ED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ABB89F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7A771C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AD8B634" w14:textId="77777777" w:rsidTr="00A56DB5">
        <w:trPr>
          <w:trHeight w:val="144"/>
        </w:trPr>
        <w:tc>
          <w:tcPr>
            <w:tcW w:w="1150" w:type="dxa"/>
            <w:shd w:val="clear" w:color="auto" w:fill="auto"/>
          </w:tcPr>
          <w:p w14:paraId="4745504A" w14:textId="6C39AE1F" w:rsidR="00BE26FC" w:rsidRPr="00C0081F" w:rsidRDefault="00BE26FC" w:rsidP="00A56DB5">
            <w:pPr>
              <w:rPr>
                <w:rFonts w:ascii="Garamond" w:hAnsi="Garamond" w:cs="Arial"/>
                <w:sz w:val="22"/>
                <w:szCs w:val="22"/>
              </w:rPr>
            </w:pPr>
            <w:r w:rsidRPr="00C0081F">
              <w:rPr>
                <w:rFonts w:ascii="Garamond" w:hAnsi="Garamond" w:cs="Arial"/>
                <w:sz w:val="22"/>
                <w:szCs w:val="22"/>
              </w:rPr>
              <w:t>12.4.2.1</w:t>
            </w:r>
            <w:r w:rsidR="000A0B75">
              <w:rPr>
                <w:rFonts w:ascii="Garamond" w:hAnsi="Garamond" w:cs="Arial"/>
                <w:sz w:val="22"/>
                <w:szCs w:val="22"/>
              </w:rPr>
              <w:t>0</w:t>
            </w:r>
          </w:p>
        </w:tc>
        <w:tc>
          <w:tcPr>
            <w:tcW w:w="6471" w:type="dxa"/>
            <w:shd w:val="clear" w:color="auto" w:fill="auto"/>
            <w:vAlign w:val="bottom"/>
          </w:tcPr>
          <w:p w14:paraId="4925FF9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oznaczenie lekarza zlecającego i kierującego na badanie (imię i nazwisko, posiadana specjalizacja, numer prawa wykonywania zawodu),</w:t>
            </w:r>
          </w:p>
        </w:tc>
        <w:tc>
          <w:tcPr>
            <w:tcW w:w="2129" w:type="dxa"/>
            <w:shd w:val="clear" w:color="auto" w:fill="auto"/>
          </w:tcPr>
          <w:p w14:paraId="51CB6CD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41A7EC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77E142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0BEFA9F" w14:textId="77777777" w:rsidTr="00A56DB5">
        <w:trPr>
          <w:trHeight w:val="144"/>
        </w:trPr>
        <w:tc>
          <w:tcPr>
            <w:tcW w:w="1150" w:type="dxa"/>
            <w:shd w:val="clear" w:color="auto" w:fill="auto"/>
          </w:tcPr>
          <w:p w14:paraId="36D290AE" w14:textId="78854187" w:rsidR="00BE26FC" w:rsidRPr="00C0081F" w:rsidRDefault="00BE26FC" w:rsidP="00A56DB5">
            <w:pPr>
              <w:rPr>
                <w:rFonts w:ascii="Garamond" w:hAnsi="Garamond" w:cs="Arial"/>
                <w:sz w:val="22"/>
                <w:szCs w:val="22"/>
              </w:rPr>
            </w:pPr>
            <w:r w:rsidRPr="00C0081F">
              <w:rPr>
                <w:rFonts w:ascii="Garamond" w:hAnsi="Garamond" w:cs="Arial"/>
                <w:sz w:val="22"/>
                <w:szCs w:val="22"/>
              </w:rPr>
              <w:t>12.4.2.1</w:t>
            </w:r>
            <w:r w:rsidR="000A0B75">
              <w:rPr>
                <w:rFonts w:ascii="Garamond" w:hAnsi="Garamond" w:cs="Arial"/>
                <w:sz w:val="22"/>
                <w:szCs w:val="22"/>
              </w:rPr>
              <w:t>1</w:t>
            </w:r>
          </w:p>
        </w:tc>
        <w:tc>
          <w:tcPr>
            <w:tcW w:w="6471" w:type="dxa"/>
            <w:shd w:val="clear" w:color="auto" w:fill="auto"/>
            <w:vAlign w:val="bottom"/>
          </w:tcPr>
          <w:p w14:paraId="470527F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tryb wykonania badania: pilny/normalny – intra</w:t>
            </w:r>
          </w:p>
        </w:tc>
        <w:tc>
          <w:tcPr>
            <w:tcW w:w="2129" w:type="dxa"/>
            <w:shd w:val="clear" w:color="auto" w:fill="auto"/>
          </w:tcPr>
          <w:p w14:paraId="2BDC31B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96CD9C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FEC8BE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414A2B4" w14:textId="77777777" w:rsidTr="00A56DB5">
        <w:trPr>
          <w:trHeight w:val="144"/>
        </w:trPr>
        <w:tc>
          <w:tcPr>
            <w:tcW w:w="1150" w:type="dxa"/>
            <w:shd w:val="clear" w:color="auto" w:fill="auto"/>
          </w:tcPr>
          <w:p w14:paraId="083BC361" w14:textId="1D5B0D05" w:rsidR="00BE26FC" w:rsidRPr="00C0081F" w:rsidRDefault="00BE26FC" w:rsidP="00A56DB5">
            <w:pPr>
              <w:rPr>
                <w:rFonts w:ascii="Garamond" w:hAnsi="Garamond" w:cs="Arial"/>
                <w:sz w:val="22"/>
                <w:szCs w:val="22"/>
              </w:rPr>
            </w:pPr>
            <w:r w:rsidRPr="00C0081F">
              <w:rPr>
                <w:rFonts w:ascii="Garamond" w:hAnsi="Garamond" w:cs="Arial"/>
                <w:sz w:val="22"/>
                <w:szCs w:val="22"/>
              </w:rPr>
              <w:t>12.4.2.1</w:t>
            </w:r>
            <w:r w:rsidR="000A0B75">
              <w:rPr>
                <w:rFonts w:ascii="Garamond" w:hAnsi="Garamond" w:cs="Arial"/>
                <w:sz w:val="22"/>
                <w:szCs w:val="22"/>
              </w:rPr>
              <w:t>2</w:t>
            </w:r>
          </w:p>
        </w:tc>
        <w:tc>
          <w:tcPr>
            <w:tcW w:w="6471" w:type="dxa"/>
            <w:shd w:val="clear" w:color="auto" w:fill="auto"/>
            <w:vAlign w:val="bottom"/>
          </w:tcPr>
          <w:p w14:paraId="77C30B5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data wystawienia zlecenia</w:t>
            </w:r>
          </w:p>
        </w:tc>
        <w:tc>
          <w:tcPr>
            <w:tcW w:w="2129" w:type="dxa"/>
            <w:shd w:val="clear" w:color="auto" w:fill="auto"/>
          </w:tcPr>
          <w:p w14:paraId="109633A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D47CEF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6DB3F3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78F803A" w14:textId="77777777" w:rsidTr="00A56DB5">
        <w:trPr>
          <w:trHeight w:val="144"/>
        </w:trPr>
        <w:tc>
          <w:tcPr>
            <w:tcW w:w="1150" w:type="dxa"/>
            <w:shd w:val="clear" w:color="auto" w:fill="auto"/>
          </w:tcPr>
          <w:p w14:paraId="36B2B42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12.4.3</w:t>
            </w:r>
          </w:p>
        </w:tc>
        <w:tc>
          <w:tcPr>
            <w:tcW w:w="6471" w:type="dxa"/>
            <w:shd w:val="clear" w:color="auto" w:fill="auto"/>
            <w:vAlign w:val="bottom"/>
          </w:tcPr>
          <w:p w14:paraId="00B4F636"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Wysyłka wyników do zleceń (SS-&gt;SSI)</w:t>
            </w:r>
          </w:p>
        </w:tc>
        <w:tc>
          <w:tcPr>
            <w:tcW w:w="2129" w:type="dxa"/>
            <w:shd w:val="clear" w:color="auto" w:fill="auto"/>
          </w:tcPr>
          <w:p w14:paraId="39562D24"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3A0E886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A93EA47" w14:textId="77777777" w:rsidR="00BE26FC" w:rsidRPr="00C0081F" w:rsidRDefault="00BE26FC" w:rsidP="00A56DB5">
            <w:pPr>
              <w:rPr>
                <w:rFonts w:ascii="Garamond" w:hAnsi="Garamond" w:cs="Arial"/>
                <w:sz w:val="22"/>
                <w:szCs w:val="22"/>
              </w:rPr>
            </w:pPr>
          </w:p>
        </w:tc>
      </w:tr>
      <w:tr w:rsidR="00BE26FC" w:rsidRPr="00C0081F" w14:paraId="1A28A2F9" w14:textId="77777777" w:rsidTr="00A56DB5">
        <w:trPr>
          <w:trHeight w:val="144"/>
        </w:trPr>
        <w:tc>
          <w:tcPr>
            <w:tcW w:w="1150" w:type="dxa"/>
            <w:shd w:val="clear" w:color="auto" w:fill="auto"/>
          </w:tcPr>
          <w:p w14:paraId="57373A7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12.4.3.1</w:t>
            </w:r>
          </w:p>
        </w:tc>
        <w:tc>
          <w:tcPr>
            <w:tcW w:w="6471" w:type="dxa"/>
            <w:shd w:val="clear" w:color="auto" w:fill="auto"/>
            <w:vAlign w:val="bottom"/>
          </w:tcPr>
          <w:p w14:paraId="7CCBAC57"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Wynik badania widoczny jako wynik zlecenia – z poziomu pobytu pacjenta oraz z poziomu przeglądu wyników</w:t>
            </w:r>
          </w:p>
        </w:tc>
        <w:tc>
          <w:tcPr>
            <w:tcW w:w="2129" w:type="dxa"/>
            <w:shd w:val="clear" w:color="auto" w:fill="auto"/>
          </w:tcPr>
          <w:p w14:paraId="2C9F8B2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FA93ED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ADC8D6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A739468" w14:textId="77777777" w:rsidTr="00A56DB5">
        <w:trPr>
          <w:trHeight w:val="144"/>
        </w:trPr>
        <w:tc>
          <w:tcPr>
            <w:tcW w:w="1150" w:type="dxa"/>
            <w:shd w:val="clear" w:color="auto" w:fill="auto"/>
          </w:tcPr>
          <w:p w14:paraId="2400F10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12.4.3.2</w:t>
            </w:r>
          </w:p>
        </w:tc>
        <w:tc>
          <w:tcPr>
            <w:tcW w:w="6471" w:type="dxa"/>
            <w:shd w:val="clear" w:color="auto" w:fill="auto"/>
            <w:vAlign w:val="bottom"/>
          </w:tcPr>
          <w:p w14:paraId="532BEA84" w14:textId="3418BB89"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Przesłany komplet wykonanych procedur wraz z określeniem ich krotności, jako szczegółowe wykonanie do ogólnego zlecenia z systemu </w:t>
            </w:r>
            <w:r w:rsidRPr="00C0081F">
              <w:rPr>
                <w:rFonts w:ascii="Garamond" w:hAnsi="Garamond" w:cs="Arial"/>
                <w:color w:val="000000"/>
                <w:sz w:val="22"/>
                <w:szCs w:val="22"/>
              </w:rPr>
              <w:lastRenderedPageBreak/>
              <w:t xml:space="preserve">HIS, </w:t>
            </w:r>
          </w:p>
        </w:tc>
        <w:tc>
          <w:tcPr>
            <w:tcW w:w="2129" w:type="dxa"/>
            <w:shd w:val="clear" w:color="auto" w:fill="auto"/>
          </w:tcPr>
          <w:p w14:paraId="56D0BAA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20952CF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5EB2EE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11673CC" w14:textId="77777777" w:rsidTr="00A56DB5">
        <w:trPr>
          <w:trHeight w:val="144"/>
        </w:trPr>
        <w:tc>
          <w:tcPr>
            <w:tcW w:w="1150" w:type="dxa"/>
            <w:shd w:val="clear" w:color="auto" w:fill="auto"/>
          </w:tcPr>
          <w:p w14:paraId="3F114BF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12.4.3.3</w:t>
            </w:r>
          </w:p>
        </w:tc>
        <w:tc>
          <w:tcPr>
            <w:tcW w:w="6471" w:type="dxa"/>
            <w:shd w:val="clear" w:color="auto" w:fill="auto"/>
            <w:vAlign w:val="bottom"/>
          </w:tcPr>
          <w:p w14:paraId="159C6268" w14:textId="7ADD35E8"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Przesłany komplet danych administracyjno-organizacyjnych równoważny z danymi na wyniku badania w systemie Patomorfologia w tym: dane lekarza zatwierdzającego wynik, dane jednostki wykonującej (kod i nazwa) wraz z numerem ośrodka kosztów. </w:t>
            </w:r>
          </w:p>
        </w:tc>
        <w:tc>
          <w:tcPr>
            <w:tcW w:w="2129" w:type="dxa"/>
            <w:shd w:val="clear" w:color="auto" w:fill="auto"/>
          </w:tcPr>
          <w:p w14:paraId="2B77E62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1C6479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EB5D76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469A271" w14:textId="77777777" w:rsidTr="00A56DB5">
        <w:trPr>
          <w:trHeight w:val="144"/>
        </w:trPr>
        <w:tc>
          <w:tcPr>
            <w:tcW w:w="1150" w:type="dxa"/>
            <w:shd w:val="clear" w:color="auto" w:fill="auto"/>
          </w:tcPr>
          <w:p w14:paraId="156534F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12.4.4</w:t>
            </w:r>
          </w:p>
        </w:tc>
        <w:tc>
          <w:tcPr>
            <w:tcW w:w="6471" w:type="dxa"/>
            <w:shd w:val="clear" w:color="auto" w:fill="auto"/>
            <w:vAlign w:val="bottom"/>
          </w:tcPr>
          <w:p w14:paraId="66AE0275" w14:textId="29ADEA8A"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Wysyłka informacji o zmianie statusu zlecenia (przyjęcie do realizacji/odrzucenie,</w:t>
            </w:r>
            <w:r w:rsidRPr="00C0081F" w:rsidDel="00A34A5A">
              <w:rPr>
                <w:rFonts w:ascii="Garamond" w:hAnsi="Garamond" w:cs="Arial"/>
                <w:color w:val="000000"/>
                <w:sz w:val="22"/>
                <w:szCs w:val="22"/>
              </w:rPr>
              <w:t xml:space="preserve"> </w:t>
            </w:r>
            <w:r w:rsidRPr="00C0081F">
              <w:rPr>
                <w:rFonts w:ascii="Garamond" w:hAnsi="Garamond" w:cs="Arial"/>
                <w:color w:val="000000"/>
                <w:sz w:val="22"/>
                <w:szCs w:val="22"/>
              </w:rPr>
              <w:t>przypisaniu diagnozującego do przypadku, wynik wstępny, wynik ostateczny),</w:t>
            </w:r>
          </w:p>
        </w:tc>
        <w:tc>
          <w:tcPr>
            <w:tcW w:w="2129" w:type="dxa"/>
            <w:shd w:val="clear" w:color="auto" w:fill="auto"/>
          </w:tcPr>
          <w:p w14:paraId="3CA11FB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C4A87D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249630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10B3CE9" w14:textId="77777777" w:rsidTr="00A56DB5">
        <w:trPr>
          <w:trHeight w:val="144"/>
        </w:trPr>
        <w:tc>
          <w:tcPr>
            <w:tcW w:w="1150" w:type="dxa"/>
            <w:shd w:val="clear" w:color="auto" w:fill="auto"/>
          </w:tcPr>
          <w:p w14:paraId="1389B626"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12.4.5</w:t>
            </w:r>
          </w:p>
        </w:tc>
        <w:tc>
          <w:tcPr>
            <w:tcW w:w="6471" w:type="dxa"/>
            <w:shd w:val="clear" w:color="auto" w:fill="auto"/>
            <w:vAlign w:val="bottom"/>
          </w:tcPr>
          <w:p w14:paraId="251D9544"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wysyłania z Zakładu do EDM wyników dla zleceń powstałych tylko w wersji „papierowej”</w:t>
            </w:r>
          </w:p>
        </w:tc>
        <w:tc>
          <w:tcPr>
            <w:tcW w:w="2129" w:type="dxa"/>
            <w:shd w:val="clear" w:color="auto" w:fill="auto"/>
          </w:tcPr>
          <w:p w14:paraId="7AF413C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0A80E2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A343CB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46F7652" w14:textId="77777777" w:rsidTr="00A56DB5">
        <w:trPr>
          <w:trHeight w:val="144"/>
        </w:trPr>
        <w:tc>
          <w:tcPr>
            <w:tcW w:w="1150" w:type="dxa"/>
            <w:shd w:val="clear" w:color="auto" w:fill="auto"/>
          </w:tcPr>
          <w:p w14:paraId="372C8D9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12.4.6</w:t>
            </w:r>
          </w:p>
        </w:tc>
        <w:tc>
          <w:tcPr>
            <w:tcW w:w="6471" w:type="dxa"/>
            <w:shd w:val="clear" w:color="auto" w:fill="auto"/>
            <w:vAlign w:val="bottom"/>
          </w:tcPr>
          <w:p w14:paraId="433F9BC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wysyłania wyników w formacie PDF (w tym z podpisem elektronicznym) w komunikatach HL7 lub jako linków do wyniku.</w:t>
            </w:r>
          </w:p>
        </w:tc>
        <w:tc>
          <w:tcPr>
            <w:tcW w:w="2129" w:type="dxa"/>
            <w:shd w:val="clear" w:color="auto" w:fill="auto"/>
          </w:tcPr>
          <w:p w14:paraId="7A47687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080B61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4D7589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223B2D4" w14:textId="77777777" w:rsidTr="00A56DB5">
        <w:trPr>
          <w:trHeight w:val="144"/>
        </w:trPr>
        <w:tc>
          <w:tcPr>
            <w:tcW w:w="1150" w:type="dxa"/>
            <w:shd w:val="clear" w:color="auto" w:fill="auto"/>
          </w:tcPr>
          <w:p w14:paraId="531B083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12.5</w:t>
            </w:r>
          </w:p>
        </w:tc>
        <w:tc>
          <w:tcPr>
            <w:tcW w:w="6471" w:type="dxa"/>
            <w:shd w:val="clear" w:color="auto" w:fill="auto"/>
            <w:vAlign w:val="bottom"/>
          </w:tcPr>
          <w:p w14:paraId="4F1743C7"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automatycznego przesłania wyniku do repozytorium dokumentacji EDM.  </w:t>
            </w:r>
          </w:p>
        </w:tc>
        <w:tc>
          <w:tcPr>
            <w:tcW w:w="2129" w:type="dxa"/>
            <w:shd w:val="clear" w:color="auto" w:fill="auto"/>
          </w:tcPr>
          <w:p w14:paraId="4A9017A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4E89D9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AF2729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7FE1961" w14:textId="77777777" w:rsidTr="00A56DB5">
        <w:trPr>
          <w:trHeight w:val="144"/>
        </w:trPr>
        <w:tc>
          <w:tcPr>
            <w:tcW w:w="1150" w:type="dxa"/>
            <w:shd w:val="clear" w:color="auto" w:fill="auto"/>
          </w:tcPr>
          <w:p w14:paraId="75411799" w14:textId="2A3E82D5" w:rsidR="00BE26FC" w:rsidRPr="00C0081F" w:rsidRDefault="00BE26FC" w:rsidP="00A56DB5">
            <w:pPr>
              <w:rPr>
                <w:rFonts w:ascii="Garamond" w:hAnsi="Garamond" w:cs="Arial"/>
                <w:sz w:val="22"/>
                <w:szCs w:val="22"/>
              </w:rPr>
            </w:pPr>
            <w:r w:rsidRPr="00C0081F">
              <w:rPr>
                <w:rFonts w:ascii="Garamond" w:hAnsi="Garamond" w:cs="Arial"/>
                <w:sz w:val="22"/>
                <w:szCs w:val="22"/>
              </w:rPr>
              <w:t>12.</w:t>
            </w:r>
            <w:r w:rsidR="00501BCA" w:rsidRPr="00C0081F">
              <w:rPr>
                <w:rFonts w:ascii="Garamond" w:hAnsi="Garamond" w:cs="Arial"/>
                <w:sz w:val="22"/>
                <w:szCs w:val="22"/>
              </w:rPr>
              <w:t>6</w:t>
            </w:r>
          </w:p>
        </w:tc>
        <w:tc>
          <w:tcPr>
            <w:tcW w:w="6471" w:type="dxa"/>
            <w:shd w:val="clear" w:color="auto" w:fill="auto"/>
            <w:vAlign w:val="bottom"/>
          </w:tcPr>
          <w:p w14:paraId="5D332E42"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Integracja ze sprzętem laboratoryjnym Zamawiającego</w:t>
            </w:r>
          </w:p>
        </w:tc>
        <w:tc>
          <w:tcPr>
            <w:tcW w:w="2129" w:type="dxa"/>
            <w:shd w:val="clear" w:color="auto" w:fill="auto"/>
          </w:tcPr>
          <w:p w14:paraId="0F82868D"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1D708A4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17531A4" w14:textId="77777777" w:rsidR="00BE26FC" w:rsidRPr="00C0081F" w:rsidRDefault="00BE26FC" w:rsidP="00A56DB5">
            <w:pPr>
              <w:jc w:val="center"/>
              <w:rPr>
                <w:rFonts w:ascii="Garamond" w:hAnsi="Garamond" w:cs="Arial"/>
                <w:sz w:val="22"/>
                <w:szCs w:val="22"/>
              </w:rPr>
            </w:pPr>
          </w:p>
        </w:tc>
      </w:tr>
      <w:tr w:rsidR="00BE26FC" w:rsidRPr="00C0081F" w14:paraId="55331BEA" w14:textId="77777777" w:rsidTr="00A56DB5">
        <w:trPr>
          <w:trHeight w:val="144"/>
        </w:trPr>
        <w:tc>
          <w:tcPr>
            <w:tcW w:w="1150" w:type="dxa"/>
            <w:shd w:val="clear" w:color="auto" w:fill="auto"/>
          </w:tcPr>
          <w:p w14:paraId="3A204594" w14:textId="1F56F037" w:rsidR="00BE26FC" w:rsidRPr="00C0081F" w:rsidRDefault="00501BCA" w:rsidP="00A56DB5">
            <w:pPr>
              <w:rPr>
                <w:rFonts w:ascii="Garamond" w:hAnsi="Garamond" w:cs="Arial"/>
                <w:sz w:val="22"/>
                <w:szCs w:val="22"/>
              </w:rPr>
            </w:pPr>
            <w:r w:rsidRPr="00C0081F">
              <w:rPr>
                <w:rFonts w:ascii="Garamond" w:hAnsi="Garamond" w:cs="Arial"/>
                <w:sz w:val="22"/>
                <w:szCs w:val="22"/>
              </w:rPr>
              <w:t>12.6</w:t>
            </w:r>
            <w:r w:rsidR="00BE26FC" w:rsidRPr="00C0081F">
              <w:rPr>
                <w:rFonts w:ascii="Garamond" w:hAnsi="Garamond" w:cs="Arial"/>
                <w:sz w:val="22"/>
                <w:szCs w:val="22"/>
              </w:rPr>
              <w:t>.1</w:t>
            </w:r>
          </w:p>
        </w:tc>
        <w:tc>
          <w:tcPr>
            <w:tcW w:w="6471" w:type="dxa"/>
            <w:shd w:val="clear" w:color="auto" w:fill="auto"/>
            <w:vAlign w:val="bottom"/>
          </w:tcPr>
          <w:p w14:paraId="031A0B9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Drukarki do kasetek</w:t>
            </w:r>
          </w:p>
        </w:tc>
        <w:tc>
          <w:tcPr>
            <w:tcW w:w="2129" w:type="dxa"/>
            <w:shd w:val="clear" w:color="auto" w:fill="auto"/>
          </w:tcPr>
          <w:p w14:paraId="193C0A6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F67199D"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14E558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14C29FF" w14:textId="77777777" w:rsidTr="00A56DB5">
        <w:trPr>
          <w:trHeight w:val="144"/>
        </w:trPr>
        <w:tc>
          <w:tcPr>
            <w:tcW w:w="1150" w:type="dxa"/>
            <w:shd w:val="clear" w:color="auto" w:fill="auto"/>
          </w:tcPr>
          <w:p w14:paraId="24C2C8FC" w14:textId="4B319DC5" w:rsidR="00BE26FC" w:rsidRPr="00C0081F" w:rsidRDefault="00501BCA" w:rsidP="00A56DB5">
            <w:pPr>
              <w:rPr>
                <w:rFonts w:ascii="Garamond" w:hAnsi="Garamond" w:cs="Arial"/>
                <w:sz w:val="22"/>
                <w:szCs w:val="22"/>
              </w:rPr>
            </w:pPr>
            <w:r w:rsidRPr="00C0081F">
              <w:rPr>
                <w:rFonts w:ascii="Garamond" w:hAnsi="Garamond" w:cs="Arial"/>
                <w:sz w:val="22"/>
                <w:szCs w:val="22"/>
              </w:rPr>
              <w:t>12.6</w:t>
            </w:r>
            <w:r w:rsidR="00BE26FC" w:rsidRPr="00C0081F">
              <w:rPr>
                <w:rFonts w:ascii="Garamond" w:hAnsi="Garamond" w:cs="Arial"/>
                <w:sz w:val="22"/>
                <w:szCs w:val="22"/>
              </w:rPr>
              <w:t>.2</w:t>
            </w:r>
          </w:p>
        </w:tc>
        <w:tc>
          <w:tcPr>
            <w:tcW w:w="6471" w:type="dxa"/>
            <w:shd w:val="clear" w:color="auto" w:fill="auto"/>
            <w:vAlign w:val="bottom"/>
          </w:tcPr>
          <w:p w14:paraId="5FA5316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Drukarki do szkiełek</w:t>
            </w:r>
          </w:p>
        </w:tc>
        <w:tc>
          <w:tcPr>
            <w:tcW w:w="2129" w:type="dxa"/>
            <w:shd w:val="clear" w:color="auto" w:fill="auto"/>
          </w:tcPr>
          <w:p w14:paraId="5F643B2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33EADCD"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69E486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4279C0B" w14:textId="77777777" w:rsidTr="00A56DB5">
        <w:trPr>
          <w:trHeight w:val="144"/>
        </w:trPr>
        <w:tc>
          <w:tcPr>
            <w:tcW w:w="1150" w:type="dxa"/>
            <w:shd w:val="clear" w:color="auto" w:fill="auto"/>
          </w:tcPr>
          <w:p w14:paraId="11F41DA4" w14:textId="2044F43F" w:rsidR="00BE26FC" w:rsidRPr="00C0081F" w:rsidRDefault="00501BCA" w:rsidP="00A56DB5">
            <w:pPr>
              <w:rPr>
                <w:rFonts w:ascii="Garamond" w:hAnsi="Garamond" w:cs="Arial"/>
                <w:sz w:val="22"/>
                <w:szCs w:val="22"/>
              </w:rPr>
            </w:pPr>
            <w:r w:rsidRPr="00C0081F">
              <w:rPr>
                <w:rFonts w:ascii="Garamond" w:hAnsi="Garamond" w:cs="Arial"/>
                <w:sz w:val="22"/>
                <w:szCs w:val="22"/>
              </w:rPr>
              <w:t>12.6</w:t>
            </w:r>
            <w:r w:rsidR="00BE26FC" w:rsidRPr="00C0081F">
              <w:rPr>
                <w:rFonts w:ascii="Garamond" w:hAnsi="Garamond" w:cs="Arial"/>
                <w:sz w:val="22"/>
                <w:szCs w:val="22"/>
              </w:rPr>
              <w:t>.3</w:t>
            </w:r>
          </w:p>
        </w:tc>
        <w:tc>
          <w:tcPr>
            <w:tcW w:w="6471" w:type="dxa"/>
            <w:shd w:val="clear" w:color="auto" w:fill="auto"/>
            <w:vAlign w:val="bottom"/>
          </w:tcPr>
          <w:p w14:paraId="5D21D5B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Systemy barwiące</w:t>
            </w:r>
          </w:p>
        </w:tc>
        <w:tc>
          <w:tcPr>
            <w:tcW w:w="2129" w:type="dxa"/>
            <w:shd w:val="clear" w:color="auto" w:fill="auto"/>
          </w:tcPr>
          <w:p w14:paraId="7611F0E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954AD8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0930B5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C97D22D" w14:textId="77777777" w:rsidTr="00A56DB5">
        <w:trPr>
          <w:trHeight w:val="144"/>
        </w:trPr>
        <w:tc>
          <w:tcPr>
            <w:tcW w:w="1150" w:type="dxa"/>
            <w:shd w:val="clear" w:color="auto" w:fill="auto"/>
          </w:tcPr>
          <w:p w14:paraId="4E9A20BF" w14:textId="5FEC3EE5" w:rsidR="00BE26FC" w:rsidRPr="00C0081F" w:rsidRDefault="00501BCA" w:rsidP="00A56DB5">
            <w:pPr>
              <w:rPr>
                <w:rFonts w:ascii="Garamond" w:hAnsi="Garamond" w:cs="Arial"/>
                <w:sz w:val="22"/>
                <w:szCs w:val="22"/>
              </w:rPr>
            </w:pPr>
            <w:r w:rsidRPr="00C0081F">
              <w:rPr>
                <w:rFonts w:ascii="Garamond" w:hAnsi="Garamond" w:cs="Arial"/>
                <w:sz w:val="22"/>
                <w:szCs w:val="22"/>
              </w:rPr>
              <w:t>12.6</w:t>
            </w:r>
            <w:r w:rsidR="00BE26FC" w:rsidRPr="00C0081F">
              <w:rPr>
                <w:rFonts w:ascii="Garamond" w:hAnsi="Garamond" w:cs="Arial"/>
                <w:sz w:val="22"/>
                <w:szCs w:val="22"/>
              </w:rPr>
              <w:t>.4</w:t>
            </w:r>
          </w:p>
        </w:tc>
        <w:tc>
          <w:tcPr>
            <w:tcW w:w="6471" w:type="dxa"/>
            <w:shd w:val="clear" w:color="auto" w:fill="auto"/>
            <w:vAlign w:val="bottom"/>
          </w:tcPr>
          <w:p w14:paraId="09E7158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Immunohistochemia</w:t>
            </w:r>
          </w:p>
          <w:p w14:paraId="0132BE1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Oczekiwany zakres integracji:</w:t>
            </w:r>
          </w:p>
          <w:p w14:paraId="12B2E8C6"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Integracja dwukierunkowa - każdy z systemów (system laboratoryjny oraz system barwienia) może zainicjować połączenie do drugiego systemu.</w:t>
            </w:r>
          </w:p>
          <w:p w14:paraId="7498AFCC"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Patomorfolog w systemie laboratoryjnym zleca barwienie dodatkowe do konkretnego bloczka.</w:t>
            </w:r>
          </w:p>
          <w:p w14:paraId="209D0F79"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Personel laboratorium tworzy szkiełko, drukuje je z systemu laboratoryjnego i umieszcza na nim skrawek tkankowy do barwienia.</w:t>
            </w:r>
          </w:p>
          <w:p w14:paraId="44675578"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 xml:space="preserve">Szkiełko zawiera kod kreskowy, unikatowy w obrębie całego laboratorium, stanowiący identyfikator preparatu. Kod kreskowy będzie wydrukowany w formacie 2D. </w:t>
            </w:r>
          </w:p>
          <w:p w14:paraId="4B46C57E"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System laboratoryjny w momencie dodania preparatu wysyła do systemu barwienia zlecenie barwienia.</w:t>
            </w:r>
          </w:p>
          <w:p w14:paraId="75135800"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lastRenderedPageBreak/>
              <w:t>W przypadku anulowania zlecenia barwienia system laboratoryjny wyśle informację , że zlecenie jest anulowane. System barwienia wykreśli wtedy takie zlecenie barwienia z bazy lub je zdezaktywuje/ukryje.</w:t>
            </w:r>
          </w:p>
          <w:p w14:paraId="0223E10E"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Zlecenie barwienia zawiera dane: imię i nazwisko pacjenta, PESEL, identyfikator pacjenta z systemu szpitalnego (HIS), numer przypadku, numer bloczka parafinowego, typ barwienia ze słownika systemu barwienia, kod kreskowy z preparatu.</w:t>
            </w:r>
          </w:p>
          <w:p w14:paraId="357D7CAD"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Jeżeli system barwienia będzie wspierać określanie stref zakraplania odczynnika, to w systemie laboratoryjnym powinna być funkcja wyboru strefy zakraplania.</w:t>
            </w:r>
          </w:p>
          <w:p w14:paraId="2A24C13B"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System barwienia zapisuje zlecenie barwienia do swojej bazy danych i z chwilą umieszczenia szkiełka w maszynie barwiącej, na podstawie kodu kreskowego i danych zlecenia określi ona typ barwienia i je wykona.</w:t>
            </w:r>
          </w:p>
          <w:p w14:paraId="5F15D0BE"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System barwienia po zakończeniu barwienia wysyła do systemu laboratoryjnego informację ze statusem zakończenia barwienia, aby poinformować patomorfologa, że preparat jest już na ukończeniu.</w:t>
            </w:r>
          </w:p>
          <w:p w14:paraId="62F600D5"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Wykonawca jest zobowiązany do uzgodnienia słowników barwień z dostawcą systemu barwienia.</w:t>
            </w:r>
          </w:p>
          <w:p w14:paraId="128AD63B"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Niedopuszczalne jest wielokrotne oznakowanie szkiełka różnymi kodami kreskowymi w trakcie procesu przygotowywania i barwienia.</w:t>
            </w:r>
          </w:p>
        </w:tc>
        <w:tc>
          <w:tcPr>
            <w:tcW w:w="2129" w:type="dxa"/>
            <w:shd w:val="clear" w:color="auto" w:fill="auto"/>
          </w:tcPr>
          <w:p w14:paraId="734949A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5D9BA30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6C9F3B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9E6D160" w14:textId="77777777" w:rsidTr="00A56DB5">
        <w:trPr>
          <w:trHeight w:val="144"/>
        </w:trPr>
        <w:tc>
          <w:tcPr>
            <w:tcW w:w="1150" w:type="dxa"/>
            <w:shd w:val="clear" w:color="auto" w:fill="auto"/>
          </w:tcPr>
          <w:p w14:paraId="6766FD9C" w14:textId="47EF357F" w:rsidR="00BE26FC" w:rsidRPr="00C0081F" w:rsidRDefault="00501BCA" w:rsidP="00A56DB5">
            <w:pPr>
              <w:rPr>
                <w:rFonts w:ascii="Garamond" w:hAnsi="Garamond" w:cs="Arial"/>
                <w:sz w:val="22"/>
                <w:szCs w:val="22"/>
              </w:rPr>
            </w:pPr>
            <w:r w:rsidRPr="00C0081F">
              <w:rPr>
                <w:rFonts w:ascii="Garamond" w:hAnsi="Garamond" w:cs="Arial"/>
                <w:sz w:val="22"/>
                <w:szCs w:val="22"/>
              </w:rPr>
              <w:lastRenderedPageBreak/>
              <w:t>12.6</w:t>
            </w:r>
            <w:r w:rsidR="00BE26FC" w:rsidRPr="00C0081F">
              <w:rPr>
                <w:rFonts w:ascii="Garamond" w:hAnsi="Garamond" w:cs="Arial"/>
                <w:sz w:val="22"/>
                <w:szCs w:val="22"/>
              </w:rPr>
              <w:t>.5</w:t>
            </w:r>
          </w:p>
        </w:tc>
        <w:tc>
          <w:tcPr>
            <w:tcW w:w="6471" w:type="dxa"/>
            <w:shd w:val="clear" w:color="auto" w:fill="auto"/>
            <w:vAlign w:val="bottom"/>
          </w:tcPr>
          <w:p w14:paraId="751C2DD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Histochemia</w:t>
            </w:r>
          </w:p>
          <w:p w14:paraId="5517D86A"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Oczekiwany zakres integracji:</w:t>
            </w:r>
          </w:p>
          <w:p w14:paraId="0ED63AA5"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Integracja dwukierunkowa - każdy z systemów (system laboratoryjny oraz system barwienia) może zainicjować połączenie do drugiego systemu.</w:t>
            </w:r>
          </w:p>
          <w:p w14:paraId="4B948124"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Patomorfolog w systemie laboratoryjnym zleca barwienie dodatkowe do konkretnego bloczka.</w:t>
            </w:r>
          </w:p>
          <w:p w14:paraId="1B2B1A92"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Personel laboratorium tworzy szkiełko, drukuje je z systemu laboratoryjnego i umieszcza na nim skrawek tkankowy do barwienia.</w:t>
            </w:r>
          </w:p>
          <w:p w14:paraId="5FA71A5F"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 xml:space="preserve">Szkiełko zawiera kod kreskowy, unikatowy w obrębie całego laboratorium, stanowiący identyfikator preparatu. Kod kreskowy </w:t>
            </w:r>
            <w:r w:rsidRPr="00C0081F">
              <w:rPr>
                <w:rFonts w:ascii="Garamond" w:hAnsi="Garamond" w:cs="Arial"/>
                <w:color w:val="000000"/>
                <w:sz w:val="22"/>
                <w:szCs w:val="22"/>
              </w:rPr>
              <w:lastRenderedPageBreak/>
              <w:t xml:space="preserve">będzie wydrukowany w formacie 2D. </w:t>
            </w:r>
          </w:p>
          <w:p w14:paraId="28AB855B"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System laboratoryjny w momencie dodania preparatu wysyła do systemu barwienia zlecenie barwienia.</w:t>
            </w:r>
          </w:p>
          <w:p w14:paraId="5727BB8A"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W przypadku anulowania zlecenia barwienia system laboratoryjny wyśle informację , że zlecenie jest anulowane. System barwienia wykreśli wtedy takie zlecenie barwienia z bazy lub je zdezaktywuje/ukryje.</w:t>
            </w:r>
          </w:p>
          <w:p w14:paraId="2A5281EA"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Zlecenie barwienia zawiera dane: imię i nazwisko pacjenta, PESEL, identyfikator pacjenta z systemu szpitalnego (HIS), numer przypadku, numer bloczka parafinowego, typ barwienia ze słownika systemu barwienia, kod kreskowy z preparatu.</w:t>
            </w:r>
          </w:p>
          <w:p w14:paraId="3A4EAD3F"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Jeżeli system barwienia będzie wspierać określanie stref zakraplania odczynnika, to w systemie laboratoryjnym powinna być funkcja wyboru strefy zakraplania.</w:t>
            </w:r>
          </w:p>
          <w:p w14:paraId="77592F69"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System barwienia zapisuje zlecenie barwienia do swojej bazy danych i z chwilą umieszczenia szkiełka w maszynie barwiącej, na podstawie kodu kreskowego i danych zlecenia określi ona typ barwienia i je wykona.</w:t>
            </w:r>
          </w:p>
          <w:p w14:paraId="337CD412"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System barwienia po zakończeniu barwienia wysyła do systemu laboratoryjnego informację ze statusem zakończenia barwienia, aby poinformować patomorfologa, że preparat jest już na ukończeniu.</w:t>
            </w:r>
          </w:p>
          <w:p w14:paraId="56E07301"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Wykonawca jest zobowiązany do uzgodnienia słowników barwień z dostawcą systemu barwienia.</w:t>
            </w:r>
          </w:p>
          <w:p w14:paraId="7BA8DD9A"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Niedopuszczalne jest wielokrotne oznakowanie szkiełka różnymi kodami kreskowymi w trakcie procesu przygotowywania i barwienia.</w:t>
            </w:r>
          </w:p>
        </w:tc>
        <w:tc>
          <w:tcPr>
            <w:tcW w:w="2129" w:type="dxa"/>
            <w:shd w:val="clear" w:color="auto" w:fill="auto"/>
          </w:tcPr>
          <w:p w14:paraId="184A60E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7874061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61A4C1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1758601" w14:textId="77777777" w:rsidTr="00A56DB5">
        <w:trPr>
          <w:trHeight w:val="144"/>
        </w:trPr>
        <w:tc>
          <w:tcPr>
            <w:tcW w:w="1150" w:type="dxa"/>
            <w:shd w:val="clear" w:color="auto" w:fill="auto"/>
          </w:tcPr>
          <w:p w14:paraId="76FB055F" w14:textId="4F2B8D16"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12.</w:t>
            </w:r>
            <w:r w:rsidR="00501BCA" w:rsidRPr="00C0081F">
              <w:rPr>
                <w:rFonts w:ascii="Garamond" w:hAnsi="Garamond" w:cs="Arial"/>
                <w:sz w:val="22"/>
                <w:szCs w:val="22"/>
              </w:rPr>
              <w:t>7</w:t>
            </w:r>
          </w:p>
        </w:tc>
        <w:tc>
          <w:tcPr>
            <w:tcW w:w="6471" w:type="dxa"/>
            <w:shd w:val="clear" w:color="auto" w:fill="auto"/>
            <w:vAlign w:val="bottom"/>
          </w:tcPr>
          <w:p w14:paraId="170A01E1"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Dodatkowe wymagania</w:t>
            </w:r>
          </w:p>
        </w:tc>
        <w:tc>
          <w:tcPr>
            <w:tcW w:w="2129" w:type="dxa"/>
            <w:shd w:val="clear" w:color="auto" w:fill="auto"/>
          </w:tcPr>
          <w:p w14:paraId="75F6CBA8"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17EFF1B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B186207" w14:textId="77777777" w:rsidR="00BE26FC" w:rsidRPr="00C0081F" w:rsidRDefault="00BE26FC" w:rsidP="00A56DB5">
            <w:pPr>
              <w:jc w:val="center"/>
              <w:rPr>
                <w:rFonts w:ascii="Garamond" w:hAnsi="Garamond" w:cs="Arial"/>
                <w:sz w:val="22"/>
                <w:szCs w:val="22"/>
              </w:rPr>
            </w:pPr>
          </w:p>
        </w:tc>
      </w:tr>
      <w:tr w:rsidR="00BE26FC" w:rsidRPr="00C0081F" w14:paraId="31F31CFD" w14:textId="77777777" w:rsidTr="00A56DB5">
        <w:trPr>
          <w:trHeight w:val="144"/>
        </w:trPr>
        <w:tc>
          <w:tcPr>
            <w:tcW w:w="1150" w:type="dxa"/>
            <w:shd w:val="clear" w:color="auto" w:fill="auto"/>
          </w:tcPr>
          <w:p w14:paraId="34A297BA" w14:textId="36145F09" w:rsidR="00BE26FC" w:rsidRPr="00C0081F" w:rsidRDefault="00501BCA" w:rsidP="00A56DB5">
            <w:pPr>
              <w:rPr>
                <w:rFonts w:ascii="Garamond" w:hAnsi="Garamond" w:cs="Arial"/>
                <w:sz w:val="22"/>
                <w:szCs w:val="22"/>
              </w:rPr>
            </w:pPr>
            <w:r w:rsidRPr="00C0081F">
              <w:rPr>
                <w:rFonts w:ascii="Garamond" w:hAnsi="Garamond" w:cs="Arial"/>
                <w:sz w:val="22"/>
                <w:szCs w:val="22"/>
              </w:rPr>
              <w:t>12.7</w:t>
            </w:r>
            <w:r w:rsidR="00BE26FC" w:rsidRPr="00C0081F">
              <w:rPr>
                <w:rFonts w:ascii="Garamond" w:hAnsi="Garamond" w:cs="Arial"/>
                <w:sz w:val="22"/>
                <w:szCs w:val="22"/>
              </w:rPr>
              <w:t>.1</w:t>
            </w:r>
          </w:p>
        </w:tc>
        <w:tc>
          <w:tcPr>
            <w:tcW w:w="6471" w:type="dxa"/>
            <w:shd w:val="clear" w:color="auto" w:fill="auto"/>
            <w:vAlign w:val="bottom"/>
          </w:tcPr>
          <w:p w14:paraId="5CA3795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Monitoring stanu procesów wymiany danych (integracji)</w:t>
            </w:r>
          </w:p>
          <w:p w14:paraId="0673A08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Wykonawca ma udostępnić Zamawiającemu narzędzie do samodzielnego monitorowania procesu integracji.</w:t>
            </w:r>
          </w:p>
        </w:tc>
        <w:tc>
          <w:tcPr>
            <w:tcW w:w="2129" w:type="dxa"/>
            <w:shd w:val="clear" w:color="auto" w:fill="auto"/>
          </w:tcPr>
          <w:p w14:paraId="1CE145C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93F107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367033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06C95FE" w14:textId="77777777" w:rsidTr="00A56DB5">
        <w:trPr>
          <w:trHeight w:val="144"/>
        </w:trPr>
        <w:tc>
          <w:tcPr>
            <w:tcW w:w="1150" w:type="dxa"/>
            <w:shd w:val="clear" w:color="auto" w:fill="auto"/>
          </w:tcPr>
          <w:p w14:paraId="56ABDEBD" w14:textId="308067D5" w:rsidR="00BE26FC" w:rsidRPr="00C0081F" w:rsidRDefault="00501BCA" w:rsidP="00A56DB5">
            <w:pPr>
              <w:rPr>
                <w:rFonts w:ascii="Garamond" w:hAnsi="Garamond" w:cs="Arial"/>
                <w:sz w:val="22"/>
                <w:szCs w:val="22"/>
              </w:rPr>
            </w:pPr>
            <w:r w:rsidRPr="00C0081F">
              <w:rPr>
                <w:rFonts w:ascii="Garamond" w:hAnsi="Garamond" w:cs="Arial"/>
                <w:sz w:val="22"/>
                <w:szCs w:val="22"/>
              </w:rPr>
              <w:t>12.7</w:t>
            </w:r>
            <w:r w:rsidR="00BE26FC" w:rsidRPr="00C0081F">
              <w:rPr>
                <w:rFonts w:ascii="Garamond" w:hAnsi="Garamond" w:cs="Arial"/>
                <w:sz w:val="22"/>
                <w:szCs w:val="22"/>
              </w:rPr>
              <w:t>.2</w:t>
            </w:r>
          </w:p>
        </w:tc>
        <w:tc>
          <w:tcPr>
            <w:tcW w:w="6471" w:type="dxa"/>
            <w:shd w:val="clear" w:color="auto" w:fill="auto"/>
            <w:vAlign w:val="bottom"/>
          </w:tcPr>
          <w:p w14:paraId="1A8CE7C8" w14:textId="070169A3"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Wykonawca w terminie 30 dni od podpisania umowy dostarczy</w:t>
            </w:r>
            <w:r w:rsidRPr="00C0081F">
              <w:rPr>
                <w:rFonts w:ascii="Garamond" w:hAnsi="Garamond"/>
                <w:sz w:val="22"/>
                <w:szCs w:val="22"/>
              </w:rPr>
              <w:t xml:space="preserve"> w języku polskim w </w:t>
            </w:r>
            <w:r w:rsidRPr="00C0081F">
              <w:rPr>
                <w:rFonts w:ascii="Garamond" w:hAnsi="Garamond" w:cs="Arial"/>
                <w:color w:val="000000"/>
                <w:sz w:val="22"/>
                <w:szCs w:val="22"/>
              </w:rPr>
              <w:t>wersji drukowanej lub elektronicznej szczegółową dokumentację techniczną oraz funkcjonalną dotyczącą zakresu i sposobu integracji oraz schematy wymiany danych pomiędzy systemami.</w:t>
            </w:r>
          </w:p>
        </w:tc>
        <w:tc>
          <w:tcPr>
            <w:tcW w:w="2129" w:type="dxa"/>
            <w:shd w:val="clear" w:color="auto" w:fill="auto"/>
          </w:tcPr>
          <w:p w14:paraId="2AA4A57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96BCC5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78A51B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6FD2838" w14:textId="77777777" w:rsidTr="00A56DB5">
        <w:trPr>
          <w:trHeight w:val="144"/>
        </w:trPr>
        <w:tc>
          <w:tcPr>
            <w:tcW w:w="1150" w:type="dxa"/>
            <w:shd w:val="clear" w:color="auto" w:fill="auto"/>
          </w:tcPr>
          <w:p w14:paraId="628C6E4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13</w:t>
            </w:r>
          </w:p>
        </w:tc>
        <w:tc>
          <w:tcPr>
            <w:tcW w:w="6471" w:type="dxa"/>
            <w:shd w:val="clear" w:color="auto" w:fill="auto"/>
            <w:vAlign w:val="bottom"/>
          </w:tcPr>
          <w:p w14:paraId="406E794C"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Migracja danych:</w:t>
            </w:r>
          </w:p>
        </w:tc>
        <w:tc>
          <w:tcPr>
            <w:tcW w:w="2129" w:type="dxa"/>
            <w:shd w:val="clear" w:color="auto" w:fill="auto"/>
          </w:tcPr>
          <w:p w14:paraId="69302F99"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789EFC5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6445853" w14:textId="77777777" w:rsidR="00BE26FC" w:rsidRPr="00C0081F" w:rsidRDefault="00BE26FC" w:rsidP="00A56DB5">
            <w:pPr>
              <w:jc w:val="center"/>
              <w:rPr>
                <w:rFonts w:ascii="Garamond" w:hAnsi="Garamond" w:cs="Arial"/>
                <w:sz w:val="22"/>
                <w:szCs w:val="22"/>
              </w:rPr>
            </w:pPr>
          </w:p>
        </w:tc>
      </w:tr>
      <w:tr w:rsidR="00BE26FC" w:rsidRPr="00C0081F" w14:paraId="6D40A4EA" w14:textId="77777777" w:rsidTr="00A56DB5">
        <w:trPr>
          <w:trHeight w:val="144"/>
        </w:trPr>
        <w:tc>
          <w:tcPr>
            <w:tcW w:w="1150" w:type="dxa"/>
            <w:shd w:val="clear" w:color="auto" w:fill="auto"/>
          </w:tcPr>
          <w:p w14:paraId="38FCAB6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13.1</w:t>
            </w:r>
          </w:p>
        </w:tc>
        <w:tc>
          <w:tcPr>
            <w:tcW w:w="6471" w:type="dxa"/>
            <w:shd w:val="clear" w:color="auto" w:fill="auto"/>
            <w:vAlign w:val="bottom"/>
          </w:tcPr>
          <w:p w14:paraId="504998EA" w14:textId="77777777" w:rsidR="00BE26FC" w:rsidRPr="00C0081F" w:rsidRDefault="00BE26FC" w:rsidP="00A56DB5">
            <w:pPr>
              <w:jc w:val="both"/>
              <w:rPr>
                <w:rFonts w:ascii="Garamond" w:hAnsi="Garamond" w:cs="Arial"/>
                <w:sz w:val="22"/>
                <w:szCs w:val="22"/>
              </w:rPr>
            </w:pPr>
            <w:r w:rsidRPr="00C0081F">
              <w:rPr>
                <w:rFonts w:ascii="Garamond" w:hAnsi="Garamond" w:cs="Arial"/>
                <w:sz w:val="22"/>
                <w:szCs w:val="22"/>
              </w:rPr>
              <w:t xml:space="preserve">Import danych badań z aktualnie wykorzystywanego programu w Zakładzie Patomorfologii do bazy w oferowanym systemie z możliwością wyszukiwania minimum po imieniu, nazwisku i/lub PESEL pacjenta. Dane te powinny obejmować minimum: imię i nazwisko pacjenta, PESEL, nr badania histologicznego, datę autoryzacji, okolica pobrania materiału, rodzaj materiału, rozpoznanie kliniczne, rozpoznanie histopatologiczne. </w:t>
            </w:r>
            <w:r w:rsidRPr="00C0081F">
              <w:rPr>
                <w:rFonts w:ascii="Garamond" w:hAnsi="Garamond" w:cs="Arial"/>
                <w:sz w:val="22"/>
                <w:szCs w:val="22"/>
              </w:rPr>
              <w:tab/>
            </w:r>
          </w:p>
        </w:tc>
        <w:tc>
          <w:tcPr>
            <w:tcW w:w="2129" w:type="dxa"/>
            <w:shd w:val="clear" w:color="auto" w:fill="auto"/>
          </w:tcPr>
          <w:p w14:paraId="327C2FD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142FA2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182AD5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49532AA" w14:textId="77777777" w:rsidTr="00A56DB5">
        <w:trPr>
          <w:trHeight w:val="144"/>
        </w:trPr>
        <w:tc>
          <w:tcPr>
            <w:tcW w:w="1150" w:type="dxa"/>
            <w:shd w:val="clear" w:color="auto" w:fill="auto"/>
          </w:tcPr>
          <w:p w14:paraId="64039BB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13.2</w:t>
            </w:r>
          </w:p>
        </w:tc>
        <w:tc>
          <w:tcPr>
            <w:tcW w:w="6471" w:type="dxa"/>
            <w:shd w:val="clear" w:color="auto" w:fill="auto"/>
            <w:vAlign w:val="bottom"/>
          </w:tcPr>
          <w:p w14:paraId="7978CAB6" w14:textId="77777777" w:rsidR="00BE26FC" w:rsidRPr="00C0081F" w:rsidRDefault="00BE26FC" w:rsidP="00A56DB5">
            <w:pPr>
              <w:jc w:val="both"/>
              <w:rPr>
                <w:rFonts w:ascii="Garamond" w:hAnsi="Garamond" w:cs="Arial"/>
                <w:sz w:val="22"/>
                <w:szCs w:val="22"/>
              </w:rPr>
            </w:pPr>
            <w:r w:rsidRPr="00C0081F">
              <w:rPr>
                <w:rFonts w:ascii="Garamond" w:hAnsi="Garamond" w:cs="Arial"/>
                <w:sz w:val="22"/>
                <w:szCs w:val="22"/>
              </w:rPr>
              <w:t>W przypadku możliwości migracji większej liczby danych lub zwiększenia zakresu kryteriów wyszukiwania na etapie realizacji, Wykonawca wykona migrację w możliwie najszerszym, uzasadnionym technicznie zakresie.</w:t>
            </w:r>
          </w:p>
        </w:tc>
        <w:tc>
          <w:tcPr>
            <w:tcW w:w="2129" w:type="dxa"/>
            <w:shd w:val="clear" w:color="auto" w:fill="auto"/>
          </w:tcPr>
          <w:p w14:paraId="2A059A2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3F7DC0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6C1D1A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14C0A76" w14:textId="77777777" w:rsidTr="00A56DB5">
        <w:trPr>
          <w:trHeight w:val="144"/>
        </w:trPr>
        <w:tc>
          <w:tcPr>
            <w:tcW w:w="1150" w:type="dxa"/>
            <w:shd w:val="clear" w:color="auto" w:fill="auto"/>
            <w:vAlign w:val="center"/>
          </w:tcPr>
          <w:p w14:paraId="3AC5574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w:t>
            </w:r>
          </w:p>
        </w:tc>
        <w:tc>
          <w:tcPr>
            <w:tcW w:w="6471" w:type="dxa"/>
            <w:shd w:val="clear" w:color="auto" w:fill="auto"/>
            <w:vAlign w:val="bottom"/>
          </w:tcPr>
          <w:p w14:paraId="3FB34A57"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Zarządzanie użytkownikami:</w:t>
            </w:r>
          </w:p>
        </w:tc>
        <w:tc>
          <w:tcPr>
            <w:tcW w:w="2129" w:type="dxa"/>
            <w:shd w:val="clear" w:color="auto" w:fill="auto"/>
          </w:tcPr>
          <w:p w14:paraId="5C37C0DF"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61EF1FF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DAA820D" w14:textId="77777777" w:rsidR="00BE26FC" w:rsidRPr="00C0081F" w:rsidRDefault="00BE26FC" w:rsidP="00A56DB5">
            <w:pPr>
              <w:jc w:val="center"/>
              <w:rPr>
                <w:rFonts w:ascii="Garamond" w:hAnsi="Garamond" w:cs="Arial"/>
                <w:sz w:val="22"/>
                <w:szCs w:val="22"/>
              </w:rPr>
            </w:pPr>
          </w:p>
        </w:tc>
      </w:tr>
      <w:tr w:rsidR="00BE26FC" w:rsidRPr="00C0081F" w14:paraId="3337A35D" w14:textId="77777777" w:rsidTr="00A56DB5">
        <w:trPr>
          <w:trHeight w:val="144"/>
        </w:trPr>
        <w:tc>
          <w:tcPr>
            <w:tcW w:w="1150" w:type="dxa"/>
            <w:shd w:val="clear" w:color="auto" w:fill="auto"/>
            <w:vAlign w:val="center"/>
          </w:tcPr>
          <w:p w14:paraId="5D3A0D4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14.1</w:t>
            </w:r>
          </w:p>
        </w:tc>
        <w:tc>
          <w:tcPr>
            <w:tcW w:w="6471" w:type="dxa"/>
            <w:shd w:val="clear" w:color="auto" w:fill="auto"/>
            <w:vAlign w:val="bottom"/>
          </w:tcPr>
          <w:p w14:paraId="171B864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zdefiniowania nieograniczonej liczby użytkowników.</w:t>
            </w:r>
            <w:r w:rsidRPr="00C0081F">
              <w:rPr>
                <w:rFonts w:ascii="Garamond" w:hAnsi="Garamond" w:cs="Arial"/>
                <w:color w:val="000000"/>
                <w:sz w:val="22"/>
                <w:szCs w:val="22"/>
              </w:rPr>
              <w:tab/>
            </w:r>
          </w:p>
        </w:tc>
        <w:tc>
          <w:tcPr>
            <w:tcW w:w="2129" w:type="dxa"/>
            <w:shd w:val="clear" w:color="auto" w:fill="auto"/>
          </w:tcPr>
          <w:p w14:paraId="15FA326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A6D25A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84AA8B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5763D90" w14:textId="77777777" w:rsidTr="00A56DB5">
        <w:trPr>
          <w:trHeight w:val="144"/>
        </w:trPr>
        <w:tc>
          <w:tcPr>
            <w:tcW w:w="1150" w:type="dxa"/>
            <w:shd w:val="clear" w:color="auto" w:fill="auto"/>
            <w:vAlign w:val="center"/>
          </w:tcPr>
          <w:p w14:paraId="7882FEA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14.2</w:t>
            </w:r>
          </w:p>
        </w:tc>
        <w:tc>
          <w:tcPr>
            <w:tcW w:w="6471" w:type="dxa"/>
            <w:shd w:val="clear" w:color="auto" w:fill="auto"/>
            <w:vAlign w:val="bottom"/>
          </w:tcPr>
          <w:p w14:paraId="54710F2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zdefiniowania grup uprawnień dedykowanych dla grup personelu (np. technik, lekarz specjalista, lekarz rezydent, sekretarka).</w:t>
            </w:r>
          </w:p>
        </w:tc>
        <w:tc>
          <w:tcPr>
            <w:tcW w:w="2129" w:type="dxa"/>
            <w:shd w:val="clear" w:color="auto" w:fill="auto"/>
          </w:tcPr>
          <w:p w14:paraId="105F695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759197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03251B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271721F" w14:textId="77777777" w:rsidTr="00A56DB5">
        <w:trPr>
          <w:trHeight w:val="144"/>
        </w:trPr>
        <w:tc>
          <w:tcPr>
            <w:tcW w:w="1150" w:type="dxa"/>
            <w:shd w:val="clear" w:color="auto" w:fill="auto"/>
            <w:vAlign w:val="center"/>
          </w:tcPr>
          <w:p w14:paraId="342493D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14.3</w:t>
            </w:r>
          </w:p>
        </w:tc>
        <w:tc>
          <w:tcPr>
            <w:tcW w:w="6471" w:type="dxa"/>
            <w:shd w:val="clear" w:color="auto" w:fill="auto"/>
            <w:vAlign w:val="bottom"/>
          </w:tcPr>
          <w:p w14:paraId="7A490A87"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Przypisywanie uprawnień użytkownikom do poszczególnych części i funkcji programu (z dokładnością do pojedynczego polecenia w systemie).</w:t>
            </w:r>
          </w:p>
        </w:tc>
        <w:tc>
          <w:tcPr>
            <w:tcW w:w="2129" w:type="dxa"/>
            <w:shd w:val="clear" w:color="auto" w:fill="auto"/>
          </w:tcPr>
          <w:p w14:paraId="5F25D24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901DE8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7C2422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F3C5D07" w14:textId="77777777" w:rsidTr="00A56DB5">
        <w:trPr>
          <w:trHeight w:val="144"/>
        </w:trPr>
        <w:tc>
          <w:tcPr>
            <w:tcW w:w="1150" w:type="dxa"/>
            <w:shd w:val="clear" w:color="auto" w:fill="auto"/>
            <w:vAlign w:val="center"/>
          </w:tcPr>
          <w:p w14:paraId="7533C47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14.4</w:t>
            </w:r>
          </w:p>
        </w:tc>
        <w:tc>
          <w:tcPr>
            <w:tcW w:w="6471" w:type="dxa"/>
            <w:shd w:val="clear" w:color="auto" w:fill="auto"/>
            <w:vAlign w:val="bottom"/>
          </w:tcPr>
          <w:p w14:paraId="5E04BB5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Przypisywanie użytkownika do jednostek organizacyjnych. W przypadku możliwości pracy w kilku jednostkach (np. cykliczna rotacja personelu wynikająca z organizacji pracy) użytkownik może wybrać bieżące miejsce pracy po zalogowaniu się.</w:t>
            </w:r>
          </w:p>
        </w:tc>
        <w:tc>
          <w:tcPr>
            <w:tcW w:w="2129" w:type="dxa"/>
            <w:shd w:val="clear" w:color="auto" w:fill="auto"/>
          </w:tcPr>
          <w:p w14:paraId="76947FD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9F8C5D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7CA196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C6C0A71" w14:textId="77777777" w:rsidTr="00A56DB5">
        <w:trPr>
          <w:trHeight w:val="144"/>
        </w:trPr>
        <w:tc>
          <w:tcPr>
            <w:tcW w:w="1150" w:type="dxa"/>
            <w:shd w:val="clear" w:color="auto" w:fill="auto"/>
            <w:vAlign w:val="center"/>
          </w:tcPr>
          <w:p w14:paraId="09C9B7A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14.5</w:t>
            </w:r>
          </w:p>
        </w:tc>
        <w:tc>
          <w:tcPr>
            <w:tcW w:w="6471" w:type="dxa"/>
            <w:shd w:val="clear" w:color="auto" w:fill="auto"/>
            <w:vAlign w:val="bottom"/>
          </w:tcPr>
          <w:p w14:paraId="1A96460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Wymuszanie cyklicznej zmiany haseł z dokładnością do pojedynczego konta użytkownika, przez osobę uprawnioną do zarządzania użytkownikami.</w:t>
            </w:r>
          </w:p>
        </w:tc>
        <w:tc>
          <w:tcPr>
            <w:tcW w:w="2129" w:type="dxa"/>
            <w:shd w:val="clear" w:color="auto" w:fill="auto"/>
          </w:tcPr>
          <w:p w14:paraId="120A1AC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8B2AED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9E9764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C07C36B" w14:textId="77777777" w:rsidTr="00A56DB5">
        <w:trPr>
          <w:trHeight w:val="144"/>
        </w:trPr>
        <w:tc>
          <w:tcPr>
            <w:tcW w:w="1150" w:type="dxa"/>
            <w:shd w:val="clear" w:color="auto" w:fill="auto"/>
            <w:vAlign w:val="center"/>
          </w:tcPr>
          <w:p w14:paraId="17D959C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14.6</w:t>
            </w:r>
          </w:p>
        </w:tc>
        <w:tc>
          <w:tcPr>
            <w:tcW w:w="6471" w:type="dxa"/>
            <w:shd w:val="clear" w:color="auto" w:fill="auto"/>
            <w:vAlign w:val="bottom"/>
          </w:tcPr>
          <w:p w14:paraId="08571BF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wyświetlenia listy zalogowanych użytkowników i ich wylogowania (posiadając stosowne uprawnienia).</w:t>
            </w:r>
          </w:p>
        </w:tc>
        <w:tc>
          <w:tcPr>
            <w:tcW w:w="2129" w:type="dxa"/>
            <w:shd w:val="clear" w:color="auto" w:fill="auto"/>
          </w:tcPr>
          <w:p w14:paraId="10D97ED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2E303D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A167EB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5FCC23E" w14:textId="77777777" w:rsidTr="00A56DB5">
        <w:trPr>
          <w:trHeight w:val="144"/>
        </w:trPr>
        <w:tc>
          <w:tcPr>
            <w:tcW w:w="1150" w:type="dxa"/>
            <w:shd w:val="clear" w:color="auto" w:fill="auto"/>
            <w:vAlign w:val="center"/>
          </w:tcPr>
          <w:p w14:paraId="40E0AC4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14.7</w:t>
            </w:r>
          </w:p>
        </w:tc>
        <w:tc>
          <w:tcPr>
            <w:tcW w:w="6471" w:type="dxa"/>
            <w:shd w:val="clear" w:color="auto" w:fill="auto"/>
            <w:vAlign w:val="bottom"/>
          </w:tcPr>
          <w:p w14:paraId="063EC3F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Historia logowania użytkowników.</w:t>
            </w:r>
          </w:p>
        </w:tc>
        <w:tc>
          <w:tcPr>
            <w:tcW w:w="2129" w:type="dxa"/>
            <w:shd w:val="clear" w:color="auto" w:fill="auto"/>
          </w:tcPr>
          <w:p w14:paraId="30EFB05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64CF7D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1CD8F3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AAA36E4" w14:textId="77777777" w:rsidTr="00A56DB5">
        <w:trPr>
          <w:trHeight w:val="144"/>
        </w:trPr>
        <w:tc>
          <w:tcPr>
            <w:tcW w:w="1150" w:type="dxa"/>
            <w:shd w:val="clear" w:color="auto" w:fill="auto"/>
            <w:vAlign w:val="center"/>
          </w:tcPr>
          <w:p w14:paraId="0CB4AF6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14.8</w:t>
            </w:r>
          </w:p>
        </w:tc>
        <w:tc>
          <w:tcPr>
            <w:tcW w:w="6471" w:type="dxa"/>
            <w:shd w:val="clear" w:color="auto" w:fill="auto"/>
            <w:vAlign w:val="bottom"/>
          </w:tcPr>
          <w:p w14:paraId="0AB8C11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Funkcja resetu zapomnianego hasła użytkownika z kluczem odblokowującym wysyłanym na adres e-mail zdefiniowany w profilu użytkownika.</w:t>
            </w:r>
          </w:p>
        </w:tc>
        <w:tc>
          <w:tcPr>
            <w:tcW w:w="2129" w:type="dxa"/>
            <w:shd w:val="clear" w:color="auto" w:fill="auto"/>
          </w:tcPr>
          <w:p w14:paraId="6CD4EA5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F3015E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2C42AC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1D4F867" w14:textId="77777777" w:rsidTr="00A56DB5">
        <w:trPr>
          <w:trHeight w:val="144"/>
        </w:trPr>
        <w:tc>
          <w:tcPr>
            <w:tcW w:w="1150" w:type="dxa"/>
            <w:shd w:val="clear" w:color="auto" w:fill="auto"/>
            <w:vAlign w:val="center"/>
          </w:tcPr>
          <w:p w14:paraId="5F08827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14.9</w:t>
            </w:r>
          </w:p>
        </w:tc>
        <w:tc>
          <w:tcPr>
            <w:tcW w:w="6471" w:type="dxa"/>
            <w:shd w:val="clear" w:color="auto" w:fill="auto"/>
            <w:vAlign w:val="bottom"/>
          </w:tcPr>
          <w:p w14:paraId="64814367"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Komunikaty systemowe kierowane do pracowników i/lub grup </w:t>
            </w:r>
            <w:r w:rsidRPr="00C0081F">
              <w:rPr>
                <w:rFonts w:ascii="Garamond" w:hAnsi="Garamond" w:cs="Arial"/>
                <w:color w:val="000000"/>
                <w:sz w:val="22"/>
                <w:szCs w:val="22"/>
              </w:rPr>
              <w:lastRenderedPageBreak/>
              <w:t>pracowników. Weryfikacja potwierdzeń komunikatów przez adresatów wiadomości. Możliwość wykorzystania komunikatów systemowych do automatycznego informowania uprawnionych użytkowników o zdarzeniach w systemie.</w:t>
            </w:r>
          </w:p>
        </w:tc>
        <w:tc>
          <w:tcPr>
            <w:tcW w:w="2129" w:type="dxa"/>
            <w:shd w:val="clear" w:color="auto" w:fill="auto"/>
          </w:tcPr>
          <w:p w14:paraId="4E03A72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podać</w:t>
            </w:r>
          </w:p>
        </w:tc>
        <w:tc>
          <w:tcPr>
            <w:tcW w:w="2549" w:type="dxa"/>
            <w:shd w:val="clear" w:color="auto" w:fill="auto"/>
          </w:tcPr>
          <w:p w14:paraId="7D3049B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08A28A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0F45BF9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nie – 0</w:t>
            </w:r>
          </w:p>
        </w:tc>
      </w:tr>
      <w:tr w:rsidR="00BE26FC" w:rsidRPr="00C0081F" w14:paraId="75A52828" w14:textId="77777777" w:rsidTr="00A56DB5">
        <w:trPr>
          <w:trHeight w:val="144"/>
        </w:trPr>
        <w:tc>
          <w:tcPr>
            <w:tcW w:w="1150" w:type="dxa"/>
            <w:shd w:val="clear" w:color="auto" w:fill="auto"/>
            <w:vAlign w:val="center"/>
          </w:tcPr>
          <w:p w14:paraId="624A3F6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14.10</w:t>
            </w:r>
          </w:p>
        </w:tc>
        <w:tc>
          <w:tcPr>
            <w:tcW w:w="6471" w:type="dxa"/>
            <w:shd w:val="clear" w:color="auto" w:fill="auto"/>
            <w:vAlign w:val="bottom"/>
          </w:tcPr>
          <w:p w14:paraId="556EAD1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Autoryzacja użytkowników poprzez zewnętrzny serwer LDAP (np. domena MS Windows – Active Directory posiadana przez Zamawiającego). Możliwość zmiany hasła w LDAP poprzez system. Możliwość wdrożenia jednokrotnego logowania użytkownika – SSO (hasło lub karta inteligentna).</w:t>
            </w:r>
          </w:p>
        </w:tc>
        <w:tc>
          <w:tcPr>
            <w:tcW w:w="2129" w:type="dxa"/>
            <w:shd w:val="clear" w:color="auto" w:fill="auto"/>
          </w:tcPr>
          <w:p w14:paraId="11F3C41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FB78E8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FE3FD3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787683A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69F20668" w14:textId="77777777" w:rsidTr="00A56DB5">
        <w:trPr>
          <w:trHeight w:val="144"/>
        </w:trPr>
        <w:tc>
          <w:tcPr>
            <w:tcW w:w="1150" w:type="dxa"/>
            <w:shd w:val="clear" w:color="auto" w:fill="auto"/>
            <w:vAlign w:val="center"/>
          </w:tcPr>
          <w:p w14:paraId="5C0270D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14.11</w:t>
            </w:r>
          </w:p>
        </w:tc>
        <w:tc>
          <w:tcPr>
            <w:tcW w:w="6471" w:type="dxa"/>
            <w:shd w:val="clear" w:color="auto" w:fill="auto"/>
            <w:vAlign w:val="bottom"/>
          </w:tcPr>
          <w:p w14:paraId="64B051CE"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przypinania poszczególnym użytkownikom zapisanych kryteriów wyszukiwania („ulubionych”) przez osobę upoważnioną do zarządzania użytkownikami.</w:t>
            </w:r>
          </w:p>
        </w:tc>
        <w:tc>
          <w:tcPr>
            <w:tcW w:w="2129" w:type="dxa"/>
            <w:shd w:val="clear" w:color="auto" w:fill="auto"/>
          </w:tcPr>
          <w:p w14:paraId="5B3F3A4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3ABABF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BF09AA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1</w:t>
            </w:r>
          </w:p>
          <w:p w14:paraId="286947B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602DA01E" w14:textId="77777777" w:rsidTr="00A56DB5">
        <w:trPr>
          <w:trHeight w:val="144"/>
        </w:trPr>
        <w:tc>
          <w:tcPr>
            <w:tcW w:w="1150" w:type="dxa"/>
            <w:shd w:val="clear" w:color="auto" w:fill="auto"/>
            <w:vAlign w:val="center"/>
          </w:tcPr>
          <w:p w14:paraId="04ECC17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w:t>
            </w:r>
          </w:p>
        </w:tc>
        <w:tc>
          <w:tcPr>
            <w:tcW w:w="6471" w:type="dxa"/>
            <w:shd w:val="clear" w:color="auto" w:fill="auto"/>
            <w:vAlign w:val="bottom"/>
          </w:tcPr>
          <w:p w14:paraId="09C5B09F"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Zabezpieczenia:</w:t>
            </w:r>
          </w:p>
        </w:tc>
        <w:tc>
          <w:tcPr>
            <w:tcW w:w="2129" w:type="dxa"/>
            <w:shd w:val="clear" w:color="auto" w:fill="auto"/>
          </w:tcPr>
          <w:p w14:paraId="00156974"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507B48A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49E18E4" w14:textId="77777777" w:rsidR="00BE26FC" w:rsidRPr="00C0081F" w:rsidRDefault="00BE26FC" w:rsidP="00A56DB5">
            <w:pPr>
              <w:jc w:val="center"/>
              <w:rPr>
                <w:rFonts w:ascii="Garamond" w:hAnsi="Garamond" w:cs="Arial"/>
                <w:sz w:val="22"/>
                <w:szCs w:val="22"/>
              </w:rPr>
            </w:pPr>
          </w:p>
        </w:tc>
      </w:tr>
      <w:tr w:rsidR="00BE26FC" w:rsidRPr="00C0081F" w14:paraId="548A6A18" w14:textId="77777777" w:rsidTr="00A56DB5">
        <w:trPr>
          <w:trHeight w:val="144"/>
        </w:trPr>
        <w:tc>
          <w:tcPr>
            <w:tcW w:w="1150" w:type="dxa"/>
            <w:shd w:val="clear" w:color="auto" w:fill="auto"/>
            <w:vAlign w:val="center"/>
          </w:tcPr>
          <w:p w14:paraId="51648F1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15.1</w:t>
            </w:r>
          </w:p>
        </w:tc>
        <w:tc>
          <w:tcPr>
            <w:tcW w:w="6471" w:type="dxa"/>
            <w:shd w:val="clear" w:color="auto" w:fill="auto"/>
            <w:vAlign w:val="bottom"/>
          </w:tcPr>
          <w:p w14:paraId="19D155C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System musi być zainstalowany, skonfigurowany i uruchomiony przy udziale pracownika Działu Informatyki Szpitala Uniwersyteckiego.</w:t>
            </w:r>
          </w:p>
        </w:tc>
        <w:tc>
          <w:tcPr>
            <w:tcW w:w="2129" w:type="dxa"/>
            <w:shd w:val="clear" w:color="auto" w:fill="auto"/>
          </w:tcPr>
          <w:p w14:paraId="0ED525B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2139BB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5499FF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BBFA636" w14:textId="77777777" w:rsidTr="00A56DB5">
        <w:trPr>
          <w:trHeight w:val="144"/>
        </w:trPr>
        <w:tc>
          <w:tcPr>
            <w:tcW w:w="1150" w:type="dxa"/>
            <w:shd w:val="clear" w:color="auto" w:fill="auto"/>
            <w:vAlign w:val="center"/>
          </w:tcPr>
          <w:p w14:paraId="5D1510B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15.2</w:t>
            </w:r>
          </w:p>
        </w:tc>
        <w:tc>
          <w:tcPr>
            <w:tcW w:w="6471" w:type="dxa"/>
            <w:shd w:val="clear" w:color="auto" w:fill="auto"/>
            <w:vAlign w:val="bottom"/>
          </w:tcPr>
          <w:p w14:paraId="0C2FB2F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Dostęp do systemu zabezpieczany jest kombinacją użytkownik/hasło</w:t>
            </w:r>
          </w:p>
        </w:tc>
        <w:tc>
          <w:tcPr>
            <w:tcW w:w="2129" w:type="dxa"/>
            <w:shd w:val="clear" w:color="auto" w:fill="auto"/>
          </w:tcPr>
          <w:p w14:paraId="1CF2AB0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49886A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A71D33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D3B4851" w14:textId="77777777" w:rsidTr="00A56DB5">
        <w:trPr>
          <w:trHeight w:val="144"/>
        </w:trPr>
        <w:tc>
          <w:tcPr>
            <w:tcW w:w="1150" w:type="dxa"/>
            <w:shd w:val="clear" w:color="auto" w:fill="auto"/>
            <w:vAlign w:val="center"/>
          </w:tcPr>
          <w:p w14:paraId="1258544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15.3</w:t>
            </w:r>
          </w:p>
        </w:tc>
        <w:tc>
          <w:tcPr>
            <w:tcW w:w="6471" w:type="dxa"/>
            <w:shd w:val="clear" w:color="auto" w:fill="auto"/>
            <w:vAlign w:val="bottom"/>
          </w:tcPr>
          <w:p w14:paraId="61A6593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Wszystkie hasła musza być przekazane do Działu Informatyki Szpitala Uniwersyteckiego.</w:t>
            </w:r>
          </w:p>
        </w:tc>
        <w:tc>
          <w:tcPr>
            <w:tcW w:w="2129" w:type="dxa"/>
            <w:shd w:val="clear" w:color="auto" w:fill="auto"/>
          </w:tcPr>
          <w:p w14:paraId="45B9BE5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1C7F94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FB210C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FF8ABA5" w14:textId="77777777" w:rsidTr="00A56DB5">
        <w:trPr>
          <w:trHeight w:val="144"/>
        </w:trPr>
        <w:tc>
          <w:tcPr>
            <w:tcW w:w="1150" w:type="dxa"/>
            <w:shd w:val="clear" w:color="auto" w:fill="auto"/>
            <w:vAlign w:val="center"/>
          </w:tcPr>
          <w:p w14:paraId="06520CB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15.4</w:t>
            </w:r>
          </w:p>
        </w:tc>
        <w:tc>
          <w:tcPr>
            <w:tcW w:w="6471" w:type="dxa"/>
            <w:shd w:val="clear" w:color="auto" w:fill="auto"/>
            <w:vAlign w:val="bottom"/>
          </w:tcPr>
          <w:p w14:paraId="14BD9DC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Automatyczne wylogowanie użytkownika po określonym czasie nieaktywności.</w:t>
            </w:r>
          </w:p>
        </w:tc>
        <w:tc>
          <w:tcPr>
            <w:tcW w:w="2129" w:type="dxa"/>
            <w:shd w:val="clear" w:color="auto" w:fill="auto"/>
          </w:tcPr>
          <w:p w14:paraId="495B572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02A536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2CF263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8121865" w14:textId="77777777" w:rsidTr="00A56DB5">
        <w:trPr>
          <w:trHeight w:val="144"/>
        </w:trPr>
        <w:tc>
          <w:tcPr>
            <w:tcW w:w="1150" w:type="dxa"/>
            <w:shd w:val="clear" w:color="auto" w:fill="auto"/>
            <w:vAlign w:val="center"/>
          </w:tcPr>
          <w:p w14:paraId="61DDB93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15.5.</w:t>
            </w:r>
          </w:p>
        </w:tc>
        <w:tc>
          <w:tcPr>
            <w:tcW w:w="6471" w:type="dxa"/>
            <w:shd w:val="clear" w:color="auto" w:fill="auto"/>
            <w:vAlign w:val="bottom"/>
          </w:tcPr>
          <w:p w14:paraId="1217C036"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skonfigurowania bezpiecznego dostępu poprzez VPN.</w:t>
            </w:r>
          </w:p>
        </w:tc>
        <w:tc>
          <w:tcPr>
            <w:tcW w:w="2129" w:type="dxa"/>
            <w:shd w:val="clear" w:color="auto" w:fill="auto"/>
          </w:tcPr>
          <w:p w14:paraId="34359EC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819E76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4CE43F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1B0906D" w14:textId="77777777" w:rsidTr="00A56DB5">
        <w:trPr>
          <w:trHeight w:val="144"/>
        </w:trPr>
        <w:tc>
          <w:tcPr>
            <w:tcW w:w="1150" w:type="dxa"/>
            <w:shd w:val="clear" w:color="auto" w:fill="auto"/>
            <w:vAlign w:val="center"/>
          </w:tcPr>
          <w:p w14:paraId="493EC756"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15.6</w:t>
            </w:r>
          </w:p>
        </w:tc>
        <w:tc>
          <w:tcPr>
            <w:tcW w:w="6471" w:type="dxa"/>
            <w:shd w:val="clear" w:color="auto" w:fill="auto"/>
            <w:vAlign w:val="bottom"/>
          </w:tcPr>
          <w:p w14:paraId="0872169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Codzienna kopia zapasowa danych zgromadzonych w bazie.</w:t>
            </w:r>
          </w:p>
        </w:tc>
        <w:tc>
          <w:tcPr>
            <w:tcW w:w="2129" w:type="dxa"/>
            <w:shd w:val="clear" w:color="auto" w:fill="auto"/>
          </w:tcPr>
          <w:p w14:paraId="1BDA863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95BA52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BDB935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575FDA5" w14:textId="77777777" w:rsidTr="00A56DB5">
        <w:trPr>
          <w:trHeight w:val="144"/>
        </w:trPr>
        <w:tc>
          <w:tcPr>
            <w:tcW w:w="1150" w:type="dxa"/>
            <w:shd w:val="clear" w:color="auto" w:fill="auto"/>
            <w:vAlign w:val="center"/>
          </w:tcPr>
          <w:p w14:paraId="1DA1904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15.7</w:t>
            </w:r>
          </w:p>
        </w:tc>
        <w:tc>
          <w:tcPr>
            <w:tcW w:w="6471" w:type="dxa"/>
            <w:shd w:val="clear" w:color="auto" w:fill="auto"/>
            <w:vAlign w:val="bottom"/>
          </w:tcPr>
          <w:p w14:paraId="5A29804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Administrator posiada możliwości pełnej konfiguracji parametrów pracy aplikacji tworzących system</w:t>
            </w:r>
          </w:p>
        </w:tc>
        <w:tc>
          <w:tcPr>
            <w:tcW w:w="2129" w:type="dxa"/>
            <w:shd w:val="clear" w:color="auto" w:fill="auto"/>
          </w:tcPr>
          <w:p w14:paraId="052A5D3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546B66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D0B32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6ED46ED" w14:textId="77777777" w:rsidTr="00A56DB5">
        <w:trPr>
          <w:trHeight w:val="144"/>
        </w:trPr>
        <w:tc>
          <w:tcPr>
            <w:tcW w:w="1150" w:type="dxa"/>
            <w:shd w:val="clear" w:color="auto" w:fill="auto"/>
            <w:vAlign w:val="center"/>
          </w:tcPr>
          <w:p w14:paraId="6A905CE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15.8</w:t>
            </w:r>
          </w:p>
        </w:tc>
        <w:tc>
          <w:tcPr>
            <w:tcW w:w="6471" w:type="dxa"/>
            <w:shd w:val="clear" w:color="auto" w:fill="auto"/>
            <w:vAlign w:val="bottom"/>
          </w:tcPr>
          <w:p w14:paraId="3F4A2D4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System zarządzania bazą danych zapewnia wysoki stopień ochrony danych.</w:t>
            </w:r>
          </w:p>
        </w:tc>
        <w:tc>
          <w:tcPr>
            <w:tcW w:w="2129" w:type="dxa"/>
            <w:shd w:val="clear" w:color="auto" w:fill="auto"/>
          </w:tcPr>
          <w:p w14:paraId="1BB8626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BA2C55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E791A2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5BC812A" w14:textId="77777777" w:rsidTr="00A56DB5">
        <w:trPr>
          <w:trHeight w:val="144"/>
        </w:trPr>
        <w:tc>
          <w:tcPr>
            <w:tcW w:w="1150" w:type="dxa"/>
            <w:shd w:val="clear" w:color="auto" w:fill="auto"/>
            <w:vAlign w:val="center"/>
          </w:tcPr>
          <w:p w14:paraId="57C6B63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w:t>
            </w:r>
          </w:p>
        </w:tc>
        <w:tc>
          <w:tcPr>
            <w:tcW w:w="6471" w:type="dxa"/>
            <w:shd w:val="clear" w:color="auto" w:fill="auto"/>
            <w:vAlign w:val="bottom"/>
          </w:tcPr>
          <w:p w14:paraId="7D48ED5C"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Usługi zapewniane Zamawiającemu w ramach umowy wdrożeniowej:</w:t>
            </w:r>
          </w:p>
        </w:tc>
        <w:tc>
          <w:tcPr>
            <w:tcW w:w="2129" w:type="dxa"/>
            <w:shd w:val="clear" w:color="auto" w:fill="auto"/>
          </w:tcPr>
          <w:p w14:paraId="71C6E804"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76BFDC8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97D4493" w14:textId="77777777" w:rsidR="00BE26FC" w:rsidRPr="00C0081F" w:rsidRDefault="00BE26FC" w:rsidP="00A56DB5">
            <w:pPr>
              <w:jc w:val="center"/>
              <w:rPr>
                <w:rFonts w:ascii="Garamond" w:hAnsi="Garamond" w:cs="Arial"/>
                <w:sz w:val="22"/>
                <w:szCs w:val="22"/>
              </w:rPr>
            </w:pPr>
          </w:p>
        </w:tc>
      </w:tr>
      <w:tr w:rsidR="00BE26FC" w:rsidRPr="00C0081F" w14:paraId="53AE5D78" w14:textId="77777777" w:rsidTr="00A56DB5">
        <w:trPr>
          <w:trHeight w:val="144"/>
        </w:trPr>
        <w:tc>
          <w:tcPr>
            <w:tcW w:w="1150" w:type="dxa"/>
            <w:shd w:val="clear" w:color="auto" w:fill="auto"/>
            <w:vAlign w:val="center"/>
          </w:tcPr>
          <w:p w14:paraId="7BB3DFD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16.1</w:t>
            </w:r>
          </w:p>
        </w:tc>
        <w:tc>
          <w:tcPr>
            <w:tcW w:w="6471" w:type="dxa"/>
            <w:shd w:val="clear" w:color="auto" w:fill="auto"/>
            <w:vAlign w:val="bottom"/>
          </w:tcPr>
          <w:p w14:paraId="3E9FA5DB" w14:textId="77777777" w:rsidR="00BE26FC" w:rsidRPr="00C0081F" w:rsidRDefault="00BE26FC" w:rsidP="00A56DB5">
            <w:pPr>
              <w:jc w:val="both"/>
              <w:rPr>
                <w:rFonts w:ascii="Garamond" w:hAnsi="Garamond" w:cs="Arial"/>
                <w:sz w:val="22"/>
                <w:szCs w:val="22"/>
              </w:rPr>
            </w:pPr>
            <w:r w:rsidRPr="00C0081F">
              <w:rPr>
                <w:rFonts w:ascii="Garamond" w:hAnsi="Garamond" w:cs="Arial"/>
                <w:sz w:val="22"/>
                <w:szCs w:val="22"/>
              </w:rPr>
              <w:t>Szkolenia personelu przed rozruchem produkcyjnym (grupowe oraz indywidualne) dla 60 użytkowników w Zakładzie</w:t>
            </w:r>
          </w:p>
          <w:p w14:paraId="0DAA9F8C" w14:textId="77777777" w:rsidR="00BE26FC" w:rsidRPr="00C0081F" w:rsidRDefault="00BE26FC" w:rsidP="00A56DB5">
            <w:pPr>
              <w:jc w:val="both"/>
              <w:rPr>
                <w:rFonts w:ascii="Garamond" w:hAnsi="Garamond" w:cs="Arial"/>
                <w:sz w:val="22"/>
                <w:szCs w:val="22"/>
              </w:rPr>
            </w:pPr>
            <w:r w:rsidRPr="00C0081F">
              <w:rPr>
                <w:rFonts w:ascii="Garamond" w:hAnsi="Garamond" w:cs="Arial"/>
                <w:sz w:val="22"/>
                <w:szCs w:val="22"/>
              </w:rPr>
              <w:t>Szkolenia obejmować będą również szkolenie zaawansowane dla min. 6 użytkowników zakładu będących liderami wdrożenia</w:t>
            </w:r>
          </w:p>
        </w:tc>
        <w:tc>
          <w:tcPr>
            <w:tcW w:w="2129" w:type="dxa"/>
            <w:shd w:val="clear" w:color="auto" w:fill="auto"/>
          </w:tcPr>
          <w:p w14:paraId="65B7814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BE8065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F49221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4509B46" w14:textId="77777777" w:rsidTr="00A56DB5">
        <w:trPr>
          <w:trHeight w:val="144"/>
        </w:trPr>
        <w:tc>
          <w:tcPr>
            <w:tcW w:w="1150" w:type="dxa"/>
            <w:shd w:val="clear" w:color="auto" w:fill="auto"/>
            <w:vAlign w:val="center"/>
          </w:tcPr>
          <w:p w14:paraId="6344A18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16.2</w:t>
            </w:r>
          </w:p>
        </w:tc>
        <w:tc>
          <w:tcPr>
            <w:tcW w:w="6471" w:type="dxa"/>
            <w:shd w:val="clear" w:color="auto" w:fill="auto"/>
            <w:vAlign w:val="bottom"/>
          </w:tcPr>
          <w:p w14:paraId="5AF4B4B1" w14:textId="77777777" w:rsidR="00BE26FC" w:rsidRPr="00C0081F" w:rsidRDefault="00BE26FC" w:rsidP="00A56DB5">
            <w:pPr>
              <w:pStyle w:val="Akapitzlist"/>
              <w:ind w:left="0"/>
              <w:contextualSpacing/>
              <w:rPr>
                <w:rFonts w:ascii="Garamond" w:hAnsi="Garamond" w:cs="Arial"/>
              </w:rPr>
            </w:pPr>
            <w:r w:rsidRPr="00C0081F">
              <w:rPr>
                <w:rFonts w:ascii="Garamond" w:hAnsi="Garamond" w:cs="Arial"/>
              </w:rPr>
              <w:t>Przeszkolenie techniczne wyznaczonych (min. 4) pracowników Działu IT Szpitala Uniwersyteckiego w zakresie</w:t>
            </w:r>
          </w:p>
          <w:p w14:paraId="78C4DA8A" w14:textId="77777777" w:rsidR="00BE26FC" w:rsidRPr="00C0081F" w:rsidRDefault="00BE26FC" w:rsidP="00A56DB5">
            <w:pPr>
              <w:pStyle w:val="Akapitzlist"/>
              <w:contextualSpacing/>
              <w:rPr>
                <w:rFonts w:ascii="Garamond" w:hAnsi="Garamond" w:cs="Arial"/>
              </w:rPr>
            </w:pPr>
            <w:r w:rsidRPr="00C0081F">
              <w:rPr>
                <w:rFonts w:ascii="Garamond" w:hAnsi="Garamond" w:cs="Arial"/>
              </w:rPr>
              <w:t>a.</w:t>
            </w:r>
            <w:r w:rsidRPr="00C0081F">
              <w:rPr>
                <w:rFonts w:ascii="Garamond" w:hAnsi="Garamond" w:cs="Arial"/>
              </w:rPr>
              <w:tab/>
              <w:t xml:space="preserve">monitorowania, </w:t>
            </w:r>
          </w:p>
          <w:p w14:paraId="3300E415" w14:textId="77777777" w:rsidR="00BE26FC" w:rsidRPr="00C0081F" w:rsidRDefault="00BE26FC" w:rsidP="00A56DB5">
            <w:pPr>
              <w:pStyle w:val="Akapitzlist"/>
              <w:contextualSpacing/>
              <w:rPr>
                <w:rFonts w:ascii="Garamond" w:hAnsi="Garamond" w:cs="Arial"/>
              </w:rPr>
            </w:pPr>
            <w:r w:rsidRPr="00C0081F">
              <w:rPr>
                <w:rFonts w:ascii="Garamond" w:hAnsi="Garamond" w:cs="Arial"/>
              </w:rPr>
              <w:t>b.</w:t>
            </w:r>
            <w:r w:rsidRPr="00C0081F">
              <w:rPr>
                <w:rFonts w:ascii="Garamond" w:hAnsi="Garamond" w:cs="Arial"/>
              </w:rPr>
              <w:tab/>
              <w:t xml:space="preserve">obsługi awaryjnych sytuacji, </w:t>
            </w:r>
          </w:p>
          <w:p w14:paraId="443ACE86" w14:textId="77777777" w:rsidR="00BE26FC" w:rsidRPr="00C0081F" w:rsidRDefault="00BE26FC" w:rsidP="00A56DB5">
            <w:pPr>
              <w:pStyle w:val="Akapitzlist"/>
              <w:contextualSpacing/>
              <w:rPr>
                <w:rFonts w:ascii="Garamond" w:hAnsi="Garamond" w:cs="Arial"/>
              </w:rPr>
            </w:pPr>
            <w:r w:rsidRPr="00C0081F">
              <w:rPr>
                <w:rFonts w:ascii="Garamond" w:hAnsi="Garamond" w:cs="Arial"/>
              </w:rPr>
              <w:t>c.</w:t>
            </w:r>
            <w:r w:rsidRPr="00C0081F">
              <w:rPr>
                <w:rFonts w:ascii="Garamond" w:hAnsi="Garamond" w:cs="Arial"/>
              </w:rPr>
              <w:tab/>
              <w:t xml:space="preserve">zgłaszania awarii, </w:t>
            </w:r>
          </w:p>
          <w:p w14:paraId="1F11BCCE" w14:textId="77777777" w:rsidR="00BE26FC" w:rsidRPr="00C0081F" w:rsidRDefault="00BE26FC" w:rsidP="00A56DB5">
            <w:pPr>
              <w:pStyle w:val="Akapitzlist"/>
              <w:contextualSpacing/>
              <w:rPr>
                <w:rFonts w:ascii="Garamond" w:hAnsi="Garamond" w:cs="Arial"/>
              </w:rPr>
            </w:pPr>
            <w:r w:rsidRPr="00C0081F">
              <w:rPr>
                <w:rFonts w:ascii="Garamond" w:hAnsi="Garamond" w:cs="Arial"/>
              </w:rPr>
              <w:t>d.</w:t>
            </w:r>
            <w:r w:rsidRPr="00C0081F">
              <w:rPr>
                <w:rFonts w:ascii="Garamond" w:hAnsi="Garamond" w:cs="Arial"/>
              </w:rPr>
              <w:tab/>
              <w:t>obsługi i monitorowania procesu tworzenia kopii bezpieczeństwa</w:t>
            </w:r>
          </w:p>
        </w:tc>
        <w:tc>
          <w:tcPr>
            <w:tcW w:w="2129" w:type="dxa"/>
            <w:shd w:val="clear" w:color="auto" w:fill="auto"/>
          </w:tcPr>
          <w:p w14:paraId="0684E15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2C46F9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4F8B55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4C654C0" w14:textId="77777777" w:rsidTr="00A56DB5">
        <w:trPr>
          <w:trHeight w:val="144"/>
        </w:trPr>
        <w:tc>
          <w:tcPr>
            <w:tcW w:w="1150" w:type="dxa"/>
            <w:shd w:val="clear" w:color="auto" w:fill="auto"/>
            <w:vAlign w:val="center"/>
          </w:tcPr>
          <w:p w14:paraId="6361A4C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16.3</w:t>
            </w:r>
          </w:p>
        </w:tc>
        <w:tc>
          <w:tcPr>
            <w:tcW w:w="6471" w:type="dxa"/>
            <w:shd w:val="clear" w:color="auto" w:fill="auto"/>
            <w:vAlign w:val="bottom"/>
          </w:tcPr>
          <w:p w14:paraId="33FAF95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Dostarczenie stosowanych procedur, opisujących działania będące przedmiotem szkolenia  (konspekty szkoleń)</w:t>
            </w:r>
          </w:p>
        </w:tc>
        <w:tc>
          <w:tcPr>
            <w:tcW w:w="2129" w:type="dxa"/>
            <w:shd w:val="clear" w:color="auto" w:fill="auto"/>
          </w:tcPr>
          <w:p w14:paraId="3E3BC43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5E41EE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B81FCA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338471F" w14:textId="77777777" w:rsidTr="00A56DB5">
        <w:trPr>
          <w:trHeight w:val="144"/>
        </w:trPr>
        <w:tc>
          <w:tcPr>
            <w:tcW w:w="1150" w:type="dxa"/>
            <w:shd w:val="clear" w:color="auto" w:fill="auto"/>
            <w:vAlign w:val="center"/>
          </w:tcPr>
          <w:p w14:paraId="77AE520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16.4</w:t>
            </w:r>
          </w:p>
        </w:tc>
        <w:tc>
          <w:tcPr>
            <w:tcW w:w="6471" w:type="dxa"/>
            <w:shd w:val="clear" w:color="auto" w:fill="auto"/>
            <w:vAlign w:val="bottom"/>
          </w:tcPr>
          <w:p w14:paraId="758E596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Szkolenia przeprowadzone będą w godzinach pracy pracowników Zamawiającego.</w:t>
            </w:r>
          </w:p>
        </w:tc>
        <w:tc>
          <w:tcPr>
            <w:tcW w:w="2129" w:type="dxa"/>
            <w:shd w:val="clear" w:color="auto" w:fill="auto"/>
          </w:tcPr>
          <w:p w14:paraId="71094D9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CF26D1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B5050C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AC88324" w14:textId="77777777" w:rsidTr="00A56DB5">
        <w:trPr>
          <w:trHeight w:val="144"/>
        </w:trPr>
        <w:tc>
          <w:tcPr>
            <w:tcW w:w="1150" w:type="dxa"/>
            <w:shd w:val="clear" w:color="auto" w:fill="auto"/>
            <w:vAlign w:val="center"/>
          </w:tcPr>
          <w:p w14:paraId="010D662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16.5</w:t>
            </w:r>
          </w:p>
        </w:tc>
        <w:tc>
          <w:tcPr>
            <w:tcW w:w="6471" w:type="dxa"/>
            <w:shd w:val="clear" w:color="auto" w:fill="auto"/>
            <w:vAlign w:val="bottom"/>
          </w:tcPr>
          <w:p w14:paraId="7A13A8B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Wykonawca dostarczy harmonogram szkoleń do zatwierdzenia przez Zamawiającego na 14 dni przed ich rozpoczęciem.</w:t>
            </w:r>
          </w:p>
        </w:tc>
        <w:tc>
          <w:tcPr>
            <w:tcW w:w="2129" w:type="dxa"/>
            <w:shd w:val="clear" w:color="auto" w:fill="auto"/>
          </w:tcPr>
          <w:p w14:paraId="5F3DA06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A3F358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5F673E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C4A466F" w14:textId="77777777" w:rsidTr="00A56DB5">
        <w:trPr>
          <w:trHeight w:val="144"/>
        </w:trPr>
        <w:tc>
          <w:tcPr>
            <w:tcW w:w="1150" w:type="dxa"/>
            <w:shd w:val="clear" w:color="auto" w:fill="auto"/>
            <w:vAlign w:val="center"/>
          </w:tcPr>
          <w:p w14:paraId="195BADF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16.6</w:t>
            </w:r>
          </w:p>
        </w:tc>
        <w:tc>
          <w:tcPr>
            <w:tcW w:w="6471" w:type="dxa"/>
            <w:shd w:val="clear" w:color="auto" w:fill="auto"/>
            <w:vAlign w:val="bottom"/>
          </w:tcPr>
          <w:p w14:paraId="6D2E4EF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Asysta stanowiskowa dla personelu w trakcie rozruchu systemu.</w:t>
            </w:r>
          </w:p>
        </w:tc>
        <w:tc>
          <w:tcPr>
            <w:tcW w:w="2129" w:type="dxa"/>
            <w:shd w:val="clear" w:color="auto" w:fill="auto"/>
          </w:tcPr>
          <w:p w14:paraId="249889A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AE6051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55F18E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35BD115" w14:textId="77777777" w:rsidTr="00A56DB5">
        <w:trPr>
          <w:trHeight w:val="144"/>
        </w:trPr>
        <w:tc>
          <w:tcPr>
            <w:tcW w:w="1150" w:type="dxa"/>
            <w:shd w:val="clear" w:color="auto" w:fill="auto"/>
            <w:vAlign w:val="center"/>
          </w:tcPr>
          <w:p w14:paraId="687CC9D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16.7</w:t>
            </w:r>
          </w:p>
        </w:tc>
        <w:tc>
          <w:tcPr>
            <w:tcW w:w="6471" w:type="dxa"/>
            <w:shd w:val="clear" w:color="auto" w:fill="auto"/>
            <w:vAlign w:val="bottom"/>
          </w:tcPr>
          <w:p w14:paraId="165936A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Udostępnienie wersji demonstracyjnej/ testowej systemu.</w:t>
            </w:r>
          </w:p>
        </w:tc>
        <w:tc>
          <w:tcPr>
            <w:tcW w:w="2129" w:type="dxa"/>
            <w:shd w:val="clear" w:color="auto" w:fill="auto"/>
          </w:tcPr>
          <w:p w14:paraId="779322F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2B1970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1FBC90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DC9987D" w14:textId="77777777" w:rsidTr="00A56DB5">
        <w:trPr>
          <w:trHeight w:val="144"/>
        </w:trPr>
        <w:tc>
          <w:tcPr>
            <w:tcW w:w="1150" w:type="dxa"/>
            <w:shd w:val="clear" w:color="auto" w:fill="auto"/>
            <w:vAlign w:val="center"/>
          </w:tcPr>
          <w:p w14:paraId="3470EDA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16.8</w:t>
            </w:r>
          </w:p>
        </w:tc>
        <w:tc>
          <w:tcPr>
            <w:tcW w:w="6471" w:type="dxa"/>
            <w:shd w:val="clear" w:color="auto" w:fill="auto"/>
            <w:vAlign w:val="bottom"/>
          </w:tcPr>
          <w:p w14:paraId="6B5A873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Integracja z systemami zewnętrznymi opisanymi w pkt. 12</w:t>
            </w:r>
          </w:p>
        </w:tc>
        <w:tc>
          <w:tcPr>
            <w:tcW w:w="2129" w:type="dxa"/>
            <w:shd w:val="clear" w:color="auto" w:fill="auto"/>
          </w:tcPr>
          <w:p w14:paraId="0B016D5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0CC9D4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4B9FA7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57A124F" w14:textId="77777777" w:rsidTr="00A56DB5">
        <w:trPr>
          <w:trHeight w:val="144"/>
        </w:trPr>
        <w:tc>
          <w:tcPr>
            <w:tcW w:w="1150" w:type="dxa"/>
            <w:shd w:val="clear" w:color="auto" w:fill="auto"/>
            <w:vAlign w:val="center"/>
          </w:tcPr>
          <w:p w14:paraId="39EBF2A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16.9</w:t>
            </w:r>
          </w:p>
        </w:tc>
        <w:tc>
          <w:tcPr>
            <w:tcW w:w="6471" w:type="dxa"/>
            <w:shd w:val="clear" w:color="auto" w:fill="auto"/>
            <w:vAlign w:val="bottom"/>
          </w:tcPr>
          <w:p w14:paraId="2BC8418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Instalacja systemu na serwerze.</w:t>
            </w:r>
          </w:p>
        </w:tc>
        <w:tc>
          <w:tcPr>
            <w:tcW w:w="2129" w:type="dxa"/>
            <w:shd w:val="clear" w:color="auto" w:fill="auto"/>
          </w:tcPr>
          <w:p w14:paraId="3C871B4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62F66D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3880D7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AC310CD" w14:textId="77777777" w:rsidTr="00A56DB5">
        <w:trPr>
          <w:trHeight w:val="144"/>
        </w:trPr>
        <w:tc>
          <w:tcPr>
            <w:tcW w:w="1150" w:type="dxa"/>
            <w:shd w:val="clear" w:color="auto" w:fill="auto"/>
            <w:vAlign w:val="center"/>
          </w:tcPr>
          <w:p w14:paraId="071D266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16.10</w:t>
            </w:r>
          </w:p>
        </w:tc>
        <w:tc>
          <w:tcPr>
            <w:tcW w:w="6471" w:type="dxa"/>
            <w:shd w:val="clear" w:color="auto" w:fill="auto"/>
            <w:vAlign w:val="bottom"/>
          </w:tcPr>
          <w:p w14:paraId="0456549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Konfiguracja stacji roboczych pracowników do pracy z systemem.</w:t>
            </w:r>
          </w:p>
        </w:tc>
        <w:tc>
          <w:tcPr>
            <w:tcW w:w="2129" w:type="dxa"/>
            <w:shd w:val="clear" w:color="auto" w:fill="auto"/>
          </w:tcPr>
          <w:p w14:paraId="7EF820A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008E9C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0FC512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2DC4BC4" w14:textId="77777777" w:rsidTr="00A56DB5">
        <w:trPr>
          <w:trHeight w:val="144"/>
        </w:trPr>
        <w:tc>
          <w:tcPr>
            <w:tcW w:w="1150" w:type="dxa"/>
            <w:shd w:val="clear" w:color="auto" w:fill="auto"/>
            <w:vAlign w:val="center"/>
          </w:tcPr>
          <w:p w14:paraId="1868601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16.11</w:t>
            </w:r>
          </w:p>
        </w:tc>
        <w:tc>
          <w:tcPr>
            <w:tcW w:w="6471" w:type="dxa"/>
            <w:shd w:val="clear" w:color="auto" w:fill="auto"/>
            <w:vAlign w:val="bottom"/>
          </w:tcPr>
          <w:p w14:paraId="773A2C9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Migracja istniejących danych z dotychczasowych systemów do bazy danych oferowanego systemu.</w:t>
            </w:r>
          </w:p>
        </w:tc>
        <w:tc>
          <w:tcPr>
            <w:tcW w:w="2129" w:type="dxa"/>
            <w:shd w:val="clear" w:color="auto" w:fill="auto"/>
          </w:tcPr>
          <w:p w14:paraId="0DCE64F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204412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84464D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1BDD732" w14:textId="77777777" w:rsidTr="00A56DB5">
        <w:trPr>
          <w:trHeight w:val="144"/>
        </w:trPr>
        <w:tc>
          <w:tcPr>
            <w:tcW w:w="1150" w:type="dxa"/>
            <w:shd w:val="clear" w:color="auto" w:fill="auto"/>
            <w:vAlign w:val="center"/>
          </w:tcPr>
          <w:p w14:paraId="48536DA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16.12</w:t>
            </w:r>
          </w:p>
        </w:tc>
        <w:tc>
          <w:tcPr>
            <w:tcW w:w="6471" w:type="dxa"/>
            <w:shd w:val="clear" w:color="auto" w:fill="auto"/>
            <w:vAlign w:val="bottom"/>
          </w:tcPr>
          <w:p w14:paraId="43A181A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Wdrożenie powinno być zakończone wykonaniem testu prawidłowości funkcjonowania systemu.</w:t>
            </w:r>
          </w:p>
        </w:tc>
        <w:tc>
          <w:tcPr>
            <w:tcW w:w="2129" w:type="dxa"/>
            <w:shd w:val="clear" w:color="auto" w:fill="auto"/>
          </w:tcPr>
          <w:p w14:paraId="25F76D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0389FA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750CC6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B4B66D7" w14:textId="77777777" w:rsidTr="00A56DB5">
        <w:trPr>
          <w:trHeight w:val="144"/>
        </w:trPr>
        <w:tc>
          <w:tcPr>
            <w:tcW w:w="1150" w:type="dxa"/>
            <w:shd w:val="clear" w:color="auto" w:fill="auto"/>
            <w:vAlign w:val="center"/>
          </w:tcPr>
          <w:p w14:paraId="5AF55BD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w:t>
            </w:r>
          </w:p>
        </w:tc>
        <w:tc>
          <w:tcPr>
            <w:tcW w:w="6471" w:type="dxa"/>
            <w:shd w:val="clear" w:color="auto" w:fill="auto"/>
            <w:vAlign w:val="bottom"/>
          </w:tcPr>
          <w:p w14:paraId="11D18700"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Usługi zapewniane Zamawiającemu w ramach umowy serwisowej:</w:t>
            </w:r>
          </w:p>
        </w:tc>
        <w:tc>
          <w:tcPr>
            <w:tcW w:w="2129" w:type="dxa"/>
            <w:shd w:val="clear" w:color="auto" w:fill="auto"/>
          </w:tcPr>
          <w:p w14:paraId="2E34C572"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398773F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C78A47F" w14:textId="77777777" w:rsidR="00BE26FC" w:rsidRPr="00C0081F" w:rsidRDefault="00BE26FC" w:rsidP="00A56DB5">
            <w:pPr>
              <w:jc w:val="center"/>
              <w:rPr>
                <w:rFonts w:ascii="Garamond" w:hAnsi="Garamond" w:cs="Arial"/>
                <w:sz w:val="22"/>
                <w:szCs w:val="22"/>
              </w:rPr>
            </w:pPr>
          </w:p>
        </w:tc>
      </w:tr>
      <w:tr w:rsidR="00BE26FC" w:rsidRPr="00C0081F" w14:paraId="4DE11E7A" w14:textId="77777777" w:rsidTr="00A56DB5">
        <w:trPr>
          <w:trHeight w:val="144"/>
        </w:trPr>
        <w:tc>
          <w:tcPr>
            <w:tcW w:w="1150" w:type="dxa"/>
            <w:shd w:val="clear" w:color="auto" w:fill="auto"/>
            <w:vAlign w:val="center"/>
          </w:tcPr>
          <w:p w14:paraId="76B5239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17.1</w:t>
            </w:r>
          </w:p>
        </w:tc>
        <w:tc>
          <w:tcPr>
            <w:tcW w:w="6471" w:type="dxa"/>
            <w:shd w:val="clear" w:color="auto" w:fill="auto"/>
            <w:vAlign w:val="center"/>
          </w:tcPr>
          <w:p w14:paraId="1E243240"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Umowa serwisowa zawierana na 36 miesięcy od daty odbioru wdrożenia systemu (w I zakresie)</w:t>
            </w:r>
            <w:r w:rsidRPr="00C0081F">
              <w:rPr>
                <w:rFonts w:ascii="Garamond" w:hAnsi="Garamond" w:cs="Arial"/>
                <w:color w:val="000000"/>
                <w:sz w:val="22"/>
                <w:szCs w:val="22"/>
              </w:rPr>
              <w:tab/>
            </w:r>
          </w:p>
        </w:tc>
        <w:tc>
          <w:tcPr>
            <w:tcW w:w="2129" w:type="dxa"/>
            <w:shd w:val="clear" w:color="auto" w:fill="auto"/>
          </w:tcPr>
          <w:p w14:paraId="6DA8909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6C0252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5D646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4C4FE59" w14:textId="77777777" w:rsidTr="00A56DB5">
        <w:trPr>
          <w:trHeight w:val="144"/>
        </w:trPr>
        <w:tc>
          <w:tcPr>
            <w:tcW w:w="1150" w:type="dxa"/>
            <w:shd w:val="clear" w:color="auto" w:fill="auto"/>
            <w:vAlign w:val="center"/>
          </w:tcPr>
          <w:p w14:paraId="505B197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17.2</w:t>
            </w:r>
          </w:p>
        </w:tc>
        <w:tc>
          <w:tcPr>
            <w:tcW w:w="6471" w:type="dxa"/>
            <w:shd w:val="clear" w:color="auto" w:fill="auto"/>
            <w:vAlign w:val="center"/>
          </w:tcPr>
          <w:p w14:paraId="51ECE0B1"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Wsparcie techniczne dotyczące pracy z systemem dla pracowników Zamawiającego. Wsparcie dotyczy także podstawowej diagnostyki typowych problemów np. z drukarkami czy systemami operacyjnymi komputerów pracowników.</w:t>
            </w:r>
          </w:p>
        </w:tc>
        <w:tc>
          <w:tcPr>
            <w:tcW w:w="2129" w:type="dxa"/>
            <w:shd w:val="clear" w:color="auto" w:fill="auto"/>
          </w:tcPr>
          <w:p w14:paraId="0774C6D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5FBCB3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7B0CD6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F77ECD7" w14:textId="77777777" w:rsidTr="00A56DB5">
        <w:trPr>
          <w:trHeight w:val="144"/>
        </w:trPr>
        <w:tc>
          <w:tcPr>
            <w:tcW w:w="1150" w:type="dxa"/>
            <w:shd w:val="clear" w:color="auto" w:fill="auto"/>
            <w:vAlign w:val="center"/>
          </w:tcPr>
          <w:p w14:paraId="745E87E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17.3</w:t>
            </w:r>
          </w:p>
        </w:tc>
        <w:tc>
          <w:tcPr>
            <w:tcW w:w="6471" w:type="dxa"/>
            <w:shd w:val="clear" w:color="auto" w:fill="auto"/>
            <w:vAlign w:val="center"/>
          </w:tcPr>
          <w:p w14:paraId="69918901"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Wykonawca musi zapewnić system helpdesk z możliwością przekazywania zgłoszeń całodobowo.</w:t>
            </w:r>
          </w:p>
        </w:tc>
        <w:tc>
          <w:tcPr>
            <w:tcW w:w="2129" w:type="dxa"/>
            <w:shd w:val="clear" w:color="auto" w:fill="auto"/>
          </w:tcPr>
          <w:p w14:paraId="0F41D99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C450A6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FAC48F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72C8089" w14:textId="77777777" w:rsidTr="00A56DB5">
        <w:trPr>
          <w:trHeight w:val="144"/>
        </w:trPr>
        <w:tc>
          <w:tcPr>
            <w:tcW w:w="1150" w:type="dxa"/>
            <w:shd w:val="clear" w:color="auto" w:fill="auto"/>
            <w:vAlign w:val="center"/>
          </w:tcPr>
          <w:p w14:paraId="36C5EE6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17.4</w:t>
            </w:r>
          </w:p>
        </w:tc>
        <w:tc>
          <w:tcPr>
            <w:tcW w:w="6471" w:type="dxa"/>
            <w:shd w:val="clear" w:color="auto" w:fill="auto"/>
            <w:vAlign w:val="center"/>
          </w:tcPr>
          <w:p w14:paraId="62573696"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 xml:space="preserve">W zależności od typu zgłoszenia maksymalny czas usunięcia awarii </w:t>
            </w:r>
            <w:r w:rsidRPr="00C0081F">
              <w:rPr>
                <w:rFonts w:ascii="Garamond" w:hAnsi="Garamond" w:cs="Arial"/>
                <w:color w:val="000000"/>
                <w:sz w:val="22"/>
                <w:szCs w:val="22"/>
              </w:rPr>
              <w:lastRenderedPageBreak/>
              <w:t>wynosi:</w:t>
            </w:r>
          </w:p>
        </w:tc>
        <w:tc>
          <w:tcPr>
            <w:tcW w:w="2129" w:type="dxa"/>
            <w:shd w:val="clear" w:color="auto" w:fill="auto"/>
          </w:tcPr>
          <w:p w14:paraId="46D6048A"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1B78F92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AFA160C" w14:textId="77777777" w:rsidR="00BE26FC" w:rsidRPr="00C0081F" w:rsidRDefault="00BE26FC" w:rsidP="00A56DB5">
            <w:pPr>
              <w:jc w:val="center"/>
              <w:rPr>
                <w:rFonts w:ascii="Garamond" w:hAnsi="Garamond" w:cs="Arial"/>
                <w:sz w:val="22"/>
                <w:szCs w:val="22"/>
              </w:rPr>
            </w:pPr>
          </w:p>
        </w:tc>
      </w:tr>
      <w:tr w:rsidR="00BE26FC" w:rsidRPr="00C0081F" w14:paraId="41A8C8BB" w14:textId="77777777" w:rsidTr="00A56DB5">
        <w:trPr>
          <w:trHeight w:val="144"/>
        </w:trPr>
        <w:tc>
          <w:tcPr>
            <w:tcW w:w="1150" w:type="dxa"/>
            <w:shd w:val="clear" w:color="auto" w:fill="auto"/>
            <w:vAlign w:val="center"/>
          </w:tcPr>
          <w:p w14:paraId="414BC7C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17.4.1</w:t>
            </w:r>
          </w:p>
        </w:tc>
        <w:tc>
          <w:tcPr>
            <w:tcW w:w="6471" w:type="dxa"/>
            <w:shd w:val="clear" w:color="auto" w:fill="auto"/>
            <w:vAlign w:val="center"/>
          </w:tcPr>
          <w:p w14:paraId="133B3BF7"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zgłoszenie krytyczne (całkowity brak działania systemu) – do 24 godzin przez 7 dni w tygodniu</w:t>
            </w:r>
            <w:r w:rsidRPr="00C0081F">
              <w:rPr>
                <w:rFonts w:ascii="Garamond" w:hAnsi="Garamond" w:cs="Arial"/>
                <w:color w:val="000000"/>
                <w:sz w:val="22"/>
                <w:szCs w:val="22"/>
              </w:rPr>
              <w:tab/>
              <w:t xml:space="preserve"> </w:t>
            </w:r>
          </w:p>
        </w:tc>
        <w:tc>
          <w:tcPr>
            <w:tcW w:w="2129" w:type="dxa"/>
            <w:shd w:val="clear" w:color="auto" w:fill="auto"/>
          </w:tcPr>
          <w:p w14:paraId="6278281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podać czas usunięcia błędu</w:t>
            </w:r>
          </w:p>
        </w:tc>
        <w:tc>
          <w:tcPr>
            <w:tcW w:w="2549" w:type="dxa"/>
            <w:shd w:val="clear" w:color="auto" w:fill="auto"/>
          </w:tcPr>
          <w:p w14:paraId="36A66DB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9CB04C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24 godz. - 0 pkt</w:t>
            </w:r>
          </w:p>
          <w:p w14:paraId="6C8237B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12 godz. - 3 pkt</w:t>
            </w:r>
          </w:p>
          <w:p w14:paraId="5A9FDB3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6 godz. – 6 pkt</w:t>
            </w:r>
          </w:p>
        </w:tc>
      </w:tr>
      <w:tr w:rsidR="00BE26FC" w:rsidRPr="00C0081F" w14:paraId="316E5B62" w14:textId="77777777" w:rsidTr="00A56DB5">
        <w:trPr>
          <w:trHeight w:val="144"/>
        </w:trPr>
        <w:tc>
          <w:tcPr>
            <w:tcW w:w="1150" w:type="dxa"/>
            <w:shd w:val="clear" w:color="auto" w:fill="auto"/>
            <w:vAlign w:val="center"/>
          </w:tcPr>
          <w:p w14:paraId="0329974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17.4.2</w:t>
            </w:r>
          </w:p>
        </w:tc>
        <w:tc>
          <w:tcPr>
            <w:tcW w:w="6471" w:type="dxa"/>
            <w:shd w:val="clear" w:color="auto" w:fill="auto"/>
            <w:vAlign w:val="center"/>
          </w:tcPr>
          <w:p w14:paraId="6D9D8DD4"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zgłoszenie poważne (ograniczona praca w systemie) – do 3 dni roboczych od zgłoszenia</w:t>
            </w:r>
          </w:p>
        </w:tc>
        <w:tc>
          <w:tcPr>
            <w:tcW w:w="2129" w:type="dxa"/>
            <w:shd w:val="clear" w:color="auto" w:fill="auto"/>
          </w:tcPr>
          <w:p w14:paraId="5056F4B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podać czas usunięcia błędu</w:t>
            </w:r>
          </w:p>
        </w:tc>
        <w:tc>
          <w:tcPr>
            <w:tcW w:w="2549" w:type="dxa"/>
            <w:shd w:val="clear" w:color="auto" w:fill="auto"/>
          </w:tcPr>
          <w:p w14:paraId="32F6838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6204EE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3 dni roboczych - 0 pkt</w:t>
            </w:r>
          </w:p>
          <w:p w14:paraId="107F8F4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2 dni roboczych - 3 pkt</w:t>
            </w:r>
          </w:p>
          <w:p w14:paraId="08A8090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1 dnia roboczego - 6 pkt</w:t>
            </w:r>
          </w:p>
        </w:tc>
      </w:tr>
      <w:tr w:rsidR="00BE26FC" w:rsidRPr="00C0081F" w14:paraId="5DB1E0EE" w14:textId="77777777" w:rsidTr="00A56DB5">
        <w:trPr>
          <w:trHeight w:val="144"/>
        </w:trPr>
        <w:tc>
          <w:tcPr>
            <w:tcW w:w="1150" w:type="dxa"/>
            <w:shd w:val="clear" w:color="auto" w:fill="auto"/>
            <w:vAlign w:val="center"/>
          </w:tcPr>
          <w:p w14:paraId="71B4874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17.4.3</w:t>
            </w:r>
          </w:p>
        </w:tc>
        <w:tc>
          <w:tcPr>
            <w:tcW w:w="6471" w:type="dxa"/>
            <w:shd w:val="clear" w:color="auto" w:fill="auto"/>
            <w:vAlign w:val="center"/>
          </w:tcPr>
          <w:p w14:paraId="35B6B657"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 xml:space="preserve">zgłoszenie standardowe (utrudniona praca w systemie) – do 20 dni roboczych  </w:t>
            </w:r>
          </w:p>
        </w:tc>
        <w:tc>
          <w:tcPr>
            <w:tcW w:w="2129" w:type="dxa"/>
            <w:shd w:val="clear" w:color="auto" w:fill="auto"/>
          </w:tcPr>
          <w:p w14:paraId="3D7DF1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podać czas usunięcia błędu</w:t>
            </w:r>
          </w:p>
        </w:tc>
        <w:tc>
          <w:tcPr>
            <w:tcW w:w="2549" w:type="dxa"/>
            <w:shd w:val="clear" w:color="auto" w:fill="auto"/>
          </w:tcPr>
          <w:p w14:paraId="23AE9F3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D1FFC5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20 dni roboczych - 0 pkt</w:t>
            </w:r>
          </w:p>
          <w:p w14:paraId="4F20883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10 dni roboczych - 3 pkt</w:t>
            </w:r>
          </w:p>
          <w:p w14:paraId="2E17AF6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5 dni roboczych - 6 pkt</w:t>
            </w:r>
          </w:p>
        </w:tc>
      </w:tr>
      <w:tr w:rsidR="00BE26FC" w:rsidRPr="00C0081F" w14:paraId="3257840C" w14:textId="77777777" w:rsidTr="00A56DB5">
        <w:trPr>
          <w:trHeight w:val="144"/>
        </w:trPr>
        <w:tc>
          <w:tcPr>
            <w:tcW w:w="1150" w:type="dxa"/>
            <w:shd w:val="clear" w:color="auto" w:fill="auto"/>
            <w:vAlign w:val="center"/>
          </w:tcPr>
          <w:p w14:paraId="0C0EFFB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17.5</w:t>
            </w:r>
          </w:p>
        </w:tc>
        <w:tc>
          <w:tcPr>
            <w:tcW w:w="6471" w:type="dxa"/>
            <w:shd w:val="clear" w:color="auto" w:fill="auto"/>
            <w:vAlign w:val="center"/>
          </w:tcPr>
          <w:p w14:paraId="36754050" w14:textId="23A34A03"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Wykonawca zapewni własne narzędzia zdalnej pomocy technicznej zapewniające bezpieczne, szyfrowane połączenie</w:t>
            </w:r>
            <w:r w:rsidR="00EF1DA2">
              <w:rPr>
                <w:rFonts w:ascii="Garamond" w:hAnsi="Garamond" w:cs="Arial"/>
                <w:color w:val="000000"/>
                <w:sz w:val="22"/>
                <w:szCs w:val="22"/>
              </w:rPr>
              <w:t xml:space="preserve"> (tunel VPN, każdorazowe połąc</w:t>
            </w:r>
            <w:r w:rsidR="00C2010D">
              <w:rPr>
                <w:rFonts w:ascii="Garamond" w:hAnsi="Garamond" w:cs="Arial"/>
                <w:color w:val="000000"/>
                <w:sz w:val="22"/>
                <w:szCs w:val="22"/>
              </w:rPr>
              <w:t xml:space="preserve">zenie raportowane drogą e-mail </w:t>
            </w:r>
            <w:r w:rsidR="00EF1DA2">
              <w:rPr>
                <w:rFonts w:ascii="Garamond" w:hAnsi="Garamond" w:cs="Arial"/>
                <w:color w:val="000000"/>
                <w:sz w:val="22"/>
                <w:szCs w:val="22"/>
              </w:rPr>
              <w:t>na wskazany adres wraz z opisem przeprowadzonych prac)</w:t>
            </w:r>
            <w:r w:rsidR="000A0B75">
              <w:rPr>
                <w:rFonts w:ascii="Garamond" w:hAnsi="Garamond" w:cs="Arial"/>
                <w:color w:val="000000"/>
                <w:sz w:val="22"/>
                <w:szCs w:val="22"/>
              </w:rPr>
              <w:t>.</w:t>
            </w:r>
          </w:p>
        </w:tc>
        <w:tc>
          <w:tcPr>
            <w:tcW w:w="2129" w:type="dxa"/>
            <w:shd w:val="clear" w:color="auto" w:fill="auto"/>
          </w:tcPr>
          <w:p w14:paraId="4B310A5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365835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86B959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A9E7B9A" w14:textId="77777777" w:rsidTr="00A56DB5">
        <w:trPr>
          <w:trHeight w:val="144"/>
        </w:trPr>
        <w:tc>
          <w:tcPr>
            <w:tcW w:w="1150" w:type="dxa"/>
            <w:shd w:val="clear" w:color="auto" w:fill="auto"/>
            <w:vAlign w:val="center"/>
          </w:tcPr>
          <w:p w14:paraId="62719C4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17.6</w:t>
            </w:r>
          </w:p>
        </w:tc>
        <w:tc>
          <w:tcPr>
            <w:tcW w:w="6471" w:type="dxa"/>
            <w:shd w:val="clear" w:color="auto" w:fill="auto"/>
            <w:vAlign w:val="bottom"/>
          </w:tcPr>
          <w:p w14:paraId="3B85E494"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W przypadku awarii systemu, której nie da się usunąć zdalnie, Wykonawca realizuje czynności w siedzibie Zamawiającego.</w:t>
            </w:r>
          </w:p>
        </w:tc>
        <w:tc>
          <w:tcPr>
            <w:tcW w:w="2129" w:type="dxa"/>
            <w:shd w:val="clear" w:color="auto" w:fill="auto"/>
          </w:tcPr>
          <w:p w14:paraId="1A9EDAD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B3EDC4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59545A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EAD047F" w14:textId="77777777" w:rsidTr="00A56DB5">
        <w:trPr>
          <w:trHeight w:val="144"/>
        </w:trPr>
        <w:tc>
          <w:tcPr>
            <w:tcW w:w="1150" w:type="dxa"/>
            <w:shd w:val="clear" w:color="auto" w:fill="auto"/>
            <w:vAlign w:val="center"/>
          </w:tcPr>
          <w:p w14:paraId="4CF88B8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17.7</w:t>
            </w:r>
          </w:p>
        </w:tc>
        <w:tc>
          <w:tcPr>
            <w:tcW w:w="6471" w:type="dxa"/>
            <w:shd w:val="clear" w:color="auto" w:fill="auto"/>
            <w:vAlign w:val="bottom"/>
          </w:tcPr>
          <w:p w14:paraId="760E7A6F"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Zapewnienie zgodności systemu z obowiązującymi przepisami prawa.</w:t>
            </w:r>
          </w:p>
        </w:tc>
        <w:tc>
          <w:tcPr>
            <w:tcW w:w="2129" w:type="dxa"/>
            <w:shd w:val="clear" w:color="auto" w:fill="auto"/>
          </w:tcPr>
          <w:p w14:paraId="247BE8D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0A044F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F828EC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C4E2E3A" w14:textId="77777777" w:rsidTr="00A56DB5">
        <w:trPr>
          <w:trHeight w:val="144"/>
        </w:trPr>
        <w:tc>
          <w:tcPr>
            <w:tcW w:w="1150" w:type="dxa"/>
            <w:shd w:val="clear" w:color="auto" w:fill="auto"/>
            <w:vAlign w:val="center"/>
          </w:tcPr>
          <w:p w14:paraId="3E92548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17.8</w:t>
            </w:r>
          </w:p>
        </w:tc>
        <w:tc>
          <w:tcPr>
            <w:tcW w:w="6471" w:type="dxa"/>
            <w:shd w:val="clear" w:color="auto" w:fill="auto"/>
            <w:vAlign w:val="bottom"/>
          </w:tcPr>
          <w:p w14:paraId="0EC28BF4"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Zapewnienie stałej aktualności oferowanego systemu oraz oprogramowania dostarczanego razem z systemem.</w:t>
            </w:r>
          </w:p>
        </w:tc>
        <w:tc>
          <w:tcPr>
            <w:tcW w:w="2129" w:type="dxa"/>
            <w:shd w:val="clear" w:color="auto" w:fill="auto"/>
          </w:tcPr>
          <w:p w14:paraId="587FC43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89845A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B419C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451B5A9" w14:textId="77777777" w:rsidTr="00A56DB5">
        <w:trPr>
          <w:trHeight w:val="144"/>
        </w:trPr>
        <w:tc>
          <w:tcPr>
            <w:tcW w:w="1150" w:type="dxa"/>
            <w:shd w:val="clear" w:color="auto" w:fill="auto"/>
            <w:vAlign w:val="center"/>
          </w:tcPr>
          <w:p w14:paraId="6E504AB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17.9</w:t>
            </w:r>
          </w:p>
        </w:tc>
        <w:tc>
          <w:tcPr>
            <w:tcW w:w="6471" w:type="dxa"/>
            <w:shd w:val="clear" w:color="auto" w:fill="auto"/>
            <w:vAlign w:val="bottom"/>
          </w:tcPr>
          <w:p w14:paraId="194F8B61"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Utrzymanie w sprawności technicznej interfejsów integracji po stronie systemu.</w:t>
            </w:r>
          </w:p>
        </w:tc>
        <w:tc>
          <w:tcPr>
            <w:tcW w:w="2129" w:type="dxa"/>
            <w:shd w:val="clear" w:color="auto" w:fill="auto"/>
          </w:tcPr>
          <w:p w14:paraId="1BA2B89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C8F729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62BAB2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3161911" w14:textId="77777777" w:rsidTr="00A56DB5">
        <w:trPr>
          <w:trHeight w:val="144"/>
        </w:trPr>
        <w:tc>
          <w:tcPr>
            <w:tcW w:w="1150" w:type="dxa"/>
            <w:shd w:val="clear" w:color="auto" w:fill="auto"/>
            <w:vAlign w:val="center"/>
          </w:tcPr>
          <w:p w14:paraId="0DB2DA9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17.10</w:t>
            </w:r>
          </w:p>
        </w:tc>
        <w:tc>
          <w:tcPr>
            <w:tcW w:w="6471" w:type="dxa"/>
            <w:shd w:val="clear" w:color="auto" w:fill="auto"/>
            <w:vAlign w:val="bottom"/>
          </w:tcPr>
          <w:p w14:paraId="2179275B"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Synchronizacja zasobów słownikowych między zintegrowanymi systemami</w:t>
            </w:r>
          </w:p>
        </w:tc>
        <w:tc>
          <w:tcPr>
            <w:tcW w:w="2129" w:type="dxa"/>
            <w:shd w:val="clear" w:color="auto" w:fill="auto"/>
          </w:tcPr>
          <w:p w14:paraId="3FE786A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024ADA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A26870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94A54C9" w14:textId="77777777" w:rsidTr="00A56DB5">
        <w:trPr>
          <w:trHeight w:val="144"/>
        </w:trPr>
        <w:tc>
          <w:tcPr>
            <w:tcW w:w="1150" w:type="dxa"/>
            <w:shd w:val="clear" w:color="auto" w:fill="auto"/>
            <w:vAlign w:val="center"/>
          </w:tcPr>
          <w:p w14:paraId="01CC63A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18</w:t>
            </w:r>
          </w:p>
        </w:tc>
        <w:tc>
          <w:tcPr>
            <w:tcW w:w="6471" w:type="dxa"/>
            <w:shd w:val="clear" w:color="auto" w:fill="auto"/>
            <w:vAlign w:val="bottom"/>
          </w:tcPr>
          <w:p w14:paraId="1917427B" w14:textId="77777777" w:rsidR="00BE26FC" w:rsidRPr="00C0081F" w:rsidRDefault="00BE26FC" w:rsidP="00A56DB5">
            <w:pPr>
              <w:rPr>
                <w:rFonts w:ascii="Garamond" w:hAnsi="Garamond" w:cs="Arial"/>
                <w:b/>
                <w:color w:val="000000"/>
                <w:sz w:val="22"/>
                <w:szCs w:val="22"/>
              </w:rPr>
            </w:pPr>
            <w:r w:rsidRPr="00C0081F">
              <w:rPr>
                <w:rFonts w:ascii="Garamond" w:hAnsi="Garamond" w:cs="Arial"/>
                <w:b/>
                <w:color w:val="000000"/>
                <w:sz w:val="22"/>
                <w:szCs w:val="22"/>
              </w:rPr>
              <w:t>Wymagania odnośnie licencji systemu udzielanej Zamawiającemu:</w:t>
            </w:r>
          </w:p>
        </w:tc>
        <w:tc>
          <w:tcPr>
            <w:tcW w:w="2129" w:type="dxa"/>
            <w:shd w:val="clear" w:color="auto" w:fill="auto"/>
          </w:tcPr>
          <w:p w14:paraId="2C5E2021"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32034DB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3C9A1A0" w14:textId="77777777" w:rsidR="00BE26FC" w:rsidRPr="00C0081F" w:rsidRDefault="00BE26FC" w:rsidP="00A56DB5">
            <w:pPr>
              <w:rPr>
                <w:rFonts w:ascii="Garamond" w:hAnsi="Garamond" w:cs="Arial"/>
                <w:sz w:val="22"/>
                <w:szCs w:val="22"/>
              </w:rPr>
            </w:pPr>
          </w:p>
        </w:tc>
      </w:tr>
      <w:tr w:rsidR="00BE26FC" w:rsidRPr="00C0081F" w14:paraId="7F52E83E" w14:textId="77777777" w:rsidTr="00A56DB5">
        <w:trPr>
          <w:trHeight w:val="144"/>
        </w:trPr>
        <w:tc>
          <w:tcPr>
            <w:tcW w:w="1150" w:type="dxa"/>
            <w:shd w:val="clear" w:color="auto" w:fill="auto"/>
            <w:vAlign w:val="center"/>
          </w:tcPr>
          <w:p w14:paraId="23A37EC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18.1</w:t>
            </w:r>
          </w:p>
        </w:tc>
        <w:tc>
          <w:tcPr>
            <w:tcW w:w="6471" w:type="dxa"/>
            <w:shd w:val="clear" w:color="auto" w:fill="auto"/>
            <w:vAlign w:val="bottom"/>
          </w:tcPr>
          <w:p w14:paraId="5244923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Licencja niewyłączna, udzielana na czas nieokreślony, bez możliwości wypowiedzenia ze strony Wykonawcy (z wyłączeniem sytuacji naruszenia prawa).</w:t>
            </w:r>
          </w:p>
        </w:tc>
        <w:tc>
          <w:tcPr>
            <w:tcW w:w="2129" w:type="dxa"/>
            <w:shd w:val="clear" w:color="auto" w:fill="auto"/>
          </w:tcPr>
          <w:p w14:paraId="2BAAC2C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0FEB12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5DFA1E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EAC0CC3" w14:textId="77777777" w:rsidTr="00A56DB5">
        <w:trPr>
          <w:trHeight w:val="241"/>
        </w:trPr>
        <w:tc>
          <w:tcPr>
            <w:tcW w:w="1150" w:type="dxa"/>
            <w:shd w:val="clear" w:color="auto" w:fill="auto"/>
            <w:vAlign w:val="center"/>
          </w:tcPr>
          <w:p w14:paraId="2AA47DB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18.2</w:t>
            </w:r>
          </w:p>
        </w:tc>
        <w:tc>
          <w:tcPr>
            <w:tcW w:w="6471" w:type="dxa"/>
            <w:shd w:val="clear" w:color="auto" w:fill="auto"/>
            <w:vAlign w:val="bottom"/>
          </w:tcPr>
          <w:p w14:paraId="0378DF8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Brak limitu jednocześnie zalogowanych użytkowników.</w:t>
            </w:r>
          </w:p>
        </w:tc>
        <w:tc>
          <w:tcPr>
            <w:tcW w:w="2129" w:type="dxa"/>
            <w:shd w:val="clear" w:color="auto" w:fill="auto"/>
          </w:tcPr>
          <w:p w14:paraId="4F24216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8221A5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F59AF7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A6E4D24" w14:textId="77777777" w:rsidTr="00A56DB5">
        <w:trPr>
          <w:trHeight w:val="253"/>
        </w:trPr>
        <w:tc>
          <w:tcPr>
            <w:tcW w:w="1150" w:type="dxa"/>
            <w:shd w:val="clear" w:color="auto" w:fill="auto"/>
            <w:vAlign w:val="center"/>
          </w:tcPr>
          <w:p w14:paraId="2972941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 xml:space="preserve">19. </w:t>
            </w:r>
          </w:p>
        </w:tc>
        <w:tc>
          <w:tcPr>
            <w:tcW w:w="6471" w:type="dxa"/>
            <w:shd w:val="clear" w:color="auto" w:fill="auto"/>
            <w:vAlign w:val="bottom"/>
          </w:tcPr>
          <w:p w14:paraId="2BA73A80"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Pozostałe wymagania i warunki wykonania zamówienia:</w:t>
            </w:r>
          </w:p>
        </w:tc>
        <w:tc>
          <w:tcPr>
            <w:tcW w:w="2129" w:type="dxa"/>
            <w:shd w:val="clear" w:color="auto" w:fill="auto"/>
          </w:tcPr>
          <w:p w14:paraId="497C10AC"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37987DF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0251A49" w14:textId="77777777" w:rsidR="00BE26FC" w:rsidRPr="00C0081F" w:rsidRDefault="00BE26FC" w:rsidP="00A56DB5">
            <w:pPr>
              <w:jc w:val="center"/>
              <w:rPr>
                <w:rFonts w:ascii="Garamond" w:hAnsi="Garamond" w:cs="Arial"/>
                <w:sz w:val="22"/>
                <w:szCs w:val="22"/>
              </w:rPr>
            </w:pPr>
          </w:p>
        </w:tc>
      </w:tr>
      <w:tr w:rsidR="00BE26FC" w:rsidRPr="00C0081F" w14:paraId="37FC12CF" w14:textId="77777777" w:rsidTr="00A56DB5">
        <w:trPr>
          <w:trHeight w:val="494"/>
        </w:trPr>
        <w:tc>
          <w:tcPr>
            <w:tcW w:w="1150" w:type="dxa"/>
            <w:shd w:val="clear" w:color="auto" w:fill="auto"/>
            <w:vAlign w:val="center"/>
          </w:tcPr>
          <w:p w14:paraId="54924A3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19.1</w:t>
            </w:r>
          </w:p>
        </w:tc>
        <w:tc>
          <w:tcPr>
            <w:tcW w:w="6471" w:type="dxa"/>
            <w:shd w:val="clear" w:color="auto" w:fill="auto"/>
            <w:vAlign w:val="bottom"/>
          </w:tcPr>
          <w:p w14:paraId="0B35647E"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Zamawiający zapewni Wykonawcom możliwość przeprowadzenia wizji lokalnej w Zakładzie Patomorfologii.</w:t>
            </w:r>
            <w:r w:rsidRPr="00C0081F">
              <w:rPr>
                <w:rFonts w:ascii="Garamond" w:hAnsi="Garamond" w:cs="Arial"/>
                <w:color w:val="000000"/>
                <w:sz w:val="22"/>
                <w:szCs w:val="22"/>
              </w:rPr>
              <w:tab/>
            </w:r>
          </w:p>
        </w:tc>
        <w:tc>
          <w:tcPr>
            <w:tcW w:w="2129" w:type="dxa"/>
            <w:shd w:val="clear" w:color="auto" w:fill="auto"/>
          </w:tcPr>
          <w:p w14:paraId="1A5CE0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8255CA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C60C89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21B9C5F" w14:textId="77777777" w:rsidTr="00A56DB5">
        <w:trPr>
          <w:trHeight w:val="734"/>
        </w:trPr>
        <w:tc>
          <w:tcPr>
            <w:tcW w:w="1150" w:type="dxa"/>
            <w:shd w:val="clear" w:color="auto" w:fill="auto"/>
            <w:vAlign w:val="center"/>
          </w:tcPr>
          <w:p w14:paraId="7258C04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19.3</w:t>
            </w:r>
          </w:p>
        </w:tc>
        <w:tc>
          <w:tcPr>
            <w:tcW w:w="6471" w:type="dxa"/>
            <w:shd w:val="clear" w:color="auto" w:fill="auto"/>
            <w:vAlign w:val="bottom"/>
          </w:tcPr>
          <w:p w14:paraId="51D6793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Zamawiający zapewni doprowadzenie w każde miejsce instalacji sprzętu będącego przedmiotem zamówienia zasilania w energię elektryczną oraz dostęp do lokalnej sieci komputerowej.</w:t>
            </w:r>
          </w:p>
        </w:tc>
        <w:tc>
          <w:tcPr>
            <w:tcW w:w="2129" w:type="dxa"/>
            <w:shd w:val="clear" w:color="auto" w:fill="auto"/>
          </w:tcPr>
          <w:p w14:paraId="2BF5A0E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929A66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DE1FF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14B1114" w14:textId="77777777" w:rsidTr="00A56DB5">
        <w:trPr>
          <w:trHeight w:val="1240"/>
        </w:trPr>
        <w:tc>
          <w:tcPr>
            <w:tcW w:w="1150" w:type="dxa"/>
            <w:shd w:val="clear" w:color="auto" w:fill="auto"/>
            <w:vAlign w:val="center"/>
          </w:tcPr>
          <w:p w14:paraId="784AA547"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19.4</w:t>
            </w:r>
          </w:p>
        </w:tc>
        <w:tc>
          <w:tcPr>
            <w:tcW w:w="6471" w:type="dxa"/>
            <w:shd w:val="clear" w:color="auto" w:fill="auto"/>
            <w:vAlign w:val="bottom"/>
          </w:tcPr>
          <w:p w14:paraId="62B37A8C" w14:textId="4A52630A" w:rsidR="00BE26FC" w:rsidRPr="000A0B75" w:rsidRDefault="00BE26FC" w:rsidP="00A56DB5">
            <w:pPr>
              <w:jc w:val="both"/>
              <w:rPr>
                <w:rFonts w:ascii="Garamond" w:hAnsi="Garamond" w:cs="Arial"/>
                <w:sz w:val="22"/>
                <w:szCs w:val="22"/>
              </w:rPr>
            </w:pPr>
            <w:r w:rsidRPr="000A0B75">
              <w:rPr>
                <w:rFonts w:ascii="Garamond" w:hAnsi="Garamond" w:cs="Arial"/>
                <w:sz w:val="22"/>
                <w:szCs w:val="22"/>
              </w:rPr>
              <w:t xml:space="preserve">Wykonawca </w:t>
            </w:r>
            <w:r w:rsidR="00E775C0" w:rsidRPr="000A0B75">
              <w:rPr>
                <w:rFonts w:ascii="Garamond" w:hAnsi="Garamond" w:cs="Arial"/>
                <w:sz w:val="22"/>
                <w:szCs w:val="22"/>
              </w:rPr>
              <w:t xml:space="preserve">w ciągu 30 dni </w:t>
            </w:r>
            <w:r w:rsidRPr="000A0B75">
              <w:rPr>
                <w:rFonts w:ascii="Garamond" w:hAnsi="Garamond"/>
                <w:sz w:val="22"/>
                <w:szCs w:val="22"/>
              </w:rPr>
              <w:t>od dnia podpisania umowy</w:t>
            </w:r>
            <w:r w:rsidRPr="000A0B75">
              <w:rPr>
                <w:rFonts w:ascii="Garamond" w:hAnsi="Garamond" w:cs="Arial"/>
                <w:sz w:val="22"/>
                <w:szCs w:val="22"/>
              </w:rPr>
              <w:t xml:space="preserve"> przedstawi wersję testową programu z demonstracją funkcjonalności opisanych w pkt. 4, 5, 6, 7, 9 i 14, z wyłączeniem funkcjonalności specyficznych dla Zamawiającego, np. integracji z systemami zewnętrznymi oraz ppkt 5.3.5, 5.3.5.1, 5.4.5, 5.4.6 i 5.13.5.</w:t>
            </w:r>
          </w:p>
        </w:tc>
        <w:tc>
          <w:tcPr>
            <w:tcW w:w="2129" w:type="dxa"/>
            <w:shd w:val="clear" w:color="auto" w:fill="auto"/>
          </w:tcPr>
          <w:p w14:paraId="1A71310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37320D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2C02B5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2FD679E" w14:textId="77777777" w:rsidTr="000F4C85">
        <w:trPr>
          <w:trHeight w:val="2446"/>
        </w:trPr>
        <w:tc>
          <w:tcPr>
            <w:tcW w:w="1150" w:type="dxa"/>
            <w:shd w:val="clear" w:color="auto" w:fill="auto"/>
            <w:vAlign w:val="center"/>
          </w:tcPr>
          <w:p w14:paraId="47DB04E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19.5</w:t>
            </w:r>
          </w:p>
        </w:tc>
        <w:tc>
          <w:tcPr>
            <w:tcW w:w="6471" w:type="dxa"/>
            <w:shd w:val="clear" w:color="auto" w:fill="auto"/>
            <w:vAlign w:val="bottom"/>
          </w:tcPr>
          <w:p w14:paraId="250CA8D3" w14:textId="2A0C65B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Etapowe wdrożenie systemu</w:t>
            </w:r>
            <w:r w:rsidR="00E775C0" w:rsidRPr="00C0081F">
              <w:rPr>
                <w:rFonts w:ascii="Garamond" w:hAnsi="Garamond" w:cs="Arial"/>
                <w:color w:val="000000"/>
                <w:sz w:val="22"/>
                <w:szCs w:val="22"/>
              </w:rPr>
              <w:t xml:space="preserve"> </w:t>
            </w:r>
            <w:r w:rsidRPr="00C0081F">
              <w:rPr>
                <w:rFonts w:ascii="Garamond" w:hAnsi="Garamond" w:cs="Arial"/>
                <w:color w:val="000000"/>
                <w:sz w:val="22"/>
                <w:szCs w:val="22"/>
              </w:rPr>
              <w:t>przewidujące:</w:t>
            </w:r>
            <w:r w:rsidR="00E775C0" w:rsidRPr="00C0081F">
              <w:rPr>
                <w:rFonts w:ascii="Garamond" w:hAnsi="Garamond" w:cs="Arial"/>
                <w:color w:val="000000"/>
                <w:sz w:val="22"/>
                <w:szCs w:val="22"/>
              </w:rPr>
              <w:t xml:space="preserve"> </w:t>
            </w:r>
            <w:r w:rsidRPr="00C0081F">
              <w:rPr>
                <w:rFonts w:ascii="Garamond" w:hAnsi="Garamond" w:cs="Arial"/>
                <w:color w:val="000000"/>
                <w:sz w:val="22"/>
                <w:szCs w:val="22"/>
              </w:rPr>
              <w:t xml:space="preserve">Etap I – uruchomienie systemu w zakresie podstawowej obsługi zleceń – przyjęcie zlecenia, manualne zarejestrowanie </w:t>
            </w:r>
            <w:r w:rsidR="00E775C0" w:rsidRPr="00C0081F">
              <w:rPr>
                <w:rFonts w:ascii="Garamond" w:hAnsi="Garamond" w:cs="Arial"/>
                <w:color w:val="000000"/>
                <w:sz w:val="22"/>
                <w:szCs w:val="22"/>
              </w:rPr>
              <w:t>infor</w:t>
            </w:r>
            <w:r w:rsidRPr="00C0081F">
              <w:rPr>
                <w:rFonts w:ascii="Garamond" w:hAnsi="Garamond" w:cs="Arial"/>
                <w:color w:val="000000"/>
                <w:sz w:val="22"/>
                <w:szCs w:val="22"/>
              </w:rPr>
              <w:t>macji o wykonanych procedurach, opis i autoryzacja wyniku, oraz dostarczenie raportów niezbędnych do wykonania wewnętr</w:t>
            </w:r>
            <w:r w:rsidR="00E775C0" w:rsidRPr="00C0081F">
              <w:rPr>
                <w:rFonts w:ascii="Garamond" w:hAnsi="Garamond" w:cs="Arial"/>
                <w:color w:val="000000"/>
                <w:sz w:val="22"/>
                <w:szCs w:val="22"/>
              </w:rPr>
              <w:t>znych i zewnętrz</w:t>
            </w:r>
            <w:r w:rsidRPr="00C0081F">
              <w:rPr>
                <w:rFonts w:ascii="Garamond" w:hAnsi="Garamond" w:cs="Arial"/>
                <w:color w:val="000000"/>
                <w:sz w:val="22"/>
                <w:szCs w:val="22"/>
              </w:rPr>
              <w:t>nych rozliczeń finansowych (kontrahenci, pracownicy, koszty)</w:t>
            </w:r>
          </w:p>
          <w:p w14:paraId="71B56EE1" w14:textId="638ECB40"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Etap</w:t>
            </w:r>
            <w:r w:rsidR="00837C66">
              <w:rPr>
                <w:rFonts w:ascii="Garamond" w:hAnsi="Garamond" w:cs="Arial"/>
                <w:color w:val="000000"/>
                <w:sz w:val="22"/>
                <w:szCs w:val="22"/>
              </w:rPr>
              <w:t xml:space="preserve"> II – uruchomienie </w:t>
            </w:r>
            <w:r w:rsidR="00837C66" w:rsidRPr="00C2010D">
              <w:rPr>
                <w:rFonts w:ascii="Garamond" w:hAnsi="Garamond" w:cs="Arial"/>
                <w:color w:val="000000"/>
                <w:sz w:val="22"/>
                <w:szCs w:val="22"/>
              </w:rPr>
              <w:t>integracji z</w:t>
            </w:r>
            <w:r w:rsidRPr="00C2010D">
              <w:rPr>
                <w:rFonts w:ascii="Garamond" w:hAnsi="Garamond" w:cs="Arial"/>
                <w:color w:val="000000"/>
                <w:sz w:val="22"/>
                <w:szCs w:val="22"/>
              </w:rPr>
              <w:t xml:space="preserve"> systemem HIS</w:t>
            </w:r>
          </w:p>
          <w:p w14:paraId="36924193" w14:textId="4CFFB098"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Etap III – uruchomienie obsługi całości procesu w części laboratoryjnej wraz ze związanymi z nim funkcjonalnościami oraz raportami.</w:t>
            </w:r>
          </w:p>
        </w:tc>
        <w:tc>
          <w:tcPr>
            <w:tcW w:w="2129" w:type="dxa"/>
            <w:shd w:val="clear" w:color="auto" w:fill="auto"/>
          </w:tcPr>
          <w:p w14:paraId="23EA6E4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3959DBD"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DD156D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669A6A1" w14:textId="77777777" w:rsidTr="00A56DB5">
        <w:trPr>
          <w:trHeight w:val="241"/>
        </w:trPr>
        <w:tc>
          <w:tcPr>
            <w:tcW w:w="1150" w:type="dxa"/>
            <w:shd w:val="clear" w:color="auto" w:fill="auto"/>
            <w:vAlign w:val="center"/>
          </w:tcPr>
          <w:p w14:paraId="7E7D1FB7"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20.</w:t>
            </w:r>
          </w:p>
        </w:tc>
        <w:tc>
          <w:tcPr>
            <w:tcW w:w="6471" w:type="dxa"/>
            <w:shd w:val="clear" w:color="auto" w:fill="auto"/>
            <w:vAlign w:val="bottom"/>
          </w:tcPr>
          <w:p w14:paraId="2136B17C"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Kryteria oceny ofert</w:t>
            </w:r>
          </w:p>
        </w:tc>
        <w:tc>
          <w:tcPr>
            <w:tcW w:w="2129" w:type="dxa"/>
            <w:shd w:val="clear" w:color="auto" w:fill="auto"/>
          </w:tcPr>
          <w:p w14:paraId="4A439B38"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1EA67D8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42A50C6" w14:textId="77777777" w:rsidR="00BE26FC" w:rsidRPr="00C0081F" w:rsidRDefault="00BE26FC" w:rsidP="00A56DB5">
            <w:pPr>
              <w:jc w:val="center"/>
              <w:rPr>
                <w:rFonts w:ascii="Garamond" w:hAnsi="Garamond" w:cs="Arial"/>
                <w:sz w:val="22"/>
                <w:szCs w:val="22"/>
              </w:rPr>
            </w:pPr>
          </w:p>
        </w:tc>
      </w:tr>
      <w:tr w:rsidR="00BE26FC" w:rsidRPr="00C0081F" w14:paraId="25013BA5" w14:textId="77777777" w:rsidTr="00A56DB5">
        <w:trPr>
          <w:trHeight w:val="1252"/>
        </w:trPr>
        <w:tc>
          <w:tcPr>
            <w:tcW w:w="1150" w:type="dxa"/>
            <w:shd w:val="clear" w:color="auto" w:fill="auto"/>
            <w:vAlign w:val="center"/>
          </w:tcPr>
          <w:p w14:paraId="6E2A3B2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20.1</w:t>
            </w:r>
          </w:p>
        </w:tc>
        <w:tc>
          <w:tcPr>
            <w:tcW w:w="6471" w:type="dxa"/>
            <w:shd w:val="clear" w:color="auto" w:fill="auto"/>
            <w:vAlign w:val="bottom"/>
          </w:tcPr>
          <w:p w14:paraId="652BA6F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w:t>
            </w:r>
            <w:bookmarkStart w:id="0" w:name="_GoBack"/>
            <w:bookmarkEnd w:id="0"/>
            <w:r w:rsidRPr="00C0081F">
              <w:rPr>
                <w:rFonts w:ascii="Garamond" w:hAnsi="Garamond" w:cs="Arial"/>
                <w:color w:val="000000"/>
                <w:sz w:val="22"/>
                <w:szCs w:val="22"/>
              </w:rPr>
              <w:t>ykonawca musi bezwzględnie spełnić wszystkie warunki wymienione określone jako wymagane. Pozostałe określone jako opcjonalne będą podlegały ocenie. Nie dopuszcza się ofert częściowych lub niespełniających wymienionych warunków.</w:t>
            </w:r>
            <w:r w:rsidRPr="00C0081F">
              <w:rPr>
                <w:rFonts w:ascii="Garamond" w:hAnsi="Garamond" w:cs="Arial"/>
                <w:color w:val="000000"/>
                <w:sz w:val="22"/>
                <w:szCs w:val="22"/>
              </w:rPr>
              <w:tab/>
            </w:r>
          </w:p>
        </w:tc>
        <w:tc>
          <w:tcPr>
            <w:tcW w:w="2129" w:type="dxa"/>
            <w:shd w:val="clear" w:color="auto" w:fill="auto"/>
          </w:tcPr>
          <w:p w14:paraId="56B08E3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E4CE14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66BEA1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bl>
    <w:p w14:paraId="3B59EC01" w14:textId="77777777" w:rsidR="00A4103E" w:rsidRPr="00C0081F" w:rsidRDefault="00A4103E" w:rsidP="00A4103E">
      <w:pPr>
        <w:jc w:val="center"/>
        <w:rPr>
          <w:rFonts w:ascii="Garamond" w:hAnsi="Garamond" w:cs="Tahoma"/>
          <w:b/>
          <w:sz w:val="22"/>
          <w:szCs w:val="22"/>
        </w:rPr>
      </w:pPr>
    </w:p>
    <w:p w14:paraId="7D984DBC" w14:textId="2A899082" w:rsidR="00A56DB5" w:rsidRDefault="00A56DB5">
      <w:pPr>
        <w:rPr>
          <w:rFonts w:ascii="Garamond" w:hAnsi="Garamond" w:cs="Tahoma"/>
          <w:b/>
          <w:sz w:val="22"/>
          <w:szCs w:val="28"/>
        </w:rPr>
      </w:pPr>
      <w:r>
        <w:rPr>
          <w:rFonts w:ascii="Garamond" w:hAnsi="Garamond" w:cs="Tahoma"/>
          <w:b/>
          <w:sz w:val="22"/>
          <w:szCs w:val="28"/>
        </w:rPr>
        <w:br w:type="page"/>
      </w:r>
    </w:p>
    <w:p w14:paraId="7A799793" w14:textId="77777777" w:rsidR="00F42B92" w:rsidRPr="00C0081F" w:rsidRDefault="00F42B92" w:rsidP="008F1D28">
      <w:pPr>
        <w:rPr>
          <w:rFonts w:ascii="Garamond" w:hAnsi="Garamond" w:cs="Tahoma"/>
          <w:b/>
          <w:sz w:val="22"/>
          <w:szCs w:val="28"/>
        </w:rPr>
      </w:pPr>
    </w:p>
    <w:p w14:paraId="56EB20A1" w14:textId="77777777" w:rsidR="00795549" w:rsidRPr="00C0081F" w:rsidRDefault="007767DA" w:rsidP="008F1D28">
      <w:pPr>
        <w:rPr>
          <w:rFonts w:ascii="Garamond" w:hAnsi="Garamond" w:cs="Tahoma"/>
          <w:b/>
          <w:sz w:val="22"/>
          <w:szCs w:val="28"/>
        </w:rPr>
      </w:pPr>
      <w:r w:rsidRPr="00C0081F">
        <w:rPr>
          <w:rFonts w:ascii="Garamond" w:hAnsi="Garamond" w:cs="Tahoma"/>
          <w:b/>
          <w:sz w:val="22"/>
          <w:szCs w:val="28"/>
        </w:rPr>
        <w:t xml:space="preserve">Tabela 2. </w:t>
      </w:r>
      <w:r w:rsidR="00E10174" w:rsidRPr="00C0081F">
        <w:rPr>
          <w:rFonts w:ascii="Garamond" w:hAnsi="Garamond" w:cs="Tahoma"/>
          <w:b/>
          <w:sz w:val="22"/>
          <w:szCs w:val="28"/>
        </w:rPr>
        <w:t>Sprzęt stanowiskowy do zainstalowania w ramach zamówienia – w pełni kompatybilny z oferowanym systemem</w:t>
      </w:r>
    </w:p>
    <w:p w14:paraId="29C95B39" w14:textId="4321068D" w:rsidR="00F42B92" w:rsidRPr="00C0081F" w:rsidRDefault="00F42B92" w:rsidP="008F1D28">
      <w:pPr>
        <w:rPr>
          <w:rFonts w:ascii="Garamond" w:hAnsi="Garamond" w:cs="Tahoma"/>
          <w:b/>
          <w:sz w:val="22"/>
          <w:szCs w:val="28"/>
        </w:rPr>
      </w:pPr>
    </w:p>
    <w:p w14:paraId="5AE5AB35" w14:textId="4B344ABE" w:rsidR="00ED1C10" w:rsidRPr="00C0081F" w:rsidRDefault="00F42B92" w:rsidP="00ED1C10">
      <w:pPr>
        <w:rPr>
          <w:rFonts w:ascii="Garamond" w:hAnsi="Garamond" w:cs="Tahoma"/>
          <w:b/>
          <w:sz w:val="22"/>
          <w:szCs w:val="22"/>
        </w:rPr>
      </w:pPr>
      <w:r w:rsidRPr="00C0081F">
        <w:rPr>
          <w:rFonts w:ascii="Garamond" w:hAnsi="Garamond" w:cs="Tahoma"/>
          <w:b/>
          <w:sz w:val="22"/>
          <w:szCs w:val="22"/>
        </w:rPr>
        <w:t xml:space="preserve">Tabela </w:t>
      </w:r>
      <w:r w:rsidR="00D35D74" w:rsidRPr="00C0081F">
        <w:rPr>
          <w:rFonts w:ascii="Garamond" w:hAnsi="Garamond" w:cs="Tahoma"/>
          <w:b/>
          <w:sz w:val="22"/>
          <w:szCs w:val="22"/>
        </w:rPr>
        <w:t xml:space="preserve">2.1. </w:t>
      </w:r>
      <w:r w:rsidR="00ED1C10" w:rsidRPr="00C0081F">
        <w:rPr>
          <w:rFonts w:ascii="Garamond" w:hAnsi="Garamond" w:cs="Tahoma"/>
          <w:b/>
          <w:sz w:val="22"/>
          <w:szCs w:val="22"/>
        </w:rPr>
        <w:t>Czytnik kodów 2D</w:t>
      </w:r>
    </w:p>
    <w:p w14:paraId="37E5FABA" w14:textId="77777777" w:rsidR="00ED1C10" w:rsidRPr="00C0081F" w:rsidRDefault="00ED1C10" w:rsidP="00ED1C10">
      <w:pPr>
        <w:rPr>
          <w:rFonts w:ascii="Garamond" w:hAnsi="Garamond" w:cs="Tahom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788"/>
        <w:gridCol w:w="1701"/>
        <w:gridCol w:w="1363"/>
        <w:gridCol w:w="1701"/>
        <w:gridCol w:w="752"/>
        <w:gridCol w:w="1942"/>
        <w:gridCol w:w="4603"/>
      </w:tblGrid>
      <w:tr w:rsidR="00197D15" w:rsidRPr="00C0081F" w14:paraId="745288F3" w14:textId="77777777" w:rsidTr="00197D15">
        <w:trPr>
          <w:trHeight w:val="945"/>
          <w:jc w:val="center"/>
        </w:trPr>
        <w:tc>
          <w:tcPr>
            <w:tcW w:w="2705" w:type="dxa"/>
            <w:gridSpan w:val="2"/>
            <w:vAlign w:val="center"/>
          </w:tcPr>
          <w:p w14:paraId="0CD08FAF"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3824E572"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63" w:type="dxa"/>
            <w:vAlign w:val="center"/>
          </w:tcPr>
          <w:p w14:paraId="7A831B14" w14:textId="77777777" w:rsidR="00197D15" w:rsidRPr="00C0081F" w:rsidRDefault="00197D15"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701" w:type="dxa"/>
            <w:vAlign w:val="center"/>
          </w:tcPr>
          <w:p w14:paraId="12B2D836"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52" w:type="dxa"/>
            <w:vAlign w:val="center"/>
          </w:tcPr>
          <w:p w14:paraId="721D5287"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Ilość</w:t>
            </w:r>
          </w:p>
          <w:p w14:paraId="69F3E6BF"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[szt.]</w:t>
            </w:r>
          </w:p>
        </w:tc>
        <w:tc>
          <w:tcPr>
            <w:tcW w:w="1942" w:type="dxa"/>
            <w:vAlign w:val="center"/>
          </w:tcPr>
          <w:p w14:paraId="4CE82832"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03" w:type="dxa"/>
            <w:vAlign w:val="center"/>
          </w:tcPr>
          <w:p w14:paraId="015AD4D8" w14:textId="77777777" w:rsidR="00197D15" w:rsidRPr="00C0081F" w:rsidRDefault="00197D15" w:rsidP="00ED1C10">
            <w:pPr>
              <w:jc w:val="center"/>
              <w:rPr>
                <w:rFonts w:ascii="Garamond" w:hAnsi="Garamond" w:cs="Tahoma"/>
                <w:b/>
                <w:bCs/>
                <w:sz w:val="22"/>
                <w:szCs w:val="22"/>
              </w:rPr>
            </w:pPr>
            <w:r w:rsidRPr="00C0081F">
              <w:rPr>
                <w:rFonts w:ascii="Garamond" w:hAnsi="Garamond" w:cs="Tahoma"/>
                <w:b/>
                <w:bCs/>
                <w:sz w:val="22"/>
                <w:szCs w:val="22"/>
              </w:rPr>
              <w:t>Producent, model</w:t>
            </w:r>
          </w:p>
          <w:p w14:paraId="14A40B4F" w14:textId="77777777" w:rsidR="00197D15" w:rsidRPr="00C0081F" w:rsidRDefault="00197D15" w:rsidP="00ED1C10">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197D15" w:rsidRPr="00C0081F" w14:paraId="0EC4A043" w14:textId="77777777" w:rsidTr="00197D15">
        <w:trPr>
          <w:trHeight w:val="328"/>
          <w:jc w:val="center"/>
        </w:trPr>
        <w:tc>
          <w:tcPr>
            <w:tcW w:w="2705" w:type="dxa"/>
            <w:gridSpan w:val="2"/>
            <w:vAlign w:val="center"/>
          </w:tcPr>
          <w:p w14:paraId="1D5CC0E9"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0A6178CC"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2</w:t>
            </w:r>
          </w:p>
        </w:tc>
        <w:tc>
          <w:tcPr>
            <w:tcW w:w="1363" w:type="dxa"/>
            <w:vAlign w:val="center"/>
          </w:tcPr>
          <w:p w14:paraId="5863EEE4"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3</w:t>
            </w:r>
          </w:p>
        </w:tc>
        <w:tc>
          <w:tcPr>
            <w:tcW w:w="1701" w:type="dxa"/>
            <w:vAlign w:val="center"/>
          </w:tcPr>
          <w:p w14:paraId="0CD0974B"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52" w:type="dxa"/>
            <w:vAlign w:val="center"/>
          </w:tcPr>
          <w:p w14:paraId="3948D264" w14:textId="77777777" w:rsidR="00197D15" w:rsidRPr="00C0081F" w:rsidRDefault="00197D15"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1942" w:type="dxa"/>
            <w:vAlign w:val="center"/>
          </w:tcPr>
          <w:p w14:paraId="39BC1E5F"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603" w:type="dxa"/>
            <w:vAlign w:val="center"/>
          </w:tcPr>
          <w:p w14:paraId="00E5E667" w14:textId="77777777" w:rsidR="00197D15" w:rsidRPr="00C0081F" w:rsidRDefault="00197D15" w:rsidP="00ED1C10">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7905D9" w:rsidRPr="00C0081F" w14:paraId="7301DC16" w14:textId="77777777" w:rsidTr="00197D15">
        <w:trPr>
          <w:trHeight w:val="366"/>
          <w:jc w:val="center"/>
        </w:trPr>
        <w:tc>
          <w:tcPr>
            <w:tcW w:w="2705" w:type="dxa"/>
            <w:gridSpan w:val="2"/>
            <w:vAlign w:val="center"/>
          </w:tcPr>
          <w:p w14:paraId="2844EF94" w14:textId="77777777" w:rsidR="007905D9" w:rsidRPr="00C0081F" w:rsidRDefault="007905D9" w:rsidP="00ED1C10">
            <w:pPr>
              <w:rPr>
                <w:rFonts w:ascii="Garamond" w:hAnsi="Garamond" w:cs="Tahoma"/>
                <w:bCs/>
                <w:sz w:val="22"/>
                <w:szCs w:val="22"/>
              </w:rPr>
            </w:pPr>
            <w:r w:rsidRPr="00C0081F">
              <w:rPr>
                <w:rFonts w:ascii="Garamond" w:hAnsi="Garamond" w:cs="Tahoma"/>
                <w:b/>
                <w:sz w:val="22"/>
                <w:szCs w:val="22"/>
              </w:rPr>
              <w:t xml:space="preserve">Czytnik kodów 2D  </w:t>
            </w:r>
          </w:p>
        </w:tc>
        <w:tc>
          <w:tcPr>
            <w:tcW w:w="1701" w:type="dxa"/>
            <w:vAlign w:val="center"/>
          </w:tcPr>
          <w:p w14:paraId="77A7B972" w14:textId="77777777" w:rsidR="007905D9" w:rsidRPr="00C0081F" w:rsidRDefault="007905D9" w:rsidP="00ED1C10">
            <w:pPr>
              <w:rPr>
                <w:rFonts w:ascii="Garamond" w:hAnsi="Garamond" w:cs="Tahoma"/>
                <w:bCs/>
                <w:sz w:val="22"/>
                <w:szCs w:val="22"/>
              </w:rPr>
            </w:pPr>
            <w:r w:rsidRPr="00C0081F">
              <w:rPr>
                <w:rFonts w:ascii="Garamond" w:hAnsi="Garamond" w:cs="Tahoma"/>
                <w:bCs/>
                <w:sz w:val="22"/>
                <w:szCs w:val="22"/>
              </w:rPr>
              <w:t>…………….…..</w:t>
            </w:r>
          </w:p>
        </w:tc>
        <w:tc>
          <w:tcPr>
            <w:tcW w:w="1363" w:type="dxa"/>
            <w:vAlign w:val="center"/>
          </w:tcPr>
          <w:p w14:paraId="78824734" w14:textId="77777777" w:rsidR="007905D9" w:rsidRPr="00C0081F" w:rsidRDefault="00197D15" w:rsidP="007767DA">
            <w:pPr>
              <w:jc w:val="center"/>
              <w:rPr>
                <w:rFonts w:ascii="Garamond" w:hAnsi="Garamond" w:cs="Tahoma"/>
                <w:bCs/>
                <w:sz w:val="22"/>
                <w:szCs w:val="22"/>
              </w:rPr>
            </w:pPr>
            <w:r w:rsidRPr="00C0081F">
              <w:rPr>
                <w:rFonts w:ascii="Garamond" w:hAnsi="Garamond" w:cs="Tahoma"/>
                <w:bCs/>
              </w:rPr>
              <w:t>……….</w:t>
            </w:r>
          </w:p>
        </w:tc>
        <w:tc>
          <w:tcPr>
            <w:tcW w:w="1701" w:type="dxa"/>
            <w:vAlign w:val="center"/>
          </w:tcPr>
          <w:p w14:paraId="38F296FE" w14:textId="77777777" w:rsidR="007905D9" w:rsidRPr="00C0081F" w:rsidRDefault="007905D9" w:rsidP="00ED1C10">
            <w:pPr>
              <w:jc w:val="center"/>
              <w:rPr>
                <w:rFonts w:ascii="Garamond" w:hAnsi="Garamond" w:cs="Tahoma"/>
                <w:bCs/>
                <w:sz w:val="22"/>
                <w:szCs w:val="22"/>
              </w:rPr>
            </w:pPr>
            <w:r w:rsidRPr="00C0081F">
              <w:rPr>
                <w:rFonts w:ascii="Garamond" w:hAnsi="Garamond" w:cs="Tahoma"/>
                <w:bCs/>
                <w:sz w:val="22"/>
                <w:szCs w:val="22"/>
              </w:rPr>
              <w:t>…………</w:t>
            </w:r>
          </w:p>
        </w:tc>
        <w:tc>
          <w:tcPr>
            <w:tcW w:w="752" w:type="dxa"/>
            <w:vAlign w:val="center"/>
          </w:tcPr>
          <w:p w14:paraId="4D9766EA" w14:textId="77777777" w:rsidR="007905D9" w:rsidRPr="00C0081F" w:rsidRDefault="00197D15" w:rsidP="00197D15">
            <w:pPr>
              <w:jc w:val="center"/>
              <w:rPr>
                <w:rFonts w:ascii="Garamond" w:hAnsi="Garamond" w:cs="Tahoma"/>
                <w:b/>
                <w:bCs/>
                <w:sz w:val="22"/>
                <w:szCs w:val="22"/>
                <w:lang w:eastAsia="en-US"/>
              </w:rPr>
            </w:pPr>
            <w:r w:rsidRPr="00C0081F">
              <w:rPr>
                <w:rFonts w:ascii="Garamond" w:hAnsi="Garamond" w:cs="Tahoma"/>
                <w:b/>
                <w:bCs/>
                <w:sz w:val="22"/>
                <w:szCs w:val="22"/>
              </w:rPr>
              <w:t>62</w:t>
            </w:r>
          </w:p>
        </w:tc>
        <w:tc>
          <w:tcPr>
            <w:tcW w:w="1942" w:type="dxa"/>
            <w:vAlign w:val="center"/>
          </w:tcPr>
          <w:p w14:paraId="4453F447" w14:textId="77777777" w:rsidR="007905D9" w:rsidRPr="00C0081F" w:rsidRDefault="007905D9" w:rsidP="00ED1C10">
            <w:pPr>
              <w:jc w:val="center"/>
              <w:rPr>
                <w:rFonts w:ascii="Garamond" w:hAnsi="Garamond" w:cs="Tahoma"/>
                <w:bCs/>
                <w:sz w:val="22"/>
                <w:szCs w:val="22"/>
              </w:rPr>
            </w:pPr>
            <w:r w:rsidRPr="00C0081F">
              <w:rPr>
                <w:rFonts w:ascii="Garamond" w:hAnsi="Garamond" w:cs="Tahoma"/>
                <w:bCs/>
                <w:sz w:val="22"/>
                <w:szCs w:val="22"/>
              </w:rPr>
              <w:t>……………….</w:t>
            </w:r>
          </w:p>
        </w:tc>
        <w:tc>
          <w:tcPr>
            <w:tcW w:w="4603" w:type="dxa"/>
            <w:vAlign w:val="center"/>
          </w:tcPr>
          <w:p w14:paraId="63CF1664" w14:textId="77777777" w:rsidR="007905D9" w:rsidRPr="00C0081F" w:rsidRDefault="007905D9" w:rsidP="00ED1C10">
            <w:pPr>
              <w:rPr>
                <w:rFonts w:ascii="Garamond" w:hAnsi="Garamond" w:cs="Tahoma"/>
                <w:b/>
                <w:bCs/>
                <w:sz w:val="22"/>
                <w:szCs w:val="22"/>
              </w:rPr>
            </w:pPr>
          </w:p>
          <w:p w14:paraId="1A9AE8ED" w14:textId="77777777" w:rsidR="007905D9" w:rsidRPr="00C0081F" w:rsidRDefault="007905D9" w:rsidP="00ED1C10">
            <w:pPr>
              <w:rPr>
                <w:rFonts w:ascii="Garamond" w:hAnsi="Garamond" w:cs="Tahoma"/>
                <w:b/>
                <w:bCs/>
                <w:sz w:val="22"/>
                <w:szCs w:val="22"/>
              </w:rPr>
            </w:pPr>
            <w:r w:rsidRPr="00C0081F">
              <w:rPr>
                <w:rFonts w:ascii="Garamond" w:hAnsi="Garamond" w:cs="Tahoma"/>
                <w:b/>
                <w:bCs/>
                <w:sz w:val="22"/>
                <w:szCs w:val="22"/>
              </w:rPr>
              <w:t>Producent……………………………………...</w:t>
            </w:r>
          </w:p>
          <w:p w14:paraId="43E68378" w14:textId="77777777" w:rsidR="009F4ABA" w:rsidRPr="00C0081F" w:rsidRDefault="009F4ABA" w:rsidP="00ED1C10">
            <w:pPr>
              <w:rPr>
                <w:rFonts w:ascii="Garamond" w:hAnsi="Garamond" w:cs="Tahoma"/>
                <w:b/>
                <w:bCs/>
                <w:sz w:val="22"/>
                <w:szCs w:val="22"/>
              </w:rPr>
            </w:pPr>
          </w:p>
          <w:p w14:paraId="7D4E7559" w14:textId="77777777" w:rsidR="007905D9" w:rsidRPr="00C0081F" w:rsidRDefault="007905D9" w:rsidP="00ED1C10">
            <w:pPr>
              <w:rPr>
                <w:rFonts w:ascii="Garamond" w:hAnsi="Garamond" w:cs="Tahoma"/>
                <w:b/>
                <w:bCs/>
                <w:sz w:val="22"/>
                <w:szCs w:val="22"/>
              </w:rPr>
            </w:pPr>
            <w:r w:rsidRPr="00C0081F">
              <w:rPr>
                <w:rFonts w:ascii="Garamond" w:hAnsi="Garamond" w:cs="Tahoma"/>
                <w:b/>
                <w:bCs/>
                <w:sz w:val="22"/>
                <w:szCs w:val="22"/>
              </w:rPr>
              <w:t>Model……………………………………….…</w:t>
            </w:r>
          </w:p>
          <w:p w14:paraId="45F8C09B" w14:textId="77777777" w:rsidR="007905D9" w:rsidRPr="00C0081F" w:rsidRDefault="007905D9" w:rsidP="00ED1C10">
            <w:pPr>
              <w:rPr>
                <w:rFonts w:ascii="Garamond" w:hAnsi="Garamond" w:cs="Tahoma"/>
                <w:b/>
                <w:bCs/>
                <w:sz w:val="22"/>
                <w:szCs w:val="22"/>
              </w:rPr>
            </w:pPr>
          </w:p>
        </w:tc>
      </w:tr>
      <w:tr w:rsidR="007905D9" w:rsidRPr="00C0081F" w14:paraId="0004F845" w14:textId="77777777" w:rsidTr="003A1E09">
        <w:trPr>
          <w:jc w:val="center"/>
        </w:trPr>
        <w:tc>
          <w:tcPr>
            <w:tcW w:w="917" w:type="dxa"/>
            <w:shd w:val="clear" w:color="auto" w:fill="auto"/>
            <w:vAlign w:val="center"/>
          </w:tcPr>
          <w:p w14:paraId="296539C5"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Lp.</w:t>
            </w:r>
          </w:p>
        </w:tc>
        <w:tc>
          <w:tcPr>
            <w:tcW w:w="9247" w:type="dxa"/>
            <w:gridSpan w:val="6"/>
            <w:shd w:val="clear" w:color="auto" w:fill="auto"/>
            <w:vAlign w:val="center"/>
          </w:tcPr>
          <w:p w14:paraId="2B66051F"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Parametr wymagany</w:t>
            </w:r>
          </w:p>
        </w:tc>
        <w:tc>
          <w:tcPr>
            <w:tcW w:w="4603" w:type="dxa"/>
            <w:shd w:val="clear" w:color="auto" w:fill="auto"/>
            <w:vAlign w:val="center"/>
          </w:tcPr>
          <w:p w14:paraId="03DF45D7"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2786F8D6" w14:textId="77777777" w:rsidR="007905D9" w:rsidRPr="00C0081F" w:rsidRDefault="003A1E09" w:rsidP="00ED1C10">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7905D9" w:rsidRPr="00C0081F" w14:paraId="639AA8CB" w14:textId="77777777" w:rsidTr="003A1E09">
        <w:trPr>
          <w:jc w:val="center"/>
        </w:trPr>
        <w:tc>
          <w:tcPr>
            <w:tcW w:w="917" w:type="dxa"/>
            <w:shd w:val="clear" w:color="auto" w:fill="auto"/>
            <w:vAlign w:val="center"/>
          </w:tcPr>
          <w:p w14:paraId="59B53054" w14:textId="77777777" w:rsidR="007905D9" w:rsidRPr="00C0081F" w:rsidRDefault="007905D9" w:rsidP="00ED1C10">
            <w:pPr>
              <w:jc w:val="center"/>
              <w:rPr>
                <w:rFonts w:ascii="Garamond" w:hAnsi="Garamond" w:cs="Tahoma"/>
                <w:bCs/>
                <w:sz w:val="22"/>
                <w:szCs w:val="22"/>
              </w:rPr>
            </w:pPr>
            <w:r w:rsidRPr="00C0081F">
              <w:rPr>
                <w:rFonts w:ascii="Garamond" w:hAnsi="Garamond" w:cs="Tahoma"/>
                <w:bCs/>
                <w:sz w:val="22"/>
                <w:szCs w:val="22"/>
              </w:rPr>
              <w:t>1</w:t>
            </w:r>
          </w:p>
        </w:tc>
        <w:tc>
          <w:tcPr>
            <w:tcW w:w="9247" w:type="dxa"/>
            <w:gridSpan w:val="6"/>
            <w:shd w:val="clear" w:color="auto" w:fill="auto"/>
          </w:tcPr>
          <w:p w14:paraId="170BE860"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1.1</w:t>
            </w:r>
            <w:r w:rsidRPr="00C0081F">
              <w:t xml:space="preserve"> </w:t>
            </w:r>
            <w:r w:rsidRPr="00C0081F">
              <w:rPr>
                <w:rFonts w:ascii="Garamond" w:hAnsi="Garamond" w:cs="Tahoma"/>
                <w:sz w:val="22"/>
                <w:szCs w:val="22"/>
                <w:lang w:eastAsia="en-US"/>
              </w:rPr>
              <w:t>Podłączany do komputerów interfejsem USB.</w:t>
            </w:r>
          </w:p>
          <w:p w14:paraId="3EDE74C1"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1.2 Zaprogramowane do pracy z oferowanym systemem.</w:t>
            </w:r>
          </w:p>
          <w:p w14:paraId="7731EDB2"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1.3 Z podstawką na biurko.</w:t>
            </w:r>
          </w:p>
          <w:p w14:paraId="5178C0D8"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1.4 Obsługa wszystkich typów kodów generowanych przez oferowany system.</w:t>
            </w:r>
          </w:p>
          <w:p w14:paraId="208B0FFD"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1.5 Funkcja pracy z „celownikiem” (pick-list) po zdjęciu czytnika z podstawki i naciśnięciu przycisku; skanowanie całego pola widzenia czytnika po odłożeniu go na podstawkę.</w:t>
            </w:r>
          </w:p>
          <w:p w14:paraId="11F11782"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1.6 Programowana głośność sygnalizacji odczytu poprawnego kodu.</w:t>
            </w:r>
          </w:p>
        </w:tc>
        <w:tc>
          <w:tcPr>
            <w:tcW w:w="4603" w:type="dxa"/>
            <w:shd w:val="clear" w:color="auto" w:fill="auto"/>
            <w:vAlign w:val="center"/>
          </w:tcPr>
          <w:p w14:paraId="691F8B59"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Parametr wymagany</w:t>
            </w:r>
          </w:p>
          <w:p w14:paraId="7A31CD37" w14:textId="77777777" w:rsidR="007905D9" w:rsidRPr="00C0081F" w:rsidRDefault="007905D9" w:rsidP="00ED1C10">
            <w:pPr>
              <w:jc w:val="center"/>
              <w:rPr>
                <w:rFonts w:ascii="Garamond" w:hAnsi="Garamond" w:cs="Tahoma"/>
                <w:b/>
                <w:bCs/>
                <w:sz w:val="22"/>
                <w:szCs w:val="22"/>
              </w:rPr>
            </w:pPr>
            <w:r w:rsidRPr="00C0081F">
              <w:rPr>
                <w:rFonts w:ascii="Garamond" w:hAnsi="Garamond" w:cs="Tahoma"/>
                <w:bCs/>
                <w:i/>
                <w:sz w:val="22"/>
                <w:szCs w:val="22"/>
              </w:rPr>
              <w:t>(nie wypełniać)</w:t>
            </w:r>
          </w:p>
        </w:tc>
      </w:tr>
      <w:tr w:rsidR="007905D9" w:rsidRPr="00C0081F" w14:paraId="02ECECD0" w14:textId="77777777" w:rsidTr="003A1E09">
        <w:trPr>
          <w:trHeight w:val="1408"/>
          <w:jc w:val="center"/>
        </w:trPr>
        <w:tc>
          <w:tcPr>
            <w:tcW w:w="917" w:type="dxa"/>
            <w:shd w:val="clear" w:color="auto" w:fill="auto"/>
            <w:vAlign w:val="center"/>
          </w:tcPr>
          <w:p w14:paraId="3F4A70A7" w14:textId="77777777" w:rsidR="007905D9" w:rsidRPr="00C0081F" w:rsidRDefault="007905D9" w:rsidP="00ED1C10">
            <w:pPr>
              <w:jc w:val="center"/>
              <w:rPr>
                <w:rFonts w:ascii="Garamond" w:hAnsi="Garamond" w:cs="Tahoma"/>
                <w:bCs/>
                <w:sz w:val="22"/>
                <w:szCs w:val="22"/>
              </w:rPr>
            </w:pPr>
            <w:r w:rsidRPr="00C0081F">
              <w:rPr>
                <w:rFonts w:ascii="Garamond" w:hAnsi="Garamond" w:cs="Tahoma"/>
                <w:bCs/>
                <w:sz w:val="22"/>
                <w:szCs w:val="22"/>
              </w:rPr>
              <w:t>2</w:t>
            </w:r>
          </w:p>
        </w:tc>
        <w:tc>
          <w:tcPr>
            <w:tcW w:w="9247" w:type="dxa"/>
            <w:gridSpan w:val="6"/>
            <w:shd w:val="clear" w:color="auto" w:fill="auto"/>
          </w:tcPr>
          <w:p w14:paraId="25D088A4"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Serwis</w:t>
            </w:r>
          </w:p>
          <w:p w14:paraId="4C16CA7A"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2.1 Okres gwarancji &gt;=36 miesięcy</w:t>
            </w:r>
          </w:p>
          <w:p w14:paraId="21628E6D"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2.2 Gwarantowany kontakt z serwisem w przypadku awarii &lt;= 1 dzień roboczy,</w:t>
            </w:r>
          </w:p>
          <w:p w14:paraId="5CFEB8D9"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2.3 Gwarantowany czas usunięcia awarii od chwili otrzymania zawiadomienia &lt;= 5 dni roboczych.</w:t>
            </w:r>
            <w:r w:rsidRPr="00C0081F">
              <w:rPr>
                <w:rFonts w:ascii="Garamond" w:hAnsi="Garamond" w:cs="Tahoma"/>
                <w:sz w:val="22"/>
                <w:szCs w:val="22"/>
                <w:lang w:eastAsia="en-US"/>
              </w:rPr>
              <w:tab/>
            </w:r>
          </w:p>
          <w:p w14:paraId="33064116" w14:textId="77777777" w:rsidR="007905D9" w:rsidRPr="00C0081F" w:rsidRDefault="007905D9" w:rsidP="00ED1C10">
            <w:pPr>
              <w:rPr>
                <w:rFonts w:ascii="Garamond" w:hAnsi="Garamond" w:cs="Tahoma"/>
                <w:sz w:val="22"/>
                <w:szCs w:val="22"/>
                <w:lang w:eastAsia="en-US"/>
              </w:rPr>
            </w:pPr>
          </w:p>
        </w:tc>
        <w:tc>
          <w:tcPr>
            <w:tcW w:w="4603" w:type="dxa"/>
            <w:shd w:val="clear" w:color="auto" w:fill="auto"/>
            <w:vAlign w:val="center"/>
          </w:tcPr>
          <w:p w14:paraId="11FBC42F" w14:textId="77777777" w:rsidR="009F4ABA" w:rsidRPr="00C0081F" w:rsidRDefault="009F4ABA" w:rsidP="00ED1C10">
            <w:pPr>
              <w:jc w:val="center"/>
              <w:rPr>
                <w:rFonts w:ascii="Garamond" w:hAnsi="Garamond" w:cs="Tahoma"/>
                <w:b/>
                <w:bCs/>
                <w:sz w:val="22"/>
                <w:szCs w:val="22"/>
              </w:rPr>
            </w:pPr>
          </w:p>
          <w:p w14:paraId="02A1F4BA"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Okres gwarancji: …………………. miesięcy</w:t>
            </w:r>
          </w:p>
          <w:p w14:paraId="1A363926" w14:textId="77777777" w:rsidR="007905D9" w:rsidRPr="00C0081F" w:rsidRDefault="007905D9" w:rsidP="00ED1C10">
            <w:pPr>
              <w:jc w:val="center"/>
              <w:rPr>
                <w:rFonts w:ascii="Garamond" w:hAnsi="Garamond" w:cs="Tahoma"/>
                <w:b/>
                <w:bCs/>
                <w:sz w:val="22"/>
                <w:szCs w:val="22"/>
              </w:rPr>
            </w:pPr>
          </w:p>
          <w:p w14:paraId="2D3B156A"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Gwarantowany kontakt z serwisem w przypadku awarii &lt;= 1 dzień roboczy</w:t>
            </w:r>
          </w:p>
          <w:p w14:paraId="4EB14D3D"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Gwarantowany czas usunięcia awarii od chwili otrzymania zawiadomienia &lt;= 5 dni roboczych</w:t>
            </w:r>
          </w:p>
        </w:tc>
      </w:tr>
    </w:tbl>
    <w:p w14:paraId="5A3B8A07" w14:textId="5A0FB57A" w:rsidR="00ED1C10" w:rsidRPr="00C0081F" w:rsidRDefault="007905D9" w:rsidP="00ED1C10">
      <w:pPr>
        <w:tabs>
          <w:tab w:val="left" w:pos="1935"/>
        </w:tabs>
        <w:rPr>
          <w:rFonts w:ascii="Garamond" w:hAnsi="Garamond" w:cs="Tahoma"/>
          <w:b/>
          <w:bCs/>
          <w:sz w:val="22"/>
          <w:szCs w:val="22"/>
        </w:rPr>
      </w:pPr>
      <w:r w:rsidRPr="00C0081F">
        <w:rPr>
          <w:rFonts w:ascii="Garamond" w:hAnsi="Garamond" w:cs="Tahoma"/>
          <w:b/>
          <w:bCs/>
        </w:rPr>
        <w:lastRenderedPageBreak/>
        <w:t xml:space="preserve">Tabela </w:t>
      </w:r>
      <w:r w:rsidR="00D35D74" w:rsidRPr="00C0081F">
        <w:rPr>
          <w:rFonts w:ascii="Garamond" w:hAnsi="Garamond" w:cs="Tahoma"/>
          <w:b/>
          <w:bCs/>
        </w:rPr>
        <w:t>2.2</w:t>
      </w:r>
      <w:r w:rsidR="00E3688B" w:rsidRPr="00C0081F">
        <w:rPr>
          <w:rFonts w:ascii="Garamond" w:hAnsi="Garamond" w:cs="Tahoma"/>
          <w:b/>
          <w:bCs/>
        </w:rPr>
        <w:t xml:space="preserve"> </w:t>
      </w:r>
      <w:r w:rsidR="00302C02" w:rsidRPr="00C0081F">
        <w:rPr>
          <w:rFonts w:ascii="Garamond" w:hAnsi="Garamond" w:cs="Tahoma"/>
          <w:b/>
          <w:bCs/>
        </w:rPr>
        <w:t>Drukarka etykiet z kodami</w:t>
      </w:r>
    </w:p>
    <w:p w14:paraId="392B03D0" w14:textId="77777777" w:rsidR="00ED1C10" w:rsidRPr="00C0081F" w:rsidRDefault="00ED1C10"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788"/>
        <w:gridCol w:w="1701"/>
        <w:gridCol w:w="1408"/>
        <w:gridCol w:w="1701"/>
        <w:gridCol w:w="709"/>
        <w:gridCol w:w="1701"/>
        <w:gridCol w:w="4597"/>
      </w:tblGrid>
      <w:tr w:rsidR="00197D15" w:rsidRPr="00C0081F" w14:paraId="5FD36306" w14:textId="77777777" w:rsidTr="00197D15">
        <w:trPr>
          <w:trHeight w:val="945"/>
          <w:jc w:val="center"/>
        </w:trPr>
        <w:tc>
          <w:tcPr>
            <w:tcW w:w="2938" w:type="dxa"/>
            <w:gridSpan w:val="2"/>
            <w:vAlign w:val="center"/>
          </w:tcPr>
          <w:p w14:paraId="423E112A"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6225407D"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408" w:type="dxa"/>
            <w:vAlign w:val="center"/>
          </w:tcPr>
          <w:p w14:paraId="4A27D925" w14:textId="77777777" w:rsidR="00197D15" w:rsidRPr="00C0081F" w:rsidRDefault="00197D15"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701" w:type="dxa"/>
            <w:vAlign w:val="center"/>
          </w:tcPr>
          <w:p w14:paraId="75C24332"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09" w:type="dxa"/>
            <w:vAlign w:val="center"/>
          </w:tcPr>
          <w:p w14:paraId="3898BE70"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Ilość</w:t>
            </w:r>
          </w:p>
          <w:p w14:paraId="56CEB078"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[szt.]</w:t>
            </w:r>
          </w:p>
        </w:tc>
        <w:tc>
          <w:tcPr>
            <w:tcW w:w="1701" w:type="dxa"/>
            <w:vAlign w:val="center"/>
          </w:tcPr>
          <w:p w14:paraId="5254C701"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597" w:type="dxa"/>
            <w:vAlign w:val="center"/>
          </w:tcPr>
          <w:p w14:paraId="19636248" w14:textId="77777777" w:rsidR="00197D15" w:rsidRPr="00C0081F" w:rsidRDefault="00197D15" w:rsidP="00A858C9">
            <w:pPr>
              <w:jc w:val="center"/>
              <w:rPr>
                <w:rFonts w:ascii="Garamond" w:hAnsi="Garamond" w:cs="Tahoma"/>
                <w:b/>
                <w:bCs/>
                <w:sz w:val="22"/>
                <w:szCs w:val="22"/>
              </w:rPr>
            </w:pPr>
            <w:r w:rsidRPr="00C0081F">
              <w:rPr>
                <w:rFonts w:ascii="Garamond" w:hAnsi="Garamond" w:cs="Tahoma"/>
                <w:b/>
                <w:bCs/>
                <w:sz w:val="22"/>
                <w:szCs w:val="22"/>
              </w:rPr>
              <w:t>Producent, model</w:t>
            </w:r>
          </w:p>
          <w:p w14:paraId="14BE33BC" w14:textId="77777777" w:rsidR="00197D15" w:rsidRPr="00C0081F" w:rsidRDefault="00197D15"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197D15" w:rsidRPr="00C0081F" w14:paraId="03669536" w14:textId="77777777" w:rsidTr="00197D15">
        <w:trPr>
          <w:trHeight w:val="328"/>
          <w:jc w:val="center"/>
        </w:trPr>
        <w:tc>
          <w:tcPr>
            <w:tcW w:w="2938" w:type="dxa"/>
            <w:gridSpan w:val="2"/>
            <w:vAlign w:val="center"/>
          </w:tcPr>
          <w:p w14:paraId="4B8AD211"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27A9BDCE"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2</w:t>
            </w:r>
          </w:p>
        </w:tc>
        <w:tc>
          <w:tcPr>
            <w:tcW w:w="1408" w:type="dxa"/>
            <w:vAlign w:val="center"/>
          </w:tcPr>
          <w:p w14:paraId="35E34354"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3</w:t>
            </w:r>
          </w:p>
        </w:tc>
        <w:tc>
          <w:tcPr>
            <w:tcW w:w="1701" w:type="dxa"/>
            <w:vAlign w:val="center"/>
          </w:tcPr>
          <w:p w14:paraId="6A9ACFE5"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09" w:type="dxa"/>
            <w:vAlign w:val="center"/>
          </w:tcPr>
          <w:p w14:paraId="502670FD" w14:textId="77777777" w:rsidR="00197D15" w:rsidRPr="00C0081F" w:rsidRDefault="00197D15"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1701" w:type="dxa"/>
            <w:vAlign w:val="center"/>
          </w:tcPr>
          <w:p w14:paraId="6DC969DB"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597" w:type="dxa"/>
            <w:vAlign w:val="center"/>
          </w:tcPr>
          <w:p w14:paraId="62EEEF7E" w14:textId="77777777" w:rsidR="00197D15" w:rsidRPr="00C0081F" w:rsidRDefault="00197D15"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7905D9" w:rsidRPr="00C0081F" w14:paraId="24BE16FC" w14:textId="77777777" w:rsidTr="00197D15">
        <w:trPr>
          <w:trHeight w:val="366"/>
          <w:jc w:val="center"/>
        </w:trPr>
        <w:tc>
          <w:tcPr>
            <w:tcW w:w="2938" w:type="dxa"/>
            <w:gridSpan w:val="2"/>
            <w:vAlign w:val="center"/>
          </w:tcPr>
          <w:p w14:paraId="1176E354" w14:textId="77777777" w:rsidR="007905D9" w:rsidRPr="00C0081F" w:rsidRDefault="007905D9" w:rsidP="00A858C9">
            <w:pPr>
              <w:rPr>
                <w:rFonts w:ascii="Garamond" w:hAnsi="Garamond" w:cs="Tahoma"/>
                <w:bCs/>
                <w:sz w:val="22"/>
                <w:szCs w:val="22"/>
              </w:rPr>
            </w:pPr>
            <w:r w:rsidRPr="00C0081F">
              <w:rPr>
                <w:rFonts w:ascii="Garamond" w:hAnsi="Garamond" w:cs="Tahoma"/>
                <w:b/>
                <w:sz w:val="22"/>
                <w:szCs w:val="22"/>
              </w:rPr>
              <w:t>Drukarka etykiet z kodami</w:t>
            </w:r>
          </w:p>
        </w:tc>
        <w:tc>
          <w:tcPr>
            <w:tcW w:w="1701" w:type="dxa"/>
            <w:vAlign w:val="center"/>
          </w:tcPr>
          <w:p w14:paraId="18FBD586" w14:textId="77777777" w:rsidR="007905D9" w:rsidRPr="00C0081F" w:rsidRDefault="007905D9" w:rsidP="00A858C9">
            <w:pPr>
              <w:rPr>
                <w:rFonts w:ascii="Garamond" w:hAnsi="Garamond" w:cs="Tahoma"/>
                <w:bCs/>
                <w:sz w:val="22"/>
                <w:szCs w:val="22"/>
              </w:rPr>
            </w:pPr>
            <w:r w:rsidRPr="00C0081F">
              <w:rPr>
                <w:rFonts w:ascii="Garamond" w:hAnsi="Garamond" w:cs="Tahoma"/>
                <w:bCs/>
                <w:sz w:val="22"/>
                <w:szCs w:val="22"/>
              </w:rPr>
              <w:t>…………….…..</w:t>
            </w:r>
          </w:p>
        </w:tc>
        <w:tc>
          <w:tcPr>
            <w:tcW w:w="1408" w:type="dxa"/>
            <w:vAlign w:val="center"/>
          </w:tcPr>
          <w:p w14:paraId="103B3E83" w14:textId="77777777" w:rsidR="007905D9" w:rsidRPr="00C0081F" w:rsidRDefault="00197D15" w:rsidP="007767DA">
            <w:pPr>
              <w:jc w:val="center"/>
              <w:rPr>
                <w:rFonts w:ascii="Garamond" w:hAnsi="Garamond" w:cs="Tahoma"/>
                <w:bCs/>
                <w:sz w:val="22"/>
                <w:szCs w:val="22"/>
              </w:rPr>
            </w:pPr>
            <w:r w:rsidRPr="00C0081F">
              <w:rPr>
                <w:rFonts w:ascii="Garamond" w:hAnsi="Garamond" w:cs="Tahoma"/>
                <w:bCs/>
              </w:rPr>
              <w:t>……….</w:t>
            </w:r>
          </w:p>
        </w:tc>
        <w:tc>
          <w:tcPr>
            <w:tcW w:w="1701" w:type="dxa"/>
            <w:vAlign w:val="center"/>
          </w:tcPr>
          <w:p w14:paraId="4BD9F058" w14:textId="77777777" w:rsidR="007905D9" w:rsidRPr="00C0081F" w:rsidRDefault="007905D9" w:rsidP="00A858C9">
            <w:pPr>
              <w:jc w:val="center"/>
              <w:rPr>
                <w:rFonts w:ascii="Garamond" w:hAnsi="Garamond" w:cs="Tahoma"/>
                <w:bCs/>
                <w:sz w:val="22"/>
                <w:szCs w:val="22"/>
              </w:rPr>
            </w:pPr>
            <w:r w:rsidRPr="00C0081F">
              <w:rPr>
                <w:rFonts w:ascii="Garamond" w:hAnsi="Garamond" w:cs="Tahoma"/>
                <w:bCs/>
                <w:sz w:val="22"/>
                <w:szCs w:val="22"/>
              </w:rPr>
              <w:t>…………</w:t>
            </w:r>
          </w:p>
        </w:tc>
        <w:tc>
          <w:tcPr>
            <w:tcW w:w="709" w:type="dxa"/>
            <w:vAlign w:val="center"/>
          </w:tcPr>
          <w:p w14:paraId="02E64820" w14:textId="77777777" w:rsidR="007905D9" w:rsidRPr="00C0081F" w:rsidRDefault="00197D15">
            <w:pPr>
              <w:jc w:val="center"/>
              <w:rPr>
                <w:rFonts w:ascii="Garamond" w:hAnsi="Garamond" w:cs="Tahoma"/>
                <w:bCs/>
                <w:sz w:val="22"/>
                <w:szCs w:val="22"/>
                <w:lang w:eastAsia="en-US"/>
              </w:rPr>
            </w:pPr>
            <w:r w:rsidRPr="00C0081F">
              <w:rPr>
                <w:rFonts w:ascii="Garamond" w:hAnsi="Garamond" w:cs="Tahoma"/>
                <w:b/>
                <w:bCs/>
                <w:sz w:val="22"/>
                <w:szCs w:val="22"/>
              </w:rPr>
              <w:t>10</w:t>
            </w:r>
          </w:p>
        </w:tc>
        <w:tc>
          <w:tcPr>
            <w:tcW w:w="1701" w:type="dxa"/>
            <w:vAlign w:val="center"/>
          </w:tcPr>
          <w:p w14:paraId="5769932B" w14:textId="77777777" w:rsidR="007905D9" w:rsidRPr="00C0081F" w:rsidRDefault="007905D9" w:rsidP="003A1E09">
            <w:pPr>
              <w:jc w:val="center"/>
              <w:rPr>
                <w:rFonts w:ascii="Garamond" w:hAnsi="Garamond" w:cs="Tahoma"/>
                <w:bCs/>
                <w:sz w:val="22"/>
                <w:szCs w:val="22"/>
              </w:rPr>
            </w:pPr>
            <w:r w:rsidRPr="00C0081F">
              <w:rPr>
                <w:rFonts w:ascii="Garamond" w:hAnsi="Garamond" w:cs="Tahoma"/>
                <w:bCs/>
                <w:sz w:val="22"/>
                <w:szCs w:val="22"/>
              </w:rPr>
              <w:t>………………</w:t>
            </w:r>
          </w:p>
        </w:tc>
        <w:tc>
          <w:tcPr>
            <w:tcW w:w="4597" w:type="dxa"/>
            <w:vAlign w:val="center"/>
          </w:tcPr>
          <w:p w14:paraId="083FC486" w14:textId="77777777" w:rsidR="007905D9" w:rsidRPr="00C0081F" w:rsidRDefault="007905D9" w:rsidP="00A858C9">
            <w:pPr>
              <w:rPr>
                <w:rFonts w:ascii="Garamond" w:hAnsi="Garamond" w:cs="Tahoma"/>
                <w:b/>
                <w:bCs/>
                <w:sz w:val="22"/>
                <w:szCs w:val="22"/>
              </w:rPr>
            </w:pPr>
          </w:p>
          <w:p w14:paraId="11630261" w14:textId="77777777" w:rsidR="007905D9" w:rsidRPr="00C0081F" w:rsidRDefault="007905D9" w:rsidP="00A858C9">
            <w:pPr>
              <w:rPr>
                <w:rFonts w:ascii="Garamond" w:hAnsi="Garamond" w:cs="Tahoma"/>
                <w:b/>
                <w:bCs/>
                <w:sz w:val="22"/>
                <w:szCs w:val="22"/>
              </w:rPr>
            </w:pPr>
            <w:r w:rsidRPr="00C0081F">
              <w:rPr>
                <w:rFonts w:ascii="Garamond" w:hAnsi="Garamond" w:cs="Tahoma"/>
                <w:b/>
                <w:bCs/>
                <w:sz w:val="22"/>
                <w:szCs w:val="22"/>
              </w:rPr>
              <w:t>Producent……………………………………...</w:t>
            </w:r>
          </w:p>
          <w:p w14:paraId="1E5EF179" w14:textId="77777777" w:rsidR="007905D9" w:rsidRPr="00C0081F" w:rsidRDefault="007905D9" w:rsidP="00A858C9">
            <w:pPr>
              <w:rPr>
                <w:rFonts w:ascii="Garamond" w:hAnsi="Garamond" w:cs="Tahoma"/>
                <w:b/>
                <w:bCs/>
                <w:sz w:val="22"/>
                <w:szCs w:val="22"/>
              </w:rPr>
            </w:pPr>
          </w:p>
          <w:p w14:paraId="3B626535" w14:textId="77777777" w:rsidR="007905D9" w:rsidRPr="00C0081F" w:rsidRDefault="007905D9" w:rsidP="00A858C9">
            <w:pPr>
              <w:rPr>
                <w:rFonts w:ascii="Garamond" w:hAnsi="Garamond" w:cs="Tahoma"/>
                <w:b/>
                <w:bCs/>
                <w:sz w:val="22"/>
                <w:szCs w:val="22"/>
              </w:rPr>
            </w:pPr>
            <w:r w:rsidRPr="00C0081F">
              <w:rPr>
                <w:rFonts w:ascii="Garamond" w:hAnsi="Garamond" w:cs="Tahoma"/>
                <w:b/>
                <w:bCs/>
                <w:sz w:val="22"/>
                <w:szCs w:val="22"/>
              </w:rPr>
              <w:t>Model……………………………………….…</w:t>
            </w:r>
          </w:p>
          <w:p w14:paraId="48D16936" w14:textId="77777777" w:rsidR="007905D9" w:rsidRPr="00C0081F" w:rsidRDefault="007905D9" w:rsidP="00A858C9">
            <w:pPr>
              <w:rPr>
                <w:rFonts w:ascii="Garamond" w:hAnsi="Garamond" w:cs="Tahoma"/>
                <w:b/>
                <w:bCs/>
                <w:sz w:val="22"/>
                <w:szCs w:val="22"/>
              </w:rPr>
            </w:pPr>
          </w:p>
        </w:tc>
      </w:tr>
      <w:tr w:rsidR="007905D9" w:rsidRPr="00C0081F" w14:paraId="6D267FAA" w14:textId="77777777" w:rsidTr="003A1E09">
        <w:trPr>
          <w:jc w:val="center"/>
        </w:trPr>
        <w:tc>
          <w:tcPr>
            <w:tcW w:w="1150" w:type="dxa"/>
            <w:shd w:val="clear" w:color="auto" w:fill="auto"/>
            <w:vAlign w:val="center"/>
          </w:tcPr>
          <w:p w14:paraId="2B847746"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Lp.</w:t>
            </w:r>
          </w:p>
        </w:tc>
        <w:tc>
          <w:tcPr>
            <w:tcW w:w="9008" w:type="dxa"/>
            <w:gridSpan w:val="6"/>
            <w:shd w:val="clear" w:color="auto" w:fill="auto"/>
            <w:vAlign w:val="center"/>
          </w:tcPr>
          <w:p w14:paraId="13E074FA"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597" w:type="dxa"/>
            <w:shd w:val="clear" w:color="auto" w:fill="auto"/>
            <w:vAlign w:val="center"/>
          </w:tcPr>
          <w:p w14:paraId="24F4454E"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4A139ACD" w14:textId="77777777" w:rsidR="007905D9" w:rsidRPr="00C0081F" w:rsidRDefault="003A1E09"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7905D9" w:rsidRPr="00C0081F" w14:paraId="375F0F57" w14:textId="77777777" w:rsidTr="003A1E09">
        <w:trPr>
          <w:jc w:val="center"/>
        </w:trPr>
        <w:tc>
          <w:tcPr>
            <w:tcW w:w="1150" w:type="dxa"/>
            <w:shd w:val="clear" w:color="auto" w:fill="auto"/>
            <w:vAlign w:val="center"/>
          </w:tcPr>
          <w:p w14:paraId="78FC8AC0" w14:textId="77777777" w:rsidR="007905D9" w:rsidRPr="00C0081F" w:rsidRDefault="007905D9" w:rsidP="00A858C9">
            <w:pPr>
              <w:jc w:val="center"/>
              <w:rPr>
                <w:rFonts w:ascii="Garamond" w:hAnsi="Garamond" w:cs="Tahoma"/>
                <w:bCs/>
                <w:sz w:val="22"/>
                <w:szCs w:val="22"/>
              </w:rPr>
            </w:pPr>
            <w:r w:rsidRPr="00C0081F">
              <w:rPr>
                <w:rFonts w:ascii="Garamond" w:hAnsi="Garamond" w:cs="Tahoma"/>
                <w:bCs/>
                <w:sz w:val="22"/>
                <w:szCs w:val="22"/>
              </w:rPr>
              <w:t>1</w:t>
            </w:r>
          </w:p>
        </w:tc>
        <w:tc>
          <w:tcPr>
            <w:tcW w:w="9008" w:type="dxa"/>
            <w:gridSpan w:val="6"/>
            <w:shd w:val="clear" w:color="auto" w:fill="auto"/>
          </w:tcPr>
          <w:p w14:paraId="0B63DA78"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1.1 Interfejsy: USB i Ethernet.</w:t>
            </w:r>
          </w:p>
          <w:p w14:paraId="10C0E4AB"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1.2 Szerokość zadruku min. 56 mm.</w:t>
            </w:r>
          </w:p>
          <w:p w14:paraId="53113B01"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1.3 Zgodność z etykietami laminowanymi i nielaminowanymi oferowanymi w ramach zamówienia.</w:t>
            </w:r>
          </w:p>
          <w:p w14:paraId="571168C2"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1.4 Rozdzielczość wydruku min. 300 dpi.</w:t>
            </w:r>
          </w:p>
          <w:p w14:paraId="51ECBAAF"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1.5 Wymiary maksymalne: 250 x 180 x 140 mm (szer. x gł. x wys.).</w:t>
            </w:r>
          </w:p>
          <w:p w14:paraId="01C2AE1C"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1.6 Waga maksymalnie 2kg (netto).</w:t>
            </w:r>
          </w:p>
          <w:p w14:paraId="249E162E"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1.7 Rodzaj druku: termotransfer i termiczny.</w:t>
            </w:r>
          </w:p>
        </w:tc>
        <w:tc>
          <w:tcPr>
            <w:tcW w:w="4597" w:type="dxa"/>
            <w:shd w:val="clear" w:color="auto" w:fill="auto"/>
            <w:vAlign w:val="center"/>
          </w:tcPr>
          <w:p w14:paraId="5FC5AA6B"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3D27B532" w14:textId="77777777" w:rsidR="007905D9" w:rsidRPr="00C0081F" w:rsidRDefault="007905D9" w:rsidP="00A858C9">
            <w:pPr>
              <w:jc w:val="center"/>
              <w:rPr>
                <w:rFonts w:ascii="Garamond" w:hAnsi="Garamond" w:cs="Tahoma"/>
                <w:b/>
                <w:bCs/>
                <w:sz w:val="22"/>
                <w:szCs w:val="22"/>
              </w:rPr>
            </w:pPr>
            <w:r w:rsidRPr="00C0081F">
              <w:rPr>
                <w:rFonts w:ascii="Garamond" w:hAnsi="Garamond" w:cs="Tahoma"/>
                <w:bCs/>
                <w:i/>
                <w:sz w:val="22"/>
                <w:szCs w:val="22"/>
              </w:rPr>
              <w:t>(nie wypełniać)</w:t>
            </w:r>
          </w:p>
        </w:tc>
      </w:tr>
      <w:tr w:rsidR="007905D9" w:rsidRPr="00C0081F" w14:paraId="019EE912" w14:textId="77777777" w:rsidTr="003A1E09">
        <w:trPr>
          <w:trHeight w:val="1408"/>
          <w:jc w:val="center"/>
        </w:trPr>
        <w:tc>
          <w:tcPr>
            <w:tcW w:w="1150" w:type="dxa"/>
            <w:shd w:val="clear" w:color="auto" w:fill="auto"/>
            <w:vAlign w:val="center"/>
          </w:tcPr>
          <w:p w14:paraId="54DC3DB8" w14:textId="77777777" w:rsidR="007905D9" w:rsidRPr="00C0081F" w:rsidRDefault="007905D9" w:rsidP="00A858C9">
            <w:pPr>
              <w:jc w:val="center"/>
              <w:rPr>
                <w:rFonts w:ascii="Garamond" w:hAnsi="Garamond" w:cs="Tahoma"/>
                <w:bCs/>
                <w:sz w:val="22"/>
                <w:szCs w:val="22"/>
              </w:rPr>
            </w:pPr>
            <w:r w:rsidRPr="00C0081F">
              <w:rPr>
                <w:rFonts w:ascii="Garamond" w:hAnsi="Garamond" w:cs="Tahoma"/>
                <w:bCs/>
                <w:sz w:val="22"/>
                <w:szCs w:val="22"/>
              </w:rPr>
              <w:t>2</w:t>
            </w:r>
          </w:p>
        </w:tc>
        <w:tc>
          <w:tcPr>
            <w:tcW w:w="9008" w:type="dxa"/>
            <w:gridSpan w:val="6"/>
            <w:shd w:val="clear" w:color="auto" w:fill="auto"/>
          </w:tcPr>
          <w:p w14:paraId="20388FC4" w14:textId="77777777" w:rsidR="007905D9" w:rsidRPr="00C0081F" w:rsidRDefault="007905D9" w:rsidP="00A858C9">
            <w:pPr>
              <w:rPr>
                <w:rFonts w:ascii="Garamond" w:hAnsi="Garamond" w:cs="Tahoma"/>
                <w:sz w:val="22"/>
                <w:szCs w:val="22"/>
                <w:lang w:eastAsia="en-US"/>
              </w:rPr>
            </w:pPr>
            <w:r w:rsidRPr="00C0081F">
              <w:rPr>
                <w:rFonts w:ascii="Garamond" w:hAnsi="Garamond" w:cs="Tahoma"/>
                <w:sz w:val="22"/>
                <w:szCs w:val="22"/>
                <w:lang w:eastAsia="en-US"/>
              </w:rPr>
              <w:t>Serwis</w:t>
            </w:r>
          </w:p>
          <w:p w14:paraId="34F01677" w14:textId="77777777" w:rsidR="007905D9" w:rsidRPr="00C0081F" w:rsidRDefault="007905D9" w:rsidP="00A858C9">
            <w:pPr>
              <w:rPr>
                <w:rFonts w:ascii="Garamond" w:hAnsi="Garamond" w:cs="Tahoma"/>
                <w:sz w:val="22"/>
                <w:szCs w:val="22"/>
                <w:lang w:eastAsia="en-US"/>
              </w:rPr>
            </w:pPr>
            <w:r w:rsidRPr="00C0081F">
              <w:rPr>
                <w:rFonts w:ascii="Garamond" w:hAnsi="Garamond" w:cs="Tahoma"/>
                <w:sz w:val="22"/>
                <w:szCs w:val="22"/>
                <w:lang w:eastAsia="en-US"/>
              </w:rPr>
              <w:t>2.1 Okres gwarancji &gt;=24 miesiące</w:t>
            </w:r>
          </w:p>
          <w:p w14:paraId="799A98E9" w14:textId="77777777" w:rsidR="007905D9" w:rsidRPr="00C0081F" w:rsidRDefault="007905D9" w:rsidP="00A858C9">
            <w:pPr>
              <w:rPr>
                <w:rFonts w:ascii="Garamond" w:hAnsi="Garamond" w:cs="Tahoma"/>
                <w:sz w:val="22"/>
                <w:szCs w:val="22"/>
                <w:lang w:eastAsia="en-US"/>
              </w:rPr>
            </w:pPr>
            <w:r w:rsidRPr="00C0081F">
              <w:rPr>
                <w:rFonts w:ascii="Garamond" w:hAnsi="Garamond" w:cs="Tahoma"/>
                <w:sz w:val="22"/>
                <w:szCs w:val="22"/>
                <w:lang w:eastAsia="en-US"/>
              </w:rPr>
              <w:t>2.2 Gwarantowany kontakt z serwisem w przypadku awarii &lt;= 1 dzień roboczy,</w:t>
            </w:r>
          </w:p>
          <w:p w14:paraId="3AE92000" w14:textId="77777777" w:rsidR="007905D9" w:rsidRPr="00C0081F" w:rsidRDefault="007905D9" w:rsidP="00A858C9">
            <w:pPr>
              <w:rPr>
                <w:rFonts w:ascii="Garamond" w:hAnsi="Garamond" w:cs="Tahoma"/>
                <w:sz w:val="22"/>
                <w:szCs w:val="22"/>
                <w:lang w:eastAsia="en-US"/>
              </w:rPr>
            </w:pPr>
            <w:r w:rsidRPr="00C0081F">
              <w:rPr>
                <w:rFonts w:ascii="Garamond" w:hAnsi="Garamond" w:cs="Tahoma"/>
                <w:sz w:val="22"/>
                <w:szCs w:val="22"/>
                <w:lang w:eastAsia="en-US"/>
              </w:rPr>
              <w:t>2.3 Gwarantowany czas usunięcia awarii od chwili otrzymania zawiadomienia &lt;= 5 dni roboczych.</w:t>
            </w:r>
            <w:r w:rsidRPr="00C0081F">
              <w:rPr>
                <w:rFonts w:ascii="Garamond" w:hAnsi="Garamond" w:cs="Tahoma"/>
                <w:sz w:val="22"/>
                <w:szCs w:val="22"/>
                <w:lang w:eastAsia="en-US"/>
              </w:rPr>
              <w:tab/>
            </w:r>
          </w:p>
          <w:p w14:paraId="1C7D757F" w14:textId="77777777" w:rsidR="007905D9" w:rsidRPr="00C0081F" w:rsidRDefault="007905D9" w:rsidP="00A858C9">
            <w:pPr>
              <w:rPr>
                <w:rFonts w:ascii="Garamond" w:hAnsi="Garamond" w:cs="Tahoma"/>
                <w:sz w:val="22"/>
                <w:szCs w:val="22"/>
                <w:lang w:eastAsia="en-US"/>
              </w:rPr>
            </w:pPr>
          </w:p>
        </w:tc>
        <w:tc>
          <w:tcPr>
            <w:tcW w:w="4597" w:type="dxa"/>
            <w:shd w:val="clear" w:color="auto" w:fill="auto"/>
            <w:vAlign w:val="center"/>
          </w:tcPr>
          <w:p w14:paraId="14114648" w14:textId="77777777" w:rsidR="009F4ABA" w:rsidRPr="00C0081F" w:rsidRDefault="009F4ABA" w:rsidP="00A858C9">
            <w:pPr>
              <w:jc w:val="center"/>
              <w:rPr>
                <w:rFonts w:ascii="Garamond" w:hAnsi="Garamond" w:cs="Tahoma"/>
                <w:b/>
                <w:bCs/>
                <w:sz w:val="22"/>
                <w:szCs w:val="22"/>
              </w:rPr>
            </w:pPr>
          </w:p>
          <w:p w14:paraId="75C1F405"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Okres gwarancji: …………………. miesięcy</w:t>
            </w:r>
          </w:p>
          <w:p w14:paraId="2CBB690A" w14:textId="77777777" w:rsidR="007905D9" w:rsidRPr="00C0081F" w:rsidRDefault="007905D9" w:rsidP="00A858C9">
            <w:pPr>
              <w:jc w:val="center"/>
              <w:rPr>
                <w:rFonts w:ascii="Garamond" w:hAnsi="Garamond" w:cs="Tahoma"/>
                <w:b/>
                <w:bCs/>
                <w:sz w:val="22"/>
                <w:szCs w:val="22"/>
              </w:rPr>
            </w:pPr>
          </w:p>
          <w:p w14:paraId="2CB97CFA"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Gwarantowany kontakt z serwisem w przypadku awarii &lt;= 1 dzień roboczy</w:t>
            </w:r>
          </w:p>
          <w:p w14:paraId="62FC3C37"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Gwarantowany czas usunięcia awarii od chwili otrzymania zawiadomienia &lt;= 5 dni roboczych</w:t>
            </w:r>
          </w:p>
        </w:tc>
      </w:tr>
    </w:tbl>
    <w:p w14:paraId="485FF7E8" w14:textId="77777777" w:rsidR="00760B82" w:rsidRPr="00C0081F" w:rsidRDefault="00760B82" w:rsidP="00302C02">
      <w:pPr>
        <w:tabs>
          <w:tab w:val="left" w:pos="1935"/>
        </w:tabs>
        <w:rPr>
          <w:rFonts w:ascii="Garamond" w:hAnsi="Garamond" w:cs="Tahoma"/>
          <w:b/>
          <w:bCs/>
        </w:rPr>
      </w:pPr>
    </w:p>
    <w:p w14:paraId="24B66B1B" w14:textId="77777777" w:rsidR="00A61A6F" w:rsidRPr="00C0081F" w:rsidRDefault="00A61A6F" w:rsidP="00302C02">
      <w:pPr>
        <w:tabs>
          <w:tab w:val="left" w:pos="1935"/>
        </w:tabs>
        <w:rPr>
          <w:rFonts w:ascii="Garamond" w:hAnsi="Garamond" w:cs="Tahoma"/>
          <w:b/>
          <w:bCs/>
        </w:rPr>
      </w:pPr>
    </w:p>
    <w:p w14:paraId="6378202F" w14:textId="77777777" w:rsidR="00C2010D" w:rsidRDefault="00C2010D" w:rsidP="00302C02">
      <w:pPr>
        <w:tabs>
          <w:tab w:val="left" w:pos="1935"/>
        </w:tabs>
        <w:rPr>
          <w:rFonts w:ascii="Garamond" w:hAnsi="Garamond" w:cs="Tahoma"/>
          <w:b/>
          <w:bCs/>
        </w:rPr>
      </w:pPr>
    </w:p>
    <w:p w14:paraId="0537B85D" w14:textId="4F0A9161" w:rsidR="00302C02" w:rsidRPr="00C0081F" w:rsidRDefault="007905D9" w:rsidP="00302C02">
      <w:pPr>
        <w:tabs>
          <w:tab w:val="left" w:pos="1935"/>
        </w:tabs>
        <w:rPr>
          <w:rFonts w:ascii="Garamond" w:hAnsi="Garamond" w:cs="Tahoma"/>
          <w:b/>
          <w:bCs/>
        </w:rPr>
      </w:pPr>
      <w:r w:rsidRPr="00C0081F">
        <w:rPr>
          <w:rFonts w:ascii="Garamond" w:hAnsi="Garamond" w:cs="Tahoma"/>
          <w:b/>
          <w:bCs/>
        </w:rPr>
        <w:lastRenderedPageBreak/>
        <w:t xml:space="preserve">Tabela </w:t>
      </w:r>
      <w:r w:rsidR="00D35D74" w:rsidRPr="00C0081F">
        <w:rPr>
          <w:rFonts w:ascii="Garamond" w:hAnsi="Garamond" w:cs="Tahoma"/>
          <w:b/>
          <w:bCs/>
        </w:rPr>
        <w:t>2.3</w:t>
      </w:r>
      <w:r w:rsidR="00E3688B" w:rsidRPr="00C0081F">
        <w:rPr>
          <w:rFonts w:ascii="Garamond" w:hAnsi="Garamond" w:cs="Tahoma"/>
          <w:b/>
          <w:bCs/>
        </w:rPr>
        <w:t xml:space="preserve"> </w:t>
      </w:r>
      <w:r w:rsidR="00302C02" w:rsidRPr="00C0081F">
        <w:rPr>
          <w:rFonts w:ascii="Garamond" w:hAnsi="Garamond" w:cs="Tahoma"/>
          <w:b/>
          <w:bCs/>
        </w:rPr>
        <w:t>Materiały eksploatacyjne do drukarek – „pakiet startowy”</w:t>
      </w:r>
    </w:p>
    <w:p w14:paraId="45A87B30" w14:textId="77777777" w:rsidR="003A1E09" w:rsidRPr="00C0081F" w:rsidRDefault="003A1E09" w:rsidP="00302C02">
      <w:pPr>
        <w:tabs>
          <w:tab w:val="left" w:pos="1935"/>
        </w:tabs>
        <w:rPr>
          <w:rFonts w:ascii="Garamond" w:hAnsi="Garamond" w:cs="Tahoma"/>
          <w:b/>
          <w:bCs/>
        </w:rPr>
      </w:pPr>
    </w:p>
    <w:p w14:paraId="6B8AAB24" w14:textId="0563A743" w:rsidR="003A1E09" w:rsidRPr="00C0081F" w:rsidRDefault="003A1E09" w:rsidP="003A1E09">
      <w:pPr>
        <w:tabs>
          <w:tab w:val="left" w:pos="1935"/>
        </w:tabs>
        <w:ind w:left="567"/>
        <w:rPr>
          <w:rFonts w:ascii="Garamond" w:hAnsi="Garamond" w:cs="Tahoma"/>
          <w:b/>
          <w:bCs/>
        </w:rPr>
      </w:pPr>
      <w:r w:rsidRPr="00C0081F">
        <w:rPr>
          <w:rFonts w:ascii="Garamond" w:hAnsi="Garamond" w:cs="Tahoma"/>
          <w:b/>
          <w:bCs/>
        </w:rPr>
        <w:t xml:space="preserve">Tabela </w:t>
      </w:r>
      <w:r w:rsidR="00D35D74" w:rsidRPr="00C0081F">
        <w:rPr>
          <w:rFonts w:ascii="Garamond" w:hAnsi="Garamond" w:cs="Tahoma"/>
          <w:b/>
          <w:bCs/>
        </w:rPr>
        <w:t>2.3</w:t>
      </w:r>
      <w:r w:rsidR="00E3688B" w:rsidRPr="00C0081F">
        <w:rPr>
          <w:rFonts w:ascii="Garamond" w:hAnsi="Garamond" w:cs="Tahoma"/>
          <w:b/>
          <w:bCs/>
        </w:rPr>
        <w:t xml:space="preserve">.1 </w:t>
      </w:r>
      <w:r w:rsidRPr="00C0081F">
        <w:rPr>
          <w:rFonts w:ascii="Garamond" w:hAnsi="Garamond" w:cs="Tahoma"/>
          <w:b/>
          <w:bCs/>
        </w:rPr>
        <w:t>Etykiety</w:t>
      </w:r>
    </w:p>
    <w:p w14:paraId="41D46197" w14:textId="77777777" w:rsidR="00ED1C10" w:rsidRPr="00C0081F" w:rsidRDefault="00ED1C10"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1788"/>
        <w:gridCol w:w="1701"/>
        <w:gridCol w:w="1312"/>
        <w:gridCol w:w="1701"/>
        <w:gridCol w:w="828"/>
        <w:gridCol w:w="1866"/>
        <w:gridCol w:w="4609"/>
      </w:tblGrid>
      <w:tr w:rsidR="00197D15" w:rsidRPr="00C0081F" w14:paraId="333FEA86" w14:textId="77777777" w:rsidTr="00F84009">
        <w:trPr>
          <w:trHeight w:val="945"/>
          <w:jc w:val="center"/>
        </w:trPr>
        <w:tc>
          <w:tcPr>
            <w:tcW w:w="2762" w:type="dxa"/>
            <w:gridSpan w:val="2"/>
            <w:vAlign w:val="center"/>
          </w:tcPr>
          <w:p w14:paraId="0BB0ABB6"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13B80E08"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12" w:type="dxa"/>
            <w:vAlign w:val="center"/>
          </w:tcPr>
          <w:p w14:paraId="16FF0321" w14:textId="77777777" w:rsidR="00197D15" w:rsidRPr="00C0081F" w:rsidRDefault="00197D15"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701" w:type="dxa"/>
            <w:vAlign w:val="center"/>
          </w:tcPr>
          <w:p w14:paraId="5027C1A2"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828" w:type="dxa"/>
            <w:vAlign w:val="center"/>
          </w:tcPr>
          <w:p w14:paraId="203C49FB"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Ilość</w:t>
            </w:r>
          </w:p>
          <w:p w14:paraId="43EEEBC3"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[szt.]</w:t>
            </w:r>
          </w:p>
        </w:tc>
        <w:tc>
          <w:tcPr>
            <w:tcW w:w="1866" w:type="dxa"/>
            <w:vAlign w:val="center"/>
          </w:tcPr>
          <w:p w14:paraId="3FD77FEA"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09" w:type="dxa"/>
            <w:vAlign w:val="center"/>
          </w:tcPr>
          <w:p w14:paraId="49531950" w14:textId="77777777" w:rsidR="00197D15" w:rsidRPr="00C0081F" w:rsidRDefault="00197D15" w:rsidP="00A858C9">
            <w:pPr>
              <w:jc w:val="center"/>
              <w:rPr>
                <w:rFonts w:ascii="Garamond" w:hAnsi="Garamond" w:cs="Tahoma"/>
                <w:b/>
                <w:bCs/>
                <w:sz w:val="22"/>
                <w:szCs w:val="22"/>
              </w:rPr>
            </w:pPr>
            <w:r w:rsidRPr="00C0081F">
              <w:rPr>
                <w:rFonts w:ascii="Garamond" w:hAnsi="Garamond" w:cs="Tahoma"/>
                <w:b/>
                <w:bCs/>
                <w:sz w:val="22"/>
                <w:szCs w:val="22"/>
              </w:rPr>
              <w:t>Producent, model</w:t>
            </w:r>
          </w:p>
          <w:p w14:paraId="13FEDBB8" w14:textId="77777777" w:rsidR="00197D15" w:rsidRPr="00C0081F" w:rsidRDefault="00197D15"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197D15" w:rsidRPr="00C0081F" w14:paraId="79A78FAB" w14:textId="77777777" w:rsidTr="00F84009">
        <w:trPr>
          <w:trHeight w:val="328"/>
          <w:jc w:val="center"/>
        </w:trPr>
        <w:tc>
          <w:tcPr>
            <w:tcW w:w="2762" w:type="dxa"/>
            <w:gridSpan w:val="2"/>
            <w:vAlign w:val="center"/>
          </w:tcPr>
          <w:p w14:paraId="3614F7DD"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5D75A350"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2</w:t>
            </w:r>
          </w:p>
        </w:tc>
        <w:tc>
          <w:tcPr>
            <w:tcW w:w="1312" w:type="dxa"/>
            <w:vAlign w:val="center"/>
          </w:tcPr>
          <w:p w14:paraId="05071F97"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3</w:t>
            </w:r>
          </w:p>
        </w:tc>
        <w:tc>
          <w:tcPr>
            <w:tcW w:w="1701" w:type="dxa"/>
            <w:vAlign w:val="center"/>
          </w:tcPr>
          <w:p w14:paraId="7D538A11"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828" w:type="dxa"/>
            <w:vAlign w:val="center"/>
          </w:tcPr>
          <w:p w14:paraId="08E4A072" w14:textId="77777777" w:rsidR="00197D15" w:rsidRPr="00C0081F" w:rsidRDefault="00197D15"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1866" w:type="dxa"/>
            <w:vAlign w:val="center"/>
          </w:tcPr>
          <w:p w14:paraId="45EBE90A"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609" w:type="dxa"/>
            <w:vAlign w:val="center"/>
          </w:tcPr>
          <w:p w14:paraId="0658043F" w14:textId="77777777" w:rsidR="00197D15" w:rsidRPr="00C0081F" w:rsidRDefault="00197D15"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7905D9" w:rsidRPr="00C0081F" w14:paraId="2490A46F" w14:textId="77777777" w:rsidTr="00F84009">
        <w:trPr>
          <w:trHeight w:val="366"/>
          <w:jc w:val="center"/>
        </w:trPr>
        <w:tc>
          <w:tcPr>
            <w:tcW w:w="2762" w:type="dxa"/>
            <w:gridSpan w:val="2"/>
            <w:vAlign w:val="center"/>
          </w:tcPr>
          <w:p w14:paraId="2C3F8876" w14:textId="77777777" w:rsidR="007905D9" w:rsidRPr="00C0081F" w:rsidRDefault="007905D9" w:rsidP="00A858C9">
            <w:pPr>
              <w:rPr>
                <w:rFonts w:ascii="Garamond" w:hAnsi="Garamond" w:cs="Tahoma"/>
                <w:bCs/>
                <w:sz w:val="22"/>
                <w:szCs w:val="22"/>
              </w:rPr>
            </w:pPr>
            <w:r w:rsidRPr="00C0081F">
              <w:rPr>
                <w:rFonts w:ascii="Garamond" w:hAnsi="Garamond" w:cs="Tahoma"/>
                <w:b/>
                <w:sz w:val="22"/>
                <w:szCs w:val="22"/>
              </w:rPr>
              <w:t>Etykiety nielaminowane na skierowania, materiały, odwapniacze</w:t>
            </w:r>
          </w:p>
        </w:tc>
        <w:tc>
          <w:tcPr>
            <w:tcW w:w="1701" w:type="dxa"/>
            <w:vAlign w:val="center"/>
          </w:tcPr>
          <w:p w14:paraId="1C62DBBB" w14:textId="77777777" w:rsidR="007905D9" w:rsidRPr="00C0081F" w:rsidRDefault="007905D9" w:rsidP="00A858C9">
            <w:pPr>
              <w:rPr>
                <w:rFonts w:ascii="Garamond" w:hAnsi="Garamond" w:cs="Tahoma"/>
                <w:bCs/>
                <w:sz w:val="22"/>
                <w:szCs w:val="22"/>
              </w:rPr>
            </w:pPr>
            <w:r w:rsidRPr="00C0081F">
              <w:rPr>
                <w:rFonts w:ascii="Garamond" w:hAnsi="Garamond" w:cs="Tahoma"/>
                <w:bCs/>
                <w:sz w:val="22"/>
                <w:szCs w:val="22"/>
              </w:rPr>
              <w:t>…………….…..</w:t>
            </w:r>
          </w:p>
        </w:tc>
        <w:tc>
          <w:tcPr>
            <w:tcW w:w="1312" w:type="dxa"/>
            <w:vAlign w:val="center"/>
          </w:tcPr>
          <w:p w14:paraId="179445A4" w14:textId="77777777" w:rsidR="007905D9" w:rsidRPr="00C0081F" w:rsidRDefault="00F84009" w:rsidP="007767DA">
            <w:pPr>
              <w:jc w:val="center"/>
              <w:rPr>
                <w:rFonts w:ascii="Garamond" w:hAnsi="Garamond" w:cs="Tahoma"/>
                <w:b/>
                <w:bCs/>
                <w:sz w:val="22"/>
                <w:szCs w:val="22"/>
              </w:rPr>
            </w:pPr>
            <w:r w:rsidRPr="00C0081F">
              <w:rPr>
                <w:rFonts w:ascii="Garamond" w:hAnsi="Garamond" w:cs="Tahoma"/>
                <w:bCs/>
                <w:sz w:val="22"/>
                <w:szCs w:val="22"/>
              </w:rPr>
              <w:t>…………</w:t>
            </w:r>
          </w:p>
        </w:tc>
        <w:tc>
          <w:tcPr>
            <w:tcW w:w="1701" w:type="dxa"/>
            <w:vAlign w:val="center"/>
          </w:tcPr>
          <w:p w14:paraId="2E405A9A" w14:textId="77777777" w:rsidR="007905D9" w:rsidRPr="00C0081F" w:rsidRDefault="007905D9" w:rsidP="00A858C9">
            <w:pPr>
              <w:jc w:val="center"/>
              <w:rPr>
                <w:rFonts w:ascii="Garamond" w:hAnsi="Garamond" w:cs="Tahoma"/>
                <w:bCs/>
                <w:sz w:val="22"/>
                <w:szCs w:val="22"/>
              </w:rPr>
            </w:pPr>
            <w:r w:rsidRPr="00C0081F">
              <w:rPr>
                <w:rFonts w:ascii="Garamond" w:hAnsi="Garamond" w:cs="Tahoma"/>
                <w:bCs/>
                <w:sz w:val="22"/>
                <w:szCs w:val="22"/>
              </w:rPr>
              <w:t>…………</w:t>
            </w:r>
          </w:p>
        </w:tc>
        <w:tc>
          <w:tcPr>
            <w:tcW w:w="828" w:type="dxa"/>
            <w:vAlign w:val="center"/>
          </w:tcPr>
          <w:p w14:paraId="75E09E5C" w14:textId="77777777" w:rsidR="007905D9" w:rsidRPr="00C0081F" w:rsidRDefault="00F84009" w:rsidP="00F84009">
            <w:pPr>
              <w:jc w:val="center"/>
              <w:rPr>
                <w:rFonts w:ascii="Garamond" w:hAnsi="Garamond" w:cs="Tahoma"/>
                <w:bCs/>
                <w:sz w:val="22"/>
                <w:szCs w:val="22"/>
              </w:rPr>
            </w:pPr>
            <w:r w:rsidRPr="00C0081F">
              <w:rPr>
                <w:rFonts w:ascii="Garamond" w:hAnsi="Garamond" w:cs="Tahoma"/>
                <w:b/>
                <w:bCs/>
                <w:sz w:val="22"/>
                <w:szCs w:val="22"/>
              </w:rPr>
              <w:t>150</w:t>
            </w:r>
          </w:p>
        </w:tc>
        <w:tc>
          <w:tcPr>
            <w:tcW w:w="1866" w:type="dxa"/>
            <w:vAlign w:val="center"/>
          </w:tcPr>
          <w:p w14:paraId="45281626" w14:textId="77777777" w:rsidR="007905D9" w:rsidRPr="00C0081F" w:rsidRDefault="00E3158A" w:rsidP="00A858C9">
            <w:pPr>
              <w:jc w:val="center"/>
              <w:rPr>
                <w:rFonts w:ascii="Garamond" w:hAnsi="Garamond" w:cs="Tahoma"/>
                <w:bCs/>
                <w:sz w:val="22"/>
                <w:szCs w:val="22"/>
              </w:rPr>
            </w:pPr>
            <w:r w:rsidRPr="00C0081F">
              <w:rPr>
                <w:rFonts w:ascii="Garamond" w:hAnsi="Garamond" w:cs="Tahoma"/>
                <w:bCs/>
                <w:sz w:val="22"/>
                <w:szCs w:val="22"/>
              </w:rPr>
              <w:t>…………</w:t>
            </w:r>
          </w:p>
        </w:tc>
        <w:tc>
          <w:tcPr>
            <w:tcW w:w="4609" w:type="dxa"/>
            <w:vAlign w:val="center"/>
          </w:tcPr>
          <w:p w14:paraId="2DE68AD8" w14:textId="77777777" w:rsidR="007905D9" w:rsidRPr="00C0081F" w:rsidRDefault="007905D9" w:rsidP="00A858C9">
            <w:pPr>
              <w:rPr>
                <w:rFonts w:ascii="Garamond" w:hAnsi="Garamond" w:cs="Tahoma"/>
                <w:b/>
                <w:bCs/>
                <w:sz w:val="22"/>
                <w:szCs w:val="22"/>
              </w:rPr>
            </w:pPr>
          </w:p>
          <w:p w14:paraId="00694E8C" w14:textId="77777777" w:rsidR="007905D9" w:rsidRPr="00C0081F" w:rsidRDefault="007905D9" w:rsidP="00A858C9">
            <w:pPr>
              <w:rPr>
                <w:rFonts w:ascii="Garamond" w:hAnsi="Garamond" w:cs="Tahoma"/>
                <w:b/>
                <w:bCs/>
                <w:sz w:val="22"/>
                <w:szCs w:val="22"/>
              </w:rPr>
            </w:pPr>
            <w:r w:rsidRPr="00C0081F">
              <w:rPr>
                <w:rFonts w:ascii="Garamond" w:hAnsi="Garamond" w:cs="Tahoma"/>
                <w:b/>
                <w:bCs/>
                <w:sz w:val="22"/>
                <w:szCs w:val="22"/>
              </w:rPr>
              <w:t>Producent……………………………………...</w:t>
            </w:r>
          </w:p>
          <w:p w14:paraId="62F70EAC" w14:textId="77777777" w:rsidR="007905D9" w:rsidRPr="00C0081F" w:rsidRDefault="007905D9" w:rsidP="00A858C9">
            <w:pPr>
              <w:rPr>
                <w:rFonts w:ascii="Garamond" w:hAnsi="Garamond" w:cs="Tahoma"/>
                <w:b/>
                <w:bCs/>
                <w:sz w:val="22"/>
                <w:szCs w:val="22"/>
              </w:rPr>
            </w:pPr>
          </w:p>
          <w:p w14:paraId="3AFAD712" w14:textId="77777777" w:rsidR="007905D9" w:rsidRPr="00C0081F" w:rsidRDefault="007905D9" w:rsidP="00A858C9">
            <w:pPr>
              <w:rPr>
                <w:rFonts w:ascii="Garamond" w:hAnsi="Garamond" w:cs="Tahoma"/>
                <w:b/>
                <w:bCs/>
                <w:sz w:val="22"/>
                <w:szCs w:val="22"/>
              </w:rPr>
            </w:pPr>
            <w:r w:rsidRPr="00C0081F">
              <w:rPr>
                <w:rFonts w:ascii="Garamond" w:hAnsi="Garamond" w:cs="Tahoma"/>
                <w:b/>
                <w:bCs/>
                <w:sz w:val="22"/>
                <w:szCs w:val="22"/>
              </w:rPr>
              <w:t>Model……………………………………….…</w:t>
            </w:r>
          </w:p>
          <w:p w14:paraId="441995B2" w14:textId="77777777" w:rsidR="007905D9" w:rsidRPr="00C0081F" w:rsidRDefault="007905D9" w:rsidP="00A858C9">
            <w:pPr>
              <w:rPr>
                <w:rFonts w:ascii="Garamond" w:hAnsi="Garamond" w:cs="Tahoma"/>
                <w:b/>
                <w:bCs/>
                <w:sz w:val="22"/>
                <w:szCs w:val="22"/>
              </w:rPr>
            </w:pPr>
          </w:p>
        </w:tc>
      </w:tr>
      <w:tr w:rsidR="00302C02" w:rsidRPr="00C0081F" w14:paraId="74970C43" w14:textId="77777777" w:rsidTr="003A1E09">
        <w:trPr>
          <w:jc w:val="center"/>
        </w:trPr>
        <w:tc>
          <w:tcPr>
            <w:tcW w:w="974" w:type="dxa"/>
            <w:shd w:val="clear" w:color="auto" w:fill="auto"/>
            <w:vAlign w:val="center"/>
          </w:tcPr>
          <w:p w14:paraId="5C00F6D6" w14:textId="77777777" w:rsidR="00302C02" w:rsidRPr="00C0081F" w:rsidRDefault="00302C02" w:rsidP="00A858C9">
            <w:pPr>
              <w:jc w:val="center"/>
              <w:rPr>
                <w:rFonts w:ascii="Garamond" w:hAnsi="Garamond" w:cs="Tahoma"/>
                <w:b/>
                <w:bCs/>
                <w:sz w:val="22"/>
                <w:szCs w:val="22"/>
              </w:rPr>
            </w:pPr>
            <w:r w:rsidRPr="00C0081F">
              <w:rPr>
                <w:rFonts w:ascii="Garamond" w:hAnsi="Garamond" w:cs="Tahoma"/>
                <w:b/>
                <w:bCs/>
                <w:sz w:val="22"/>
                <w:szCs w:val="22"/>
              </w:rPr>
              <w:t>Lp.</w:t>
            </w:r>
          </w:p>
        </w:tc>
        <w:tc>
          <w:tcPr>
            <w:tcW w:w="9196" w:type="dxa"/>
            <w:gridSpan w:val="6"/>
            <w:shd w:val="clear" w:color="auto" w:fill="auto"/>
            <w:vAlign w:val="center"/>
          </w:tcPr>
          <w:p w14:paraId="2C0A58A5" w14:textId="77777777" w:rsidR="00302C02" w:rsidRPr="00C0081F" w:rsidRDefault="00302C02"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609" w:type="dxa"/>
            <w:shd w:val="clear" w:color="auto" w:fill="auto"/>
            <w:vAlign w:val="center"/>
          </w:tcPr>
          <w:p w14:paraId="23F770CF" w14:textId="77777777" w:rsidR="00302C02" w:rsidRPr="00C0081F" w:rsidRDefault="00302C02"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66AF77E2" w14:textId="77777777" w:rsidR="00302C02" w:rsidRPr="00C0081F" w:rsidRDefault="003A1E09"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302C02" w:rsidRPr="00C0081F" w14:paraId="2AA77085" w14:textId="77777777" w:rsidTr="003A1E09">
        <w:trPr>
          <w:jc w:val="center"/>
        </w:trPr>
        <w:tc>
          <w:tcPr>
            <w:tcW w:w="974" w:type="dxa"/>
            <w:shd w:val="clear" w:color="auto" w:fill="auto"/>
            <w:vAlign w:val="center"/>
          </w:tcPr>
          <w:p w14:paraId="61BE6D82" w14:textId="77777777" w:rsidR="00302C02" w:rsidRPr="00C0081F" w:rsidRDefault="00A61A6F" w:rsidP="00A858C9">
            <w:pPr>
              <w:jc w:val="center"/>
              <w:rPr>
                <w:rFonts w:ascii="Garamond" w:hAnsi="Garamond" w:cs="Tahoma"/>
                <w:bCs/>
                <w:sz w:val="22"/>
                <w:szCs w:val="22"/>
              </w:rPr>
            </w:pPr>
            <w:r w:rsidRPr="00C0081F">
              <w:rPr>
                <w:rFonts w:ascii="Garamond" w:hAnsi="Garamond" w:cs="Tahoma"/>
                <w:bCs/>
                <w:sz w:val="22"/>
                <w:szCs w:val="22"/>
              </w:rPr>
              <w:t>1.</w:t>
            </w:r>
          </w:p>
        </w:tc>
        <w:tc>
          <w:tcPr>
            <w:tcW w:w="9196" w:type="dxa"/>
            <w:gridSpan w:val="6"/>
            <w:shd w:val="clear" w:color="auto" w:fill="auto"/>
          </w:tcPr>
          <w:p w14:paraId="617C0824" w14:textId="77777777" w:rsidR="00760B82" w:rsidRPr="00C0081F" w:rsidRDefault="003830F3" w:rsidP="003830F3">
            <w:pPr>
              <w:rPr>
                <w:rFonts w:ascii="Garamond" w:hAnsi="Garamond" w:cs="Tahoma"/>
                <w:sz w:val="22"/>
                <w:szCs w:val="22"/>
                <w:lang w:eastAsia="en-US"/>
              </w:rPr>
            </w:pPr>
            <w:r w:rsidRPr="00C0081F">
              <w:rPr>
                <w:rFonts w:ascii="Garamond" w:hAnsi="Garamond" w:cs="Tahoma"/>
                <w:sz w:val="22"/>
                <w:szCs w:val="22"/>
                <w:lang w:eastAsia="en-US"/>
              </w:rPr>
              <w:t>1.</w:t>
            </w:r>
            <w:r w:rsidR="00A61A6F" w:rsidRPr="00C0081F">
              <w:rPr>
                <w:rFonts w:ascii="Garamond" w:hAnsi="Garamond" w:cs="Tahoma"/>
                <w:sz w:val="22"/>
                <w:szCs w:val="22"/>
                <w:lang w:eastAsia="en-US"/>
              </w:rPr>
              <w:t>1</w:t>
            </w:r>
            <w:r w:rsidRPr="00C0081F">
              <w:rPr>
                <w:rFonts w:ascii="Garamond" w:hAnsi="Garamond" w:cs="Tahoma"/>
                <w:sz w:val="22"/>
                <w:szCs w:val="22"/>
                <w:lang w:eastAsia="en-US"/>
              </w:rPr>
              <w:tab/>
              <w:t>Wymiary etykiety: 24 x 24 mm, rogi zaokrąglone.</w:t>
            </w:r>
          </w:p>
          <w:p w14:paraId="6E5126D7" w14:textId="70D2C036"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2.</w:t>
            </w:r>
            <w:r w:rsidR="003830F3" w:rsidRPr="00C0081F">
              <w:rPr>
                <w:rFonts w:ascii="Garamond" w:hAnsi="Garamond" w:cs="Tahoma"/>
                <w:sz w:val="22"/>
                <w:szCs w:val="22"/>
                <w:lang w:eastAsia="en-US"/>
              </w:rPr>
              <w:tab/>
              <w:t xml:space="preserve">Zastosowanie: do drukarek termotransferowych, kompatybilne z drukarką etykiet </w:t>
            </w:r>
            <w:r w:rsidR="00B32B74" w:rsidRPr="00C0081F">
              <w:rPr>
                <w:rFonts w:ascii="Garamond" w:hAnsi="Garamond" w:cs="Tahoma"/>
                <w:sz w:val="22"/>
                <w:szCs w:val="22"/>
                <w:lang w:eastAsia="en-US"/>
              </w:rPr>
              <w:t xml:space="preserve">z tabeli </w:t>
            </w:r>
            <w:r w:rsidR="00D35D74" w:rsidRPr="00C0081F">
              <w:rPr>
                <w:rFonts w:ascii="Garamond" w:hAnsi="Garamond" w:cs="Tahoma"/>
                <w:sz w:val="22"/>
                <w:szCs w:val="22"/>
                <w:lang w:eastAsia="en-US"/>
              </w:rPr>
              <w:t>2.2</w:t>
            </w:r>
            <w:r w:rsidR="00E3688B" w:rsidRPr="00C0081F">
              <w:rPr>
                <w:rFonts w:ascii="Garamond" w:hAnsi="Garamond" w:cs="Tahoma"/>
                <w:sz w:val="22"/>
                <w:szCs w:val="22"/>
                <w:lang w:eastAsia="en-US"/>
              </w:rPr>
              <w:t xml:space="preserve"> </w:t>
            </w:r>
            <w:r w:rsidR="003830F3" w:rsidRPr="00C0081F">
              <w:rPr>
                <w:rFonts w:ascii="Garamond" w:hAnsi="Garamond" w:cs="Tahoma"/>
                <w:sz w:val="22"/>
                <w:szCs w:val="22"/>
                <w:lang w:eastAsia="en-US"/>
              </w:rPr>
              <w:t xml:space="preserve">i taśmami barwiącymi z </w:t>
            </w:r>
            <w:r w:rsidR="00B32B74" w:rsidRPr="00C0081F">
              <w:rPr>
                <w:rFonts w:ascii="Garamond" w:hAnsi="Garamond" w:cs="Tahoma"/>
                <w:sz w:val="22"/>
                <w:szCs w:val="22"/>
                <w:lang w:eastAsia="en-US"/>
              </w:rPr>
              <w:t xml:space="preserve">z tabeli </w:t>
            </w:r>
            <w:r w:rsidR="00D35D74" w:rsidRPr="00C0081F">
              <w:rPr>
                <w:rFonts w:ascii="Garamond" w:hAnsi="Garamond" w:cs="Tahoma"/>
                <w:sz w:val="22"/>
                <w:szCs w:val="22"/>
                <w:lang w:eastAsia="en-US"/>
              </w:rPr>
              <w:t>2.3.</w:t>
            </w:r>
            <w:r w:rsidR="00E3688B" w:rsidRPr="00C0081F">
              <w:rPr>
                <w:rFonts w:ascii="Garamond" w:hAnsi="Garamond" w:cs="Tahoma"/>
                <w:sz w:val="22"/>
                <w:szCs w:val="22"/>
                <w:lang w:eastAsia="en-US"/>
              </w:rPr>
              <w:t xml:space="preserve">2 </w:t>
            </w:r>
          </w:p>
          <w:p w14:paraId="3A4BF72C" w14:textId="77777777" w:rsidR="00760B82"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3.</w:t>
            </w:r>
            <w:r w:rsidR="003830F3" w:rsidRPr="00C0081F">
              <w:rPr>
                <w:rFonts w:ascii="Garamond" w:hAnsi="Garamond" w:cs="Tahoma"/>
                <w:sz w:val="22"/>
                <w:szCs w:val="22"/>
                <w:lang w:eastAsia="en-US"/>
              </w:rPr>
              <w:tab/>
              <w:t>Materiał e</w:t>
            </w:r>
            <w:r w:rsidR="00D137E8" w:rsidRPr="00C0081F">
              <w:rPr>
                <w:rFonts w:ascii="Garamond" w:hAnsi="Garamond" w:cs="Tahoma"/>
                <w:sz w:val="22"/>
                <w:szCs w:val="22"/>
                <w:lang w:eastAsia="en-US"/>
              </w:rPr>
              <w:t>tykiety: folia polipropylenowa</w:t>
            </w:r>
            <w:r w:rsidR="00DF66C8" w:rsidRPr="00C0081F">
              <w:rPr>
                <w:rFonts w:ascii="Garamond" w:hAnsi="Garamond" w:cs="Tahoma"/>
                <w:sz w:val="22"/>
                <w:szCs w:val="22"/>
                <w:lang w:eastAsia="en-US"/>
              </w:rPr>
              <w:t xml:space="preserve"> </w:t>
            </w:r>
            <w:r w:rsidR="004A1742" w:rsidRPr="00C0081F">
              <w:rPr>
                <w:rFonts w:ascii="Garamond" w:hAnsi="Garamond" w:cs="Tahoma"/>
                <w:sz w:val="22"/>
                <w:szCs w:val="22"/>
                <w:lang w:eastAsia="en-US"/>
              </w:rPr>
              <w:t>l</w:t>
            </w:r>
            <w:r w:rsidR="00D137E8" w:rsidRPr="00C0081F">
              <w:rPr>
                <w:rFonts w:ascii="Garamond" w:hAnsi="Garamond" w:cs="Tahoma"/>
                <w:sz w:val="22"/>
                <w:szCs w:val="22"/>
                <w:lang w:eastAsia="en-US"/>
              </w:rPr>
              <w:t>ub inne tworzywa sztuczne</w:t>
            </w:r>
          </w:p>
          <w:p w14:paraId="0F563093"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4.</w:t>
            </w:r>
            <w:r w:rsidR="003830F3" w:rsidRPr="00C0081F">
              <w:rPr>
                <w:rFonts w:ascii="Garamond" w:hAnsi="Garamond" w:cs="Tahoma"/>
                <w:sz w:val="22"/>
                <w:szCs w:val="22"/>
                <w:lang w:eastAsia="en-US"/>
              </w:rPr>
              <w:tab/>
              <w:t>Rodzaj kleju: akrylowy.</w:t>
            </w:r>
          </w:p>
          <w:p w14:paraId="789225DB" w14:textId="03076371"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A22177">
              <w:rPr>
                <w:rFonts w:ascii="Garamond" w:hAnsi="Garamond" w:cs="Tahoma"/>
                <w:sz w:val="22"/>
                <w:szCs w:val="22"/>
                <w:lang w:eastAsia="en-US"/>
              </w:rPr>
              <w:t>5.</w:t>
            </w:r>
            <w:r w:rsidR="00A22177">
              <w:rPr>
                <w:rFonts w:ascii="Garamond" w:hAnsi="Garamond" w:cs="Tahoma"/>
                <w:sz w:val="22"/>
                <w:szCs w:val="22"/>
                <w:lang w:eastAsia="en-US"/>
              </w:rPr>
              <w:tab/>
              <w:t>Liczba rzędów etykiet: 2500</w:t>
            </w:r>
          </w:p>
          <w:p w14:paraId="19C33414" w14:textId="0DBA9760"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6.</w:t>
            </w:r>
            <w:r w:rsidR="003830F3" w:rsidRPr="00C0081F">
              <w:rPr>
                <w:rFonts w:ascii="Garamond" w:hAnsi="Garamond" w:cs="Tahoma"/>
                <w:sz w:val="22"/>
                <w:szCs w:val="22"/>
                <w:lang w:eastAsia="en-US"/>
              </w:rPr>
              <w:tab/>
              <w:t xml:space="preserve">Nawój: pojedynczy (łącznie </w:t>
            </w:r>
            <w:r w:rsidR="00A22177">
              <w:rPr>
                <w:rFonts w:ascii="Garamond" w:hAnsi="Garamond" w:cs="Tahoma"/>
                <w:sz w:val="22"/>
                <w:szCs w:val="22"/>
                <w:lang w:eastAsia="en-US"/>
              </w:rPr>
              <w:t>2500</w:t>
            </w:r>
            <w:r w:rsidR="003830F3" w:rsidRPr="00C0081F">
              <w:rPr>
                <w:rFonts w:ascii="Garamond" w:hAnsi="Garamond" w:cs="Tahoma"/>
                <w:sz w:val="22"/>
                <w:szCs w:val="22"/>
                <w:lang w:eastAsia="en-US"/>
              </w:rPr>
              <w:t xml:space="preserve"> szt. etykiet na rolce).</w:t>
            </w:r>
          </w:p>
          <w:p w14:paraId="70B19DEF" w14:textId="77777777" w:rsidR="00302C02"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7.</w:t>
            </w:r>
            <w:r w:rsidR="003830F3" w:rsidRPr="00C0081F">
              <w:rPr>
                <w:rFonts w:ascii="Garamond" w:hAnsi="Garamond" w:cs="Tahoma"/>
                <w:sz w:val="22"/>
                <w:szCs w:val="22"/>
                <w:lang w:eastAsia="en-US"/>
              </w:rPr>
              <w:tab/>
              <w:t>Wymagana odporność na krótkotrwały kontakt z agresywnymi chemikaliami (kwasy, alkohole, pochodne benzenu – m.in. ksylen), bez odporności na mechaniczne ścieranie zadruku na mokro w agresywnym roztworze przed wyschnięciem zadrukowanej etykiety.</w:t>
            </w:r>
          </w:p>
        </w:tc>
        <w:tc>
          <w:tcPr>
            <w:tcW w:w="4609" w:type="dxa"/>
            <w:shd w:val="clear" w:color="auto" w:fill="auto"/>
            <w:vAlign w:val="center"/>
          </w:tcPr>
          <w:p w14:paraId="6904BC47" w14:textId="77777777" w:rsidR="00302C02" w:rsidRPr="00C0081F" w:rsidRDefault="00302C02"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75B7E3B4" w14:textId="77777777" w:rsidR="00302C02" w:rsidRPr="00C0081F" w:rsidRDefault="00302C02" w:rsidP="00A858C9">
            <w:pPr>
              <w:jc w:val="center"/>
              <w:rPr>
                <w:rFonts w:ascii="Garamond" w:hAnsi="Garamond" w:cs="Tahoma"/>
                <w:b/>
                <w:bCs/>
                <w:sz w:val="22"/>
                <w:szCs w:val="22"/>
              </w:rPr>
            </w:pPr>
            <w:r w:rsidRPr="00C0081F">
              <w:rPr>
                <w:rFonts w:ascii="Garamond" w:hAnsi="Garamond" w:cs="Tahoma"/>
                <w:bCs/>
                <w:i/>
                <w:sz w:val="22"/>
                <w:szCs w:val="22"/>
              </w:rPr>
              <w:t>(nie wypełniać)</w:t>
            </w:r>
          </w:p>
        </w:tc>
      </w:tr>
    </w:tbl>
    <w:p w14:paraId="7494692B" w14:textId="77777777" w:rsidR="003A1E09" w:rsidRPr="00C0081F" w:rsidRDefault="003A1E09" w:rsidP="00E3158A">
      <w:pPr>
        <w:tabs>
          <w:tab w:val="left" w:pos="1935"/>
        </w:tabs>
        <w:rPr>
          <w:rFonts w:ascii="Garamond" w:hAnsi="Garamond" w:cs="Tahoma"/>
          <w:b/>
          <w:bCs/>
        </w:rPr>
      </w:pPr>
    </w:p>
    <w:p w14:paraId="7C938211" w14:textId="77777777" w:rsidR="00B708BE" w:rsidRPr="00C0081F" w:rsidRDefault="00B708BE" w:rsidP="00E3158A">
      <w:pPr>
        <w:tabs>
          <w:tab w:val="left" w:pos="1935"/>
        </w:tabs>
        <w:rPr>
          <w:rFonts w:ascii="Garamond" w:hAnsi="Garamond" w:cs="Tahoma"/>
          <w:b/>
          <w:bCs/>
        </w:rPr>
      </w:pPr>
    </w:p>
    <w:p w14:paraId="034BD238" w14:textId="77777777" w:rsidR="00C2010D" w:rsidRDefault="00C2010D" w:rsidP="00B708BE">
      <w:pPr>
        <w:tabs>
          <w:tab w:val="left" w:pos="1935"/>
        </w:tabs>
        <w:ind w:left="567"/>
        <w:rPr>
          <w:rFonts w:ascii="Garamond" w:hAnsi="Garamond" w:cs="Tahoma"/>
          <w:b/>
          <w:bCs/>
        </w:rPr>
      </w:pPr>
    </w:p>
    <w:p w14:paraId="72F5DAD4" w14:textId="77777777" w:rsidR="00C2010D" w:rsidRDefault="00C2010D" w:rsidP="00B708BE">
      <w:pPr>
        <w:tabs>
          <w:tab w:val="left" w:pos="1935"/>
        </w:tabs>
        <w:ind w:left="567"/>
        <w:rPr>
          <w:rFonts w:ascii="Garamond" w:hAnsi="Garamond" w:cs="Tahoma"/>
          <w:b/>
          <w:bCs/>
        </w:rPr>
      </w:pPr>
    </w:p>
    <w:p w14:paraId="1AC922B7" w14:textId="77777777" w:rsidR="00C2010D" w:rsidRDefault="00C2010D" w:rsidP="00B708BE">
      <w:pPr>
        <w:tabs>
          <w:tab w:val="left" w:pos="1935"/>
        </w:tabs>
        <w:ind w:left="567"/>
        <w:rPr>
          <w:rFonts w:ascii="Garamond" w:hAnsi="Garamond" w:cs="Tahoma"/>
          <w:b/>
          <w:bCs/>
        </w:rPr>
      </w:pPr>
    </w:p>
    <w:p w14:paraId="41F1B24C" w14:textId="6202A6E2" w:rsidR="003A1E09" w:rsidRPr="00C0081F" w:rsidRDefault="00B708BE" w:rsidP="00B708BE">
      <w:pPr>
        <w:tabs>
          <w:tab w:val="left" w:pos="1935"/>
        </w:tabs>
        <w:ind w:left="567"/>
        <w:rPr>
          <w:rFonts w:ascii="Garamond" w:hAnsi="Garamond" w:cs="Tahoma"/>
          <w:b/>
          <w:bCs/>
        </w:rPr>
      </w:pPr>
      <w:r w:rsidRPr="00C0081F">
        <w:rPr>
          <w:rFonts w:ascii="Garamond" w:hAnsi="Garamond" w:cs="Tahoma"/>
          <w:b/>
          <w:bCs/>
        </w:rPr>
        <w:lastRenderedPageBreak/>
        <w:t xml:space="preserve">Tabela </w:t>
      </w:r>
      <w:r w:rsidR="00D35D74" w:rsidRPr="00C0081F">
        <w:rPr>
          <w:rFonts w:ascii="Garamond" w:hAnsi="Garamond" w:cs="Tahoma"/>
          <w:b/>
          <w:bCs/>
        </w:rPr>
        <w:t>2.3</w:t>
      </w:r>
      <w:r w:rsidR="00E3688B" w:rsidRPr="00C0081F">
        <w:rPr>
          <w:rFonts w:ascii="Garamond" w:hAnsi="Garamond" w:cs="Tahoma"/>
          <w:b/>
          <w:bCs/>
        </w:rPr>
        <w:t xml:space="preserve">.2 </w:t>
      </w:r>
      <w:r w:rsidRPr="00C0081F">
        <w:rPr>
          <w:rFonts w:ascii="Garamond" w:hAnsi="Garamond" w:cs="Tahoma"/>
          <w:b/>
          <w:bCs/>
        </w:rPr>
        <w:t>Taśma</w:t>
      </w:r>
    </w:p>
    <w:p w14:paraId="7051EBA4" w14:textId="77777777" w:rsidR="003A1E09" w:rsidRPr="00C0081F" w:rsidRDefault="003A1E09" w:rsidP="00E3158A">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5"/>
        <w:gridCol w:w="1788"/>
        <w:gridCol w:w="1701"/>
        <w:gridCol w:w="1387"/>
        <w:gridCol w:w="1559"/>
        <w:gridCol w:w="709"/>
        <w:gridCol w:w="1701"/>
        <w:gridCol w:w="4600"/>
      </w:tblGrid>
      <w:tr w:rsidR="00F84009" w:rsidRPr="00C0081F" w14:paraId="122D85D1" w14:textId="77777777" w:rsidTr="00F84009">
        <w:trPr>
          <w:trHeight w:val="945"/>
          <w:jc w:val="center"/>
        </w:trPr>
        <w:tc>
          <w:tcPr>
            <w:tcW w:w="3103" w:type="dxa"/>
            <w:gridSpan w:val="2"/>
            <w:vAlign w:val="center"/>
          </w:tcPr>
          <w:p w14:paraId="11C9F136"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0B375733"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87" w:type="dxa"/>
            <w:vAlign w:val="center"/>
          </w:tcPr>
          <w:p w14:paraId="6518E3F1" w14:textId="77777777" w:rsidR="00F84009" w:rsidRPr="00C0081F" w:rsidRDefault="00F84009"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559" w:type="dxa"/>
            <w:vAlign w:val="center"/>
          </w:tcPr>
          <w:p w14:paraId="06ED7909"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09" w:type="dxa"/>
            <w:vAlign w:val="center"/>
          </w:tcPr>
          <w:p w14:paraId="5F48F1A2"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Ilość</w:t>
            </w:r>
          </w:p>
          <w:p w14:paraId="0C6AC9DE"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[szt.]</w:t>
            </w:r>
          </w:p>
        </w:tc>
        <w:tc>
          <w:tcPr>
            <w:tcW w:w="1701" w:type="dxa"/>
            <w:vAlign w:val="center"/>
          </w:tcPr>
          <w:p w14:paraId="77CF0058"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00" w:type="dxa"/>
            <w:vAlign w:val="center"/>
          </w:tcPr>
          <w:p w14:paraId="5B4D20BC" w14:textId="77777777" w:rsidR="00F84009" w:rsidRPr="00C0081F" w:rsidRDefault="00F84009" w:rsidP="00760B82">
            <w:pPr>
              <w:jc w:val="center"/>
              <w:rPr>
                <w:rFonts w:ascii="Garamond" w:hAnsi="Garamond" w:cs="Tahoma"/>
                <w:b/>
                <w:bCs/>
                <w:sz w:val="22"/>
                <w:szCs w:val="22"/>
              </w:rPr>
            </w:pPr>
            <w:r w:rsidRPr="00C0081F">
              <w:rPr>
                <w:rFonts w:ascii="Garamond" w:hAnsi="Garamond" w:cs="Tahoma"/>
                <w:b/>
                <w:bCs/>
                <w:sz w:val="22"/>
                <w:szCs w:val="22"/>
              </w:rPr>
              <w:t>Producent, model</w:t>
            </w:r>
          </w:p>
          <w:p w14:paraId="38EDB45F" w14:textId="77777777" w:rsidR="00F84009" w:rsidRPr="00C0081F" w:rsidRDefault="00F84009" w:rsidP="00760B82">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F84009" w:rsidRPr="00C0081F" w14:paraId="4B7C83E8" w14:textId="77777777" w:rsidTr="00F84009">
        <w:trPr>
          <w:trHeight w:val="328"/>
          <w:jc w:val="center"/>
        </w:trPr>
        <w:tc>
          <w:tcPr>
            <w:tcW w:w="3103" w:type="dxa"/>
            <w:gridSpan w:val="2"/>
            <w:vAlign w:val="center"/>
          </w:tcPr>
          <w:p w14:paraId="77736C94"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221958D0"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2</w:t>
            </w:r>
          </w:p>
        </w:tc>
        <w:tc>
          <w:tcPr>
            <w:tcW w:w="1387" w:type="dxa"/>
            <w:vAlign w:val="center"/>
          </w:tcPr>
          <w:p w14:paraId="4170DE88"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3</w:t>
            </w:r>
          </w:p>
        </w:tc>
        <w:tc>
          <w:tcPr>
            <w:tcW w:w="1559" w:type="dxa"/>
            <w:vAlign w:val="center"/>
          </w:tcPr>
          <w:p w14:paraId="2215DF60"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09" w:type="dxa"/>
            <w:vAlign w:val="center"/>
          </w:tcPr>
          <w:p w14:paraId="3C2722CB" w14:textId="77777777" w:rsidR="00F84009" w:rsidRPr="00C0081F" w:rsidRDefault="00F84009"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1701" w:type="dxa"/>
            <w:vAlign w:val="center"/>
          </w:tcPr>
          <w:p w14:paraId="446E9312"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600" w:type="dxa"/>
            <w:vAlign w:val="center"/>
          </w:tcPr>
          <w:p w14:paraId="610D04C2" w14:textId="77777777" w:rsidR="00F84009" w:rsidRPr="00C0081F" w:rsidRDefault="00F84009" w:rsidP="00760B82">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760B82" w:rsidRPr="00C0081F" w14:paraId="1FDC0176" w14:textId="77777777" w:rsidTr="00F84009">
        <w:trPr>
          <w:trHeight w:val="366"/>
          <w:jc w:val="center"/>
        </w:trPr>
        <w:tc>
          <w:tcPr>
            <w:tcW w:w="3103" w:type="dxa"/>
            <w:gridSpan w:val="2"/>
            <w:vAlign w:val="center"/>
          </w:tcPr>
          <w:p w14:paraId="02DD37AC" w14:textId="77777777" w:rsidR="00760B82" w:rsidRPr="00C0081F" w:rsidRDefault="00760B82" w:rsidP="00760B82">
            <w:pPr>
              <w:rPr>
                <w:rFonts w:ascii="Garamond" w:hAnsi="Garamond" w:cs="Tahoma"/>
                <w:bCs/>
                <w:sz w:val="22"/>
                <w:szCs w:val="22"/>
              </w:rPr>
            </w:pPr>
            <w:r w:rsidRPr="00C0081F">
              <w:rPr>
                <w:rFonts w:ascii="Garamond" w:hAnsi="Garamond" w:cs="Tahoma"/>
                <w:b/>
                <w:sz w:val="22"/>
                <w:szCs w:val="22"/>
              </w:rPr>
              <w:t>Taśma termotransferowa do etykiet nielaminowanych</w:t>
            </w:r>
          </w:p>
        </w:tc>
        <w:tc>
          <w:tcPr>
            <w:tcW w:w="1701" w:type="dxa"/>
            <w:vAlign w:val="center"/>
          </w:tcPr>
          <w:p w14:paraId="7BAD7388" w14:textId="77777777" w:rsidR="00760B82" w:rsidRPr="00C0081F" w:rsidRDefault="00760B82" w:rsidP="00760B82">
            <w:pPr>
              <w:rPr>
                <w:rFonts w:ascii="Garamond" w:hAnsi="Garamond" w:cs="Tahoma"/>
                <w:bCs/>
                <w:sz w:val="22"/>
                <w:szCs w:val="22"/>
              </w:rPr>
            </w:pPr>
            <w:r w:rsidRPr="00C0081F">
              <w:rPr>
                <w:rFonts w:ascii="Garamond" w:hAnsi="Garamond" w:cs="Tahoma"/>
                <w:bCs/>
                <w:sz w:val="22"/>
                <w:szCs w:val="22"/>
              </w:rPr>
              <w:t>…………….…..</w:t>
            </w:r>
          </w:p>
        </w:tc>
        <w:tc>
          <w:tcPr>
            <w:tcW w:w="1387" w:type="dxa"/>
            <w:vAlign w:val="center"/>
          </w:tcPr>
          <w:p w14:paraId="48363580" w14:textId="77777777" w:rsidR="00760B82" w:rsidRPr="00C0081F" w:rsidRDefault="00F84009" w:rsidP="00760B82">
            <w:pPr>
              <w:jc w:val="center"/>
              <w:rPr>
                <w:rFonts w:ascii="Garamond" w:hAnsi="Garamond" w:cs="Tahoma"/>
                <w:b/>
                <w:bCs/>
                <w:sz w:val="22"/>
                <w:szCs w:val="22"/>
              </w:rPr>
            </w:pPr>
            <w:r w:rsidRPr="00C0081F">
              <w:rPr>
                <w:rFonts w:ascii="Garamond" w:hAnsi="Garamond" w:cs="Tahoma"/>
                <w:bCs/>
                <w:sz w:val="22"/>
                <w:szCs w:val="22"/>
              </w:rPr>
              <w:t>…………</w:t>
            </w:r>
          </w:p>
        </w:tc>
        <w:tc>
          <w:tcPr>
            <w:tcW w:w="1559" w:type="dxa"/>
            <w:vAlign w:val="center"/>
          </w:tcPr>
          <w:p w14:paraId="62AF3B1A" w14:textId="77777777" w:rsidR="00760B82" w:rsidRPr="00C0081F" w:rsidRDefault="00760B82" w:rsidP="00760B82">
            <w:pPr>
              <w:jc w:val="center"/>
              <w:rPr>
                <w:rFonts w:ascii="Garamond" w:hAnsi="Garamond" w:cs="Tahoma"/>
                <w:bCs/>
                <w:sz w:val="22"/>
                <w:szCs w:val="22"/>
              </w:rPr>
            </w:pPr>
            <w:r w:rsidRPr="00C0081F">
              <w:rPr>
                <w:rFonts w:ascii="Garamond" w:hAnsi="Garamond" w:cs="Tahoma"/>
                <w:bCs/>
                <w:sz w:val="22"/>
                <w:szCs w:val="22"/>
              </w:rPr>
              <w:t>…………</w:t>
            </w:r>
          </w:p>
        </w:tc>
        <w:tc>
          <w:tcPr>
            <w:tcW w:w="709" w:type="dxa"/>
            <w:vAlign w:val="center"/>
          </w:tcPr>
          <w:p w14:paraId="777B38D9" w14:textId="2B283BC2" w:rsidR="00760B82" w:rsidRPr="00C0081F" w:rsidRDefault="00A22177" w:rsidP="00F84009">
            <w:pPr>
              <w:jc w:val="center"/>
              <w:rPr>
                <w:rFonts w:ascii="Garamond" w:hAnsi="Garamond" w:cs="Tahoma"/>
                <w:bCs/>
                <w:sz w:val="22"/>
                <w:szCs w:val="22"/>
              </w:rPr>
            </w:pPr>
            <w:r>
              <w:rPr>
                <w:rFonts w:ascii="Garamond" w:hAnsi="Garamond" w:cs="Tahoma"/>
                <w:b/>
                <w:bCs/>
                <w:sz w:val="22"/>
                <w:szCs w:val="22"/>
              </w:rPr>
              <w:t>150</w:t>
            </w:r>
          </w:p>
        </w:tc>
        <w:tc>
          <w:tcPr>
            <w:tcW w:w="1701" w:type="dxa"/>
            <w:vAlign w:val="center"/>
          </w:tcPr>
          <w:p w14:paraId="4D40C5F5" w14:textId="77777777" w:rsidR="00760B82" w:rsidRPr="00C0081F" w:rsidRDefault="00760B82" w:rsidP="003A1E09">
            <w:pPr>
              <w:jc w:val="center"/>
              <w:rPr>
                <w:rFonts w:ascii="Garamond" w:hAnsi="Garamond" w:cs="Tahoma"/>
                <w:bCs/>
                <w:sz w:val="22"/>
                <w:szCs w:val="22"/>
              </w:rPr>
            </w:pPr>
            <w:r w:rsidRPr="00C0081F">
              <w:rPr>
                <w:rFonts w:ascii="Garamond" w:hAnsi="Garamond" w:cs="Tahoma"/>
                <w:bCs/>
                <w:sz w:val="22"/>
                <w:szCs w:val="22"/>
              </w:rPr>
              <w:t>……………</w:t>
            </w:r>
          </w:p>
        </w:tc>
        <w:tc>
          <w:tcPr>
            <w:tcW w:w="4600" w:type="dxa"/>
            <w:vAlign w:val="center"/>
          </w:tcPr>
          <w:p w14:paraId="48F71BD9" w14:textId="77777777" w:rsidR="00760B82" w:rsidRPr="00C0081F" w:rsidRDefault="00760B82" w:rsidP="00760B82">
            <w:pPr>
              <w:rPr>
                <w:rFonts w:ascii="Garamond" w:hAnsi="Garamond" w:cs="Tahoma"/>
                <w:b/>
                <w:bCs/>
                <w:sz w:val="22"/>
                <w:szCs w:val="22"/>
              </w:rPr>
            </w:pPr>
          </w:p>
          <w:p w14:paraId="4AF4377C" w14:textId="77777777" w:rsidR="00760B82" w:rsidRPr="00C0081F" w:rsidRDefault="00760B82" w:rsidP="00760B82">
            <w:pPr>
              <w:rPr>
                <w:rFonts w:ascii="Garamond" w:hAnsi="Garamond" w:cs="Tahoma"/>
                <w:b/>
                <w:bCs/>
                <w:sz w:val="22"/>
                <w:szCs w:val="22"/>
              </w:rPr>
            </w:pPr>
            <w:r w:rsidRPr="00C0081F">
              <w:rPr>
                <w:rFonts w:ascii="Garamond" w:hAnsi="Garamond" w:cs="Tahoma"/>
                <w:b/>
                <w:bCs/>
                <w:sz w:val="22"/>
                <w:szCs w:val="22"/>
              </w:rPr>
              <w:t>Producent……………………………………...</w:t>
            </w:r>
          </w:p>
          <w:p w14:paraId="16018038" w14:textId="77777777" w:rsidR="00760B82" w:rsidRPr="00C0081F" w:rsidRDefault="00760B82" w:rsidP="00760B82">
            <w:pPr>
              <w:rPr>
                <w:rFonts w:ascii="Garamond" w:hAnsi="Garamond" w:cs="Tahoma"/>
                <w:b/>
                <w:bCs/>
                <w:sz w:val="22"/>
                <w:szCs w:val="22"/>
              </w:rPr>
            </w:pPr>
          </w:p>
          <w:p w14:paraId="52A09499" w14:textId="77777777" w:rsidR="00760B82" w:rsidRPr="00C0081F" w:rsidRDefault="00760B82" w:rsidP="003A1E09">
            <w:pPr>
              <w:rPr>
                <w:rFonts w:ascii="Garamond" w:hAnsi="Garamond" w:cs="Tahoma"/>
                <w:b/>
                <w:bCs/>
                <w:sz w:val="22"/>
                <w:szCs w:val="22"/>
              </w:rPr>
            </w:pPr>
            <w:r w:rsidRPr="00C0081F">
              <w:rPr>
                <w:rFonts w:ascii="Garamond" w:hAnsi="Garamond" w:cs="Tahoma"/>
                <w:b/>
                <w:bCs/>
                <w:sz w:val="22"/>
                <w:szCs w:val="22"/>
              </w:rPr>
              <w:t>Model……………………………………….…</w:t>
            </w:r>
          </w:p>
          <w:p w14:paraId="75718A85" w14:textId="77777777" w:rsidR="009F4ABA" w:rsidRPr="00C0081F" w:rsidRDefault="009F4ABA" w:rsidP="003A1E09">
            <w:pPr>
              <w:rPr>
                <w:rFonts w:ascii="Garamond" w:hAnsi="Garamond" w:cs="Tahoma"/>
                <w:b/>
                <w:bCs/>
                <w:sz w:val="22"/>
                <w:szCs w:val="22"/>
              </w:rPr>
            </w:pPr>
          </w:p>
        </w:tc>
      </w:tr>
      <w:tr w:rsidR="00760B82" w:rsidRPr="00C0081F" w14:paraId="2C9612AE" w14:textId="77777777" w:rsidTr="003A1E09">
        <w:trPr>
          <w:jc w:val="center"/>
        </w:trPr>
        <w:tc>
          <w:tcPr>
            <w:tcW w:w="1315" w:type="dxa"/>
            <w:shd w:val="clear" w:color="auto" w:fill="auto"/>
            <w:vAlign w:val="center"/>
          </w:tcPr>
          <w:p w14:paraId="5630CA22" w14:textId="77777777" w:rsidR="00760B82" w:rsidRPr="00C0081F" w:rsidRDefault="00760B82" w:rsidP="00760B82">
            <w:pPr>
              <w:jc w:val="center"/>
              <w:rPr>
                <w:rFonts w:ascii="Garamond" w:hAnsi="Garamond" w:cs="Tahoma"/>
                <w:b/>
                <w:bCs/>
                <w:sz w:val="22"/>
                <w:szCs w:val="22"/>
              </w:rPr>
            </w:pPr>
            <w:r w:rsidRPr="00C0081F">
              <w:rPr>
                <w:rFonts w:ascii="Garamond" w:hAnsi="Garamond" w:cs="Tahoma"/>
                <w:b/>
                <w:bCs/>
                <w:sz w:val="22"/>
                <w:szCs w:val="22"/>
              </w:rPr>
              <w:t>Lp.</w:t>
            </w:r>
          </w:p>
        </w:tc>
        <w:tc>
          <w:tcPr>
            <w:tcW w:w="8845" w:type="dxa"/>
            <w:gridSpan w:val="6"/>
            <w:shd w:val="clear" w:color="auto" w:fill="auto"/>
            <w:vAlign w:val="center"/>
          </w:tcPr>
          <w:p w14:paraId="28C75205" w14:textId="77777777" w:rsidR="00760B82" w:rsidRPr="00C0081F" w:rsidRDefault="00760B82" w:rsidP="00760B82">
            <w:pPr>
              <w:jc w:val="center"/>
              <w:rPr>
                <w:rFonts w:ascii="Garamond" w:hAnsi="Garamond" w:cs="Tahoma"/>
                <w:b/>
                <w:bCs/>
                <w:sz w:val="22"/>
                <w:szCs w:val="22"/>
              </w:rPr>
            </w:pPr>
            <w:r w:rsidRPr="00C0081F">
              <w:rPr>
                <w:rFonts w:ascii="Garamond" w:hAnsi="Garamond" w:cs="Tahoma"/>
                <w:b/>
                <w:bCs/>
                <w:sz w:val="22"/>
                <w:szCs w:val="22"/>
              </w:rPr>
              <w:t>Parametr wymagany</w:t>
            </w:r>
          </w:p>
        </w:tc>
        <w:tc>
          <w:tcPr>
            <w:tcW w:w="4600" w:type="dxa"/>
            <w:shd w:val="clear" w:color="auto" w:fill="auto"/>
            <w:vAlign w:val="center"/>
          </w:tcPr>
          <w:p w14:paraId="01A2513A" w14:textId="77777777" w:rsidR="00760B82" w:rsidRPr="00C0081F" w:rsidRDefault="00760B82" w:rsidP="00760B82">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4B12D584" w14:textId="77777777" w:rsidR="00760B82" w:rsidRPr="00C0081F" w:rsidRDefault="003A1E09" w:rsidP="00760B82">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760B82" w:rsidRPr="00C0081F" w14:paraId="0060ED8B" w14:textId="77777777" w:rsidTr="003A1E09">
        <w:trPr>
          <w:jc w:val="center"/>
        </w:trPr>
        <w:tc>
          <w:tcPr>
            <w:tcW w:w="1315" w:type="dxa"/>
            <w:shd w:val="clear" w:color="auto" w:fill="auto"/>
            <w:vAlign w:val="center"/>
          </w:tcPr>
          <w:p w14:paraId="14576778" w14:textId="77777777" w:rsidR="00760B82" w:rsidRPr="00C0081F" w:rsidRDefault="00A61A6F" w:rsidP="00760B82">
            <w:pPr>
              <w:jc w:val="center"/>
              <w:rPr>
                <w:rFonts w:ascii="Garamond" w:hAnsi="Garamond" w:cs="Tahoma"/>
                <w:bCs/>
                <w:sz w:val="22"/>
                <w:szCs w:val="22"/>
              </w:rPr>
            </w:pPr>
            <w:r w:rsidRPr="00C0081F">
              <w:rPr>
                <w:rFonts w:ascii="Garamond" w:hAnsi="Garamond" w:cs="Tahoma"/>
                <w:bCs/>
                <w:sz w:val="22"/>
                <w:szCs w:val="22"/>
              </w:rPr>
              <w:t>1</w:t>
            </w:r>
          </w:p>
        </w:tc>
        <w:tc>
          <w:tcPr>
            <w:tcW w:w="8845" w:type="dxa"/>
            <w:gridSpan w:val="6"/>
            <w:shd w:val="clear" w:color="auto" w:fill="auto"/>
          </w:tcPr>
          <w:p w14:paraId="78F028A1" w14:textId="78898893" w:rsidR="00D137E8" w:rsidRPr="00C0081F" w:rsidRDefault="00394E21" w:rsidP="00D137E8">
            <w:pPr>
              <w:pStyle w:val="Akapitzlist"/>
              <w:numPr>
                <w:ilvl w:val="1"/>
                <w:numId w:val="44"/>
              </w:numPr>
              <w:contextualSpacing/>
              <w:jc w:val="both"/>
              <w:rPr>
                <w:rFonts w:ascii="Garamond" w:hAnsi="Garamond" w:cs="Calibri"/>
              </w:rPr>
            </w:pPr>
            <w:r w:rsidRPr="00C0081F">
              <w:rPr>
                <w:rFonts w:ascii="Garamond" w:hAnsi="Garamond" w:cs="Calibri"/>
              </w:rPr>
              <w:t xml:space="preserve">Zastosowanie: do drukarek termotransferowych, kompatybilne z drukarką etykiet z tabeli </w:t>
            </w:r>
            <w:r w:rsidR="00D35D74" w:rsidRPr="00C0081F">
              <w:rPr>
                <w:rFonts w:ascii="Garamond" w:hAnsi="Garamond" w:cs="Calibri"/>
              </w:rPr>
              <w:t>2.2</w:t>
            </w:r>
            <w:r w:rsidR="00E3688B" w:rsidRPr="00C0081F">
              <w:rPr>
                <w:rFonts w:ascii="Garamond" w:hAnsi="Garamond" w:cs="Calibri"/>
              </w:rPr>
              <w:t xml:space="preserve"> </w:t>
            </w:r>
          </w:p>
          <w:p w14:paraId="3053AB2A" w14:textId="77777777" w:rsidR="00D137E8" w:rsidRPr="00C0081F" w:rsidRDefault="00D137E8" w:rsidP="00D137E8">
            <w:pPr>
              <w:pStyle w:val="Akapitzlist"/>
              <w:numPr>
                <w:ilvl w:val="1"/>
                <w:numId w:val="44"/>
              </w:numPr>
              <w:contextualSpacing/>
              <w:jc w:val="both"/>
              <w:rPr>
                <w:rFonts w:ascii="Garamond" w:hAnsi="Garamond" w:cs="Calibri"/>
              </w:rPr>
            </w:pPr>
            <w:r w:rsidRPr="00C0081F">
              <w:rPr>
                <w:rFonts w:ascii="Garamond" w:hAnsi="Garamond" w:cs="Calibri"/>
              </w:rPr>
              <w:t>Typ taśmy: żywiczna.</w:t>
            </w:r>
          </w:p>
          <w:p w14:paraId="14DA3BB5" w14:textId="77777777" w:rsidR="00D137E8" w:rsidRPr="00C0081F" w:rsidRDefault="00D137E8" w:rsidP="00D137E8">
            <w:pPr>
              <w:pStyle w:val="Akapitzlist"/>
              <w:numPr>
                <w:ilvl w:val="1"/>
                <w:numId w:val="44"/>
              </w:numPr>
              <w:contextualSpacing/>
              <w:jc w:val="both"/>
              <w:rPr>
                <w:rFonts w:ascii="Garamond" w:hAnsi="Garamond" w:cs="Calibri"/>
              </w:rPr>
            </w:pPr>
            <w:r w:rsidRPr="00C0081F">
              <w:rPr>
                <w:rFonts w:ascii="Garamond" w:hAnsi="Garamond" w:cs="Calibri"/>
              </w:rPr>
              <w:t>Kolor zadruku: czarny.</w:t>
            </w:r>
          </w:p>
          <w:p w14:paraId="1331533E" w14:textId="77777777" w:rsidR="00D137E8" w:rsidRPr="00C0081F" w:rsidRDefault="00D137E8" w:rsidP="00D137E8">
            <w:pPr>
              <w:pStyle w:val="Akapitzlist"/>
              <w:numPr>
                <w:ilvl w:val="1"/>
                <w:numId w:val="44"/>
              </w:numPr>
              <w:contextualSpacing/>
              <w:jc w:val="both"/>
              <w:rPr>
                <w:rFonts w:ascii="Garamond" w:hAnsi="Garamond" w:cs="Calibri"/>
              </w:rPr>
            </w:pPr>
            <w:r w:rsidRPr="00C0081F">
              <w:rPr>
                <w:rFonts w:ascii="Garamond" w:hAnsi="Garamond" w:cs="Calibri"/>
              </w:rPr>
              <w:t>Długość: 74 m, szerokość: 33 mm, gilza: 12,5 mm (0,5”).</w:t>
            </w:r>
          </w:p>
          <w:p w14:paraId="665325BF" w14:textId="1FE05BC2" w:rsidR="00D137E8" w:rsidRPr="00C0081F" w:rsidRDefault="00394E21" w:rsidP="00D137E8">
            <w:pPr>
              <w:pStyle w:val="Akapitzlist"/>
              <w:numPr>
                <w:ilvl w:val="1"/>
                <w:numId w:val="44"/>
              </w:numPr>
              <w:contextualSpacing/>
              <w:jc w:val="both"/>
              <w:rPr>
                <w:rFonts w:ascii="Garamond" w:hAnsi="Garamond" w:cs="Calibri"/>
              </w:rPr>
            </w:pPr>
            <w:r w:rsidRPr="00C0081F">
              <w:rPr>
                <w:rFonts w:ascii="Garamond" w:hAnsi="Garamond" w:cs="Calibri"/>
              </w:rPr>
              <w:t xml:space="preserve">Przy zastosowaniu kompatybilnych drukarek oferowanych w tabeli </w:t>
            </w:r>
            <w:r w:rsidR="00D35D74" w:rsidRPr="00C0081F">
              <w:rPr>
                <w:rFonts w:ascii="Garamond" w:hAnsi="Garamond" w:cs="Calibri"/>
              </w:rPr>
              <w:t>2.2</w:t>
            </w:r>
            <w:r w:rsidR="00E3688B" w:rsidRPr="00C0081F">
              <w:rPr>
                <w:rFonts w:ascii="Garamond" w:hAnsi="Garamond" w:cs="Calibri"/>
              </w:rPr>
              <w:t xml:space="preserve"> </w:t>
            </w:r>
            <w:r w:rsidRPr="00C0081F">
              <w:rPr>
                <w:rFonts w:ascii="Garamond" w:hAnsi="Garamond" w:cs="Calibri"/>
              </w:rPr>
              <w:t>oraz etykiet oferowanych w tabeli</w:t>
            </w:r>
            <w:r w:rsidR="00BA0D24" w:rsidRPr="00C0081F">
              <w:rPr>
                <w:rFonts w:ascii="Garamond" w:hAnsi="Garamond" w:cs="Calibri"/>
              </w:rPr>
              <w:t xml:space="preserve"> </w:t>
            </w:r>
            <w:r w:rsidR="00D35D74" w:rsidRPr="00C0081F">
              <w:rPr>
                <w:rFonts w:ascii="Garamond" w:hAnsi="Garamond" w:cs="Calibri"/>
              </w:rPr>
              <w:t>2.3</w:t>
            </w:r>
            <w:r w:rsidR="00E3688B" w:rsidRPr="00C0081F">
              <w:rPr>
                <w:rFonts w:ascii="Garamond" w:hAnsi="Garamond" w:cs="Calibri"/>
              </w:rPr>
              <w:t xml:space="preserve">.1 </w:t>
            </w:r>
            <w:r w:rsidR="00D137E8" w:rsidRPr="00C0081F">
              <w:rPr>
                <w:rFonts w:ascii="Garamond" w:hAnsi="Garamond" w:cs="Calibri"/>
              </w:rPr>
              <w:t>osiągalna jest odporność na krótkotrwały kontakt z agresywnymi chemikaliami (kwasy, alkohole, pochodne benzenu – m.in. ksylen), bez odporności na mechaniczne ścieranie zadruku na mokro w agresywnym roztworze przed wyschnięciem zadrukowanej etykiety.</w:t>
            </w:r>
          </w:p>
          <w:p w14:paraId="1EDC0162" w14:textId="77777777" w:rsidR="00D137E8" w:rsidRPr="00C0081F" w:rsidRDefault="00D137E8" w:rsidP="00760B82">
            <w:pPr>
              <w:rPr>
                <w:rFonts w:ascii="Garamond" w:hAnsi="Garamond" w:cs="Tahoma"/>
                <w:sz w:val="22"/>
                <w:szCs w:val="22"/>
                <w:lang w:eastAsia="en-US"/>
              </w:rPr>
            </w:pPr>
          </w:p>
        </w:tc>
        <w:tc>
          <w:tcPr>
            <w:tcW w:w="4600" w:type="dxa"/>
            <w:shd w:val="clear" w:color="auto" w:fill="auto"/>
            <w:vAlign w:val="center"/>
          </w:tcPr>
          <w:p w14:paraId="792DBCC7" w14:textId="77777777" w:rsidR="00760B82" w:rsidRPr="00C0081F" w:rsidRDefault="00760B82" w:rsidP="00760B82">
            <w:pPr>
              <w:jc w:val="center"/>
              <w:rPr>
                <w:rFonts w:ascii="Garamond" w:hAnsi="Garamond" w:cs="Tahoma"/>
                <w:b/>
                <w:bCs/>
                <w:sz w:val="22"/>
                <w:szCs w:val="22"/>
              </w:rPr>
            </w:pPr>
            <w:r w:rsidRPr="00C0081F">
              <w:rPr>
                <w:rFonts w:ascii="Garamond" w:hAnsi="Garamond" w:cs="Tahoma"/>
                <w:b/>
                <w:bCs/>
                <w:sz w:val="22"/>
                <w:szCs w:val="22"/>
              </w:rPr>
              <w:t>Parametr wymagany</w:t>
            </w:r>
          </w:p>
          <w:p w14:paraId="6AB016A0" w14:textId="77777777" w:rsidR="00760B82" w:rsidRPr="00C0081F" w:rsidRDefault="00760B82" w:rsidP="00760B82">
            <w:pPr>
              <w:jc w:val="center"/>
              <w:rPr>
                <w:rFonts w:ascii="Garamond" w:hAnsi="Garamond" w:cs="Tahoma"/>
                <w:b/>
                <w:bCs/>
                <w:sz w:val="22"/>
                <w:szCs w:val="22"/>
              </w:rPr>
            </w:pPr>
            <w:r w:rsidRPr="00C0081F">
              <w:rPr>
                <w:rFonts w:ascii="Garamond" w:hAnsi="Garamond" w:cs="Tahoma"/>
                <w:bCs/>
                <w:i/>
                <w:sz w:val="22"/>
                <w:szCs w:val="22"/>
              </w:rPr>
              <w:t>(nie wypełniać)</w:t>
            </w:r>
          </w:p>
        </w:tc>
      </w:tr>
    </w:tbl>
    <w:p w14:paraId="1C5DFA93" w14:textId="77777777" w:rsidR="004A1742" w:rsidRPr="00C0081F" w:rsidRDefault="004A1742" w:rsidP="003A1E09">
      <w:pPr>
        <w:tabs>
          <w:tab w:val="left" w:pos="1935"/>
        </w:tabs>
        <w:rPr>
          <w:rFonts w:ascii="Garamond" w:hAnsi="Garamond" w:cs="Tahoma"/>
          <w:b/>
          <w:bCs/>
        </w:rPr>
      </w:pPr>
    </w:p>
    <w:p w14:paraId="5791CD0F" w14:textId="77777777" w:rsidR="00760B82" w:rsidRPr="00C0081F" w:rsidRDefault="00760B82" w:rsidP="00302C02">
      <w:pPr>
        <w:tabs>
          <w:tab w:val="left" w:pos="1935"/>
        </w:tabs>
        <w:rPr>
          <w:rFonts w:ascii="Garamond" w:hAnsi="Garamond" w:cs="Tahoma"/>
          <w:b/>
          <w:bCs/>
        </w:rPr>
      </w:pPr>
    </w:p>
    <w:p w14:paraId="61BC66B5" w14:textId="77777777" w:rsidR="00C2010D" w:rsidRDefault="00C2010D" w:rsidP="009927F5">
      <w:pPr>
        <w:tabs>
          <w:tab w:val="left" w:pos="1935"/>
        </w:tabs>
        <w:ind w:left="567"/>
        <w:rPr>
          <w:rFonts w:ascii="Garamond" w:hAnsi="Garamond" w:cs="Tahoma"/>
          <w:b/>
          <w:bCs/>
        </w:rPr>
      </w:pPr>
    </w:p>
    <w:p w14:paraId="0C92D1A7" w14:textId="77777777" w:rsidR="00C2010D" w:rsidRDefault="00C2010D" w:rsidP="009927F5">
      <w:pPr>
        <w:tabs>
          <w:tab w:val="left" w:pos="1935"/>
        </w:tabs>
        <w:ind w:left="567"/>
        <w:rPr>
          <w:rFonts w:ascii="Garamond" w:hAnsi="Garamond" w:cs="Tahoma"/>
          <w:b/>
          <w:bCs/>
        </w:rPr>
      </w:pPr>
    </w:p>
    <w:p w14:paraId="0374A6F8" w14:textId="77777777" w:rsidR="00C2010D" w:rsidRDefault="00C2010D" w:rsidP="009927F5">
      <w:pPr>
        <w:tabs>
          <w:tab w:val="left" w:pos="1935"/>
        </w:tabs>
        <w:ind w:left="567"/>
        <w:rPr>
          <w:rFonts w:ascii="Garamond" w:hAnsi="Garamond" w:cs="Tahoma"/>
          <w:b/>
          <w:bCs/>
        </w:rPr>
      </w:pPr>
    </w:p>
    <w:p w14:paraId="64E8D52D" w14:textId="77777777" w:rsidR="00C2010D" w:rsidRDefault="00C2010D" w:rsidP="009927F5">
      <w:pPr>
        <w:tabs>
          <w:tab w:val="left" w:pos="1935"/>
        </w:tabs>
        <w:ind w:left="567"/>
        <w:rPr>
          <w:rFonts w:ascii="Garamond" w:hAnsi="Garamond" w:cs="Tahoma"/>
          <w:b/>
          <w:bCs/>
        </w:rPr>
      </w:pPr>
    </w:p>
    <w:p w14:paraId="5B147929" w14:textId="77777777" w:rsidR="00C2010D" w:rsidRDefault="00C2010D" w:rsidP="009927F5">
      <w:pPr>
        <w:tabs>
          <w:tab w:val="left" w:pos="1935"/>
        </w:tabs>
        <w:ind w:left="567"/>
        <w:rPr>
          <w:rFonts w:ascii="Garamond" w:hAnsi="Garamond" w:cs="Tahoma"/>
          <w:b/>
          <w:bCs/>
        </w:rPr>
      </w:pPr>
    </w:p>
    <w:p w14:paraId="7C1B086F" w14:textId="77777777" w:rsidR="00C2010D" w:rsidRDefault="00C2010D" w:rsidP="009927F5">
      <w:pPr>
        <w:tabs>
          <w:tab w:val="left" w:pos="1935"/>
        </w:tabs>
        <w:ind w:left="567"/>
        <w:rPr>
          <w:rFonts w:ascii="Garamond" w:hAnsi="Garamond" w:cs="Tahoma"/>
          <w:b/>
          <w:bCs/>
        </w:rPr>
      </w:pPr>
    </w:p>
    <w:p w14:paraId="0F74A912" w14:textId="43B46F34" w:rsidR="00760B82" w:rsidRPr="00C0081F" w:rsidRDefault="009927F5" w:rsidP="009927F5">
      <w:pPr>
        <w:tabs>
          <w:tab w:val="left" w:pos="1935"/>
        </w:tabs>
        <w:ind w:left="567"/>
        <w:rPr>
          <w:rFonts w:ascii="Garamond" w:hAnsi="Garamond" w:cs="Tahoma"/>
          <w:b/>
          <w:bCs/>
        </w:rPr>
      </w:pPr>
      <w:r w:rsidRPr="00C0081F">
        <w:rPr>
          <w:rFonts w:ascii="Garamond" w:hAnsi="Garamond" w:cs="Tahoma"/>
          <w:b/>
          <w:bCs/>
        </w:rPr>
        <w:lastRenderedPageBreak/>
        <w:t xml:space="preserve">Tabela </w:t>
      </w:r>
      <w:r w:rsidR="00D35D74" w:rsidRPr="00C0081F">
        <w:rPr>
          <w:rFonts w:ascii="Garamond" w:hAnsi="Garamond" w:cs="Tahoma"/>
          <w:b/>
          <w:bCs/>
        </w:rPr>
        <w:t>2.3</w:t>
      </w:r>
      <w:r w:rsidR="00A22177">
        <w:rPr>
          <w:rFonts w:ascii="Garamond" w:hAnsi="Garamond" w:cs="Tahoma"/>
          <w:b/>
          <w:bCs/>
        </w:rPr>
        <w:t>.3</w:t>
      </w:r>
      <w:r w:rsidR="00E3688B" w:rsidRPr="00C0081F">
        <w:rPr>
          <w:rFonts w:ascii="Garamond" w:hAnsi="Garamond" w:cs="Tahoma"/>
          <w:b/>
          <w:bCs/>
        </w:rPr>
        <w:t xml:space="preserve"> </w:t>
      </w:r>
      <w:r w:rsidRPr="00C0081F">
        <w:rPr>
          <w:rFonts w:ascii="Garamond" w:hAnsi="Garamond" w:cs="Tahoma"/>
          <w:b/>
          <w:bCs/>
        </w:rPr>
        <w:t>Etykiety</w:t>
      </w:r>
    </w:p>
    <w:p w14:paraId="0986CB3E" w14:textId="77777777" w:rsidR="00760B82" w:rsidRPr="00C0081F" w:rsidRDefault="00760B82"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46"/>
        <w:gridCol w:w="1843"/>
        <w:gridCol w:w="794"/>
        <w:gridCol w:w="2041"/>
        <w:gridCol w:w="4611"/>
      </w:tblGrid>
      <w:tr w:rsidR="00F84009" w:rsidRPr="00C0081F" w14:paraId="1A3C3E04" w14:textId="77777777" w:rsidTr="00F84009">
        <w:trPr>
          <w:trHeight w:val="945"/>
          <w:jc w:val="center"/>
        </w:trPr>
        <w:tc>
          <w:tcPr>
            <w:tcW w:w="2447" w:type="dxa"/>
            <w:gridSpan w:val="2"/>
            <w:vAlign w:val="center"/>
          </w:tcPr>
          <w:p w14:paraId="132FC9BD"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2B5B24B0"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46" w:type="dxa"/>
            <w:vAlign w:val="center"/>
          </w:tcPr>
          <w:p w14:paraId="629B4349" w14:textId="77777777" w:rsidR="00F84009" w:rsidRPr="00C0081F" w:rsidRDefault="00F84009"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843" w:type="dxa"/>
            <w:vAlign w:val="center"/>
          </w:tcPr>
          <w:p w14:paraId="79712F11"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94" w:type="dxa"/>
            <w:vAlign w:val="center"/>
          </w:tcPr>
          <w:p w14:paraId="0627A06E"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Ilość</w:t>
            </w:r>
          </w:p>
          <w:p w14:paraId="39425C2D"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[szt.]</w:t>
            </w:r>
          </w:p>
        </w:tc>
        <w:tc>
          <w:tcPr>
            <w:tcW w:w="2041" w:type="dxa"/>
            <w:vAlign w:val="center"/>
          </w:tcPr>
          <w:p w14:paraId="41D6F760"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11" w:type="dxa"/>
            <w:vAlign w:val="center"/>
          </w:tcPr>
          <w:p w14:paraId="6EDCED39" w14:textId="77777777" w:rsidR="00F84009" w:rsidRPr="00C0081F" w:rsidRDefault="00F84009" w:rsidP="00A858C9">
            <w:pPr>
              <w:jc w:val="center"/>
              <w:rPr>
                <w:rFonts w:ascii="Garamond" w:hAnsi="Garamond" w:cs="Tahoma"/>
                <w:b/>
                <w:bCs/>
                <w:sz w:val="22"/>
                <w:szCs w:val="22"/>
              </w:rPr>
            </w:pPr>
            <w:r w:rsidRPr="00C0081F">
              <w:rPr>
                <w:rFonts w:ascii="Garamond" w:hAnsi="Garamond" w:cs="Tahoma"/>
                <w:b/>
                <w:bCs/>
                <w:sz w:val="22"/>
                <w:szCs w:val="22"/>
              </w:rPr>
              <w:t>Producent, model</w:t>
            </w:r>
          </w:p>
          <w:p w14:paraId="2C858B42" w14:textId="77777777" w:rsidR="00F84009" w:rsidRPr="00C0081F" w:rsidRDefault="00F84009"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F84009" w:rsidRPr="00C0081F" w14:paraId="3AB4B8A2" w14:textId="77777777" w:rsidTr="00F84009">
        <w:trPr>
          <w:trHeight w:val="328"/>
          <w:jc w:val="center"/>
        </w:trPr>
        <w:tc>
          <w:tcPr>
            <w:tcW w:w="2447" w:type="dxa"/>
            <w:gridSpan w:val="2"/>
            <w:vAlign w:val="center"/>
          </w:tcPr>
          <w:p w14:paraId="1423ED88"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415C3839"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2</w:t>
            </w:r>
          </w:p>
        </w:tc>
        <w:tc>
          <w:tcPr>
            <w:tcW w:w="1346" w:type="dxa"/>
            <w:vAlign w:val="center"/>
          </w:tcPr>
          <w:p w14:paraId="09E5B6EE"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3</w:t>
            </w:r>
          </w:p>
        </w:tc>
        <w:tc>
          <w:tcPr>
            <w:tcW w:w="1843" w:type="dxa"/>
            <w:vAlign w:val="center"/>
          </w:tcPr>
          <w:p w14:paraId="4CA7823B"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94" w:type="dxa"/>
            <w:vAlign w:val="center"/>
          </w:tcPr>
          <w:p w14:paraId="513BECFF" w14:textId="77777777" w:rsidR="00F84009" w:rsidRPr="00C0081F" w:rsidRDefault="00F84009"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2041" w:type="dxa"/>
            <w:vAlign w:val="center"/>
          </w:tcPr>
          <w:p w14:paraId="02FFCB22"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611" w:type="dxa"/>
            <w:vAlign w:val="center"/>
          </w:tcPr>
          <w:p w14:paraId="2A207852" w14:textId="77777777" w:rsidR="00F84009" w:rsidRPr="00C0081F" w:rsidRDefault="00F84009"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3830F3" w:rsidRPr="00C0081F" w14:paraId="502B099A" w14:textId="77777777" w:rsidTr="00F84009">
        <w:trPr>
          <w:trHeight w:val="366"/>
          <w:jc w:val="center"/>
        </w:trPr>
        <w:tc>
          <w:tcPr>
            <w:tcW w:w="2447" w:type="dxa"/>
            <w:gridSpan w:val="2"/>
            <w:vAlign w:val="center"/>
          </w:tcPr>
          <w:p w14:paraId="421BFD56" w14:textId="77777777" w:rsidR="003830F3" w:rsidRPr="00C0081F" w:rsidRDefault="003830F3" w:rsidP="00A858C9">
            <w:pPr>
              <w:rPr>
                <w:rFonts w:ascii="Garamond" w:hAnsi="Garamond" w:cs="Tahoma"/>
                <w:bCs/>
                <w:sz w:val="22"/>
                <w:szCs w:val="22"/>
              </w:rPr>
            </w:pPr>
            <w:r w:rsidRPr="00C0081F">
              <w:rPr>
                <w:rFonts w:ascii="Garamond" w:hAnsi="Garamond" w:cs="Tahoma"/>
                <w:b/>
                <w:sz w:val="22"/>
                <w:szCs w:val="22"/>
              </w:rPr>
              <w:t>Etykiety papierowe na koperty</w:t>
            </w:r>
          </w:p>
        </w:tc>
        <w:tc>
          <w:tcPr>
            <w:tcW w:w="1701" w:type="dxa"/>
            <w:vAlign w:val="center"/>
          </w:tcPr>
          <w:p w14:paraId="46D2A7F4" w14:textId="77777777" w:rsidR="003830F3" w:rsidRPr="00C0081F" w:rsidRDefault="003830F3" w:rsidP="00A858C9">
            <w:pPr>
              <w:rPr>
                <w:rFonts w:ascii="Garamond" w:hAnsi="Garamond" w:cs="Tahoma"/>
                <w:bCs/>
                <w:sz w:val="22"/>
                <w:szCs w:val="22"/>
              </w:rPr>
            </w:pPr>
            <w:r w:rsidRPr="00C0081F">
              <w:rPr>
                <w:rFonts w:ascii="Garamond" w:hAnsi="Garamond" w:cs="Tahoma"/>
                <w:bCs/>
                <w:sz w:val="22"/>
                <w:szCs w:val="22"/>
              </w:rPr>
              <w:t>…………….…..</w:t>
            </w:r>
          </w:p>
        </w:tc>
        <w:tc>
          <w:tcPr>
            <w:tcW w:w="1346" w:type="dxa"/>
            <w:vAlign w:val="center"/>
          </w:tcPr>
          <w:p w14:paraId="1A822212" w14:textId="77777777" w:rsidR="003830F3" w:rsidRPr="00C0081F" w:rsidRDefault="00F84009" w:rsidP="00A858C9">
            <w:pPr>
              <w:jc w:val="center"/>
              <w:rPr>
                <w:rFonts w:ascii="Garamond" w:hAnsi="Garamond" w:cs="Tahoma"/>
                <w:b/>
                <w:bCs/>
                <w:sz w:val="22"/>
                <w:szCs w:val="22"/>
              </w:rPr>
            </w:pPr>
            <w:r w:rsidRPr="00C0081F">
              <w:rPr>
                <w:rFonts w:ascii="Garamond" w:hAnsi="Garamond" w:cs="Tahoma"/>
                <w:bCs/>
                <w:sz w:val="22"/>
                <w:szCs w:val="22"/>
              </w:rPr>
              <w:t>…………</w:t>
            </w:r>
          </w:p>
        </w:tc>
        <w:tc>
          <w:tcPr>
            <w:tcW w:w="1843" w:type="dxa"/>
            <w:vAlign w:val="center"/>
          </w:tcPr>
          <w:p w14:paraId="0D61CBA2" w14:textId="77777777" w:rsidR="003830F3" w:rsidRPr="00C0081F" w:rsidRDefault="003830F3" w:rsidP="00A858C9">
            <w:pPr>
              <w:jc w:val="center"/>
              <w:rPr>
                <w:rFonts w:ascii="Garamond" w:hAnsi="Garamond" w:cs="Tahoma"/>
                <w:bCs/>
                <w:sz w:val="22"/>
                <w:szCs w:val="22"/>
              </w:rPr>
            </w:pPr>
            <w:r w:rsidRPr="00C0081F">
              <w:rPr>
                <w:rFonts w:ascii="Garamond" w:hAnsi="Garamond" w:cs="Tahoma"/>
                <w:bCs/>
                <w:sz w:val="22"/>
                <w:szCs w:val="22"/>
              </w:rPr>
              <w:t>…………</w:t>
            </w:r>
          </w:p>
        </w:tc>
        <w:tc>
          <w:tcPr>
            <w:tcW w:w="794" w:type="dxa"/>
            <w:vAlign w:val="center"/>
          </w:tcPr>
          <w:p w14:paraId="7BCDB713" w14:textId="77777777" w:rsidR="003830F3" w:rsidRPr="00C0081F" w:rsidRDefault="00F84009" w:rsidP="00F84009">
            <w:pPr>
              <w:jc w:val="center"/>
              <w:rPr>
                <w:rFonts w:ascii="Garamond" w:hAnsi="Garamond" w:cs="Tahoma"/>
                <w:bCs/>
                <w:sz w:val="22"/>
                <w:szCs w:val="22"/>
              </w:rPr>
            </w:pPr>
            <w:r w:rsidRPr="00C0081F">
              <w:rPr>
                <w:rFonts w:ascii="Garamond" w:hAnsi="Garamond" w:cs="Tahoma"/>
                <w:b/>
                <w:bCs/>
                <w:sz w:val="22"/>
                <w:szCs w:val="22"/>
              </w:rPr>
              <w:t>4</w:t>
            </w:r>
          </w:p>
        </w:tc>
        <w:tc>
          <w:tcPr>
            <w:tcW w:w="2041" w:type="dxa"/>
            <w:vAlign w:val="center"/>
          </w:tcPr>
          <w:p w14:paraId="1DF56112" w14:textId="77777777" w:rsidR="003830F3" w:rsidRPr="00C0081F" w:rsidRDefault="00E3158A" w:rsidP="00A858C9">
            <w:pPr>
              <w:jc w:val="center"/>
              <w:rPr>
                <w:rFonts w:ascii="Garamond" w:hAnsi="Garamond" w:cs="Tahoma"/>
                <w:bCs/>
                <w:sz w:val="22"/>
                <w:szCs w:val="22"/>
              </w:rPr>
            </w:pPr>
            <w:r w:rsidRPr="00C0081F">
              <w:rPr>
                <w:rFonts w:ascii="Garamond" w:hAnsi="Garamond" w:cs="Tahoma"/>
                <w:bCs/>
                <w:sz w:val="22"/>
                <w:szCs w:val="22"/>
              </w:rPr>
              <w:t>…………</w:t>
            </w:r>
          </w:p>
        </w:tc>
        <w:tc>
          <w:tcPr>
            <w:tcW w:w="4611" w:type="dxa"/>
            <w:vAlign w:val="center"/>
          </w:tcPr>
          <w:p w14:paraId="6999AB1B" w14:textId="77777777" w:rsidR="003830F3" w:rsidRPr="00C0081F" w:rsidRDefault="003830F3" w:rsidP="00A858C9">
            <w:pPr>
              <w:rPr>
                <w:rFonts w:ascii="Garamond" w:hAnsi="Garamond" w:cs="Tahoma"/>
                <w:b/>
                <w:bCs/>
                <w:sz w:val="22"/>
                <w:szCs w:val="22"/>
              </w:rPr>
            </w:pPr>
          </w:p>
          <w:p w14:paraId="47461428" w14:textId="77777777" w:rsidR="003830F3" w:rsidRPr="00C0081F" w:rsidRDefault="003830F3" w:rsidP="00A858C9">
            <w:pPr>
              <w:rPr>
                <w:rFonts w:ascii="Garamond" w:hAnsi="Garamond" w:cs="Tahoma"/>
                <w:b/>
                <w:bCs/>
                <w:sz w:val="22"/>
                <w:szCs w:val="22"/>
              </w:rPr>
            </w:pPr>
            <w:r w:rsidRPr="00C0081F">
              <w:rPr>
                <w:rFonts w:ascii="Garamond" w:hAnsi="Garamond" w:cs="Tahoma"/>
                <w:b/>
                <w:bCs/>
                <w:sz w:val="22"/>
                <w:szCs w:val="22"/>
              </w:rPr>
              <w:t>Producent……………………………………...</w:t>
            </w:r>
          </w:p>
          <w:p w14:paraId="66802B34" w14:textId="77777777" w:rsidR="003830F3" w:rsidRPr="00C0081F" w:rsidRDefault="003830F3" w:rsidP="00A858C9">
            <w:pPr>
              <w:rPr>
                <w:rFonts w:ascii="Garamond" w:hAnsi="Garamond" w:cs="Tahoma"/>
                <w:b/>
                <w:bCs/>
                <w:sz w:val="22"/>
                <w:szCs w:val="22"/>
              </w:rPr>
            </w:pPr>
          </w:p>
          <w:p w14:paraId="5E066093" w14:textId="77777777" w:rsidR="003830F3" w:rsidRPr="00C0081F" w:rsidRDefault="003830F3" w:rsidP="00B708BE">
            <w:pPr>
              <w:rPr>
                <w:rFonts w:ascii="Garamond" w:hAnsi="Garamond" w:cs="Tahoma"/>
                <w:b/>
                <w:bCs/>
                <w:sz w:val="22"/>
                <w:szCs w:val="22"/>
              </w:rPr>
            </w:pPr>
            <w:r w:rsidRPr="00C0081F">
              <w:rPr>
                <w:rFonts w:ascii="Garamond" w:hAnsi="Garamond" w:cs="Tahoma"/>
                <w:b/>
                <w:bCs/>
                <w:sz w:val="22"/>
                <w:szCs w:val="22"/>
              </w:rPr>
              <w:t>Model……………………………………….…</w:t>
            </w:r>
          </w:p>
          <w:p w14:paraId="35B3DCD1" w14:textId="77777777" w:rsidR="00B708BE" w:rsidRPr="00C0081F" w:rsidRDefault="00B708BE" w:rsidP="00B708BE">
            <w:pPr>
              <w:rPr>
                <w:rFonts w:ascii="Garamond" w:hAnsi="Garamond" w:cs="Tahoma"/>
                <w:b/>
                <w:bCs/>
                <w:sz w:val="22"/>
                <w:szCs w:val="22"/>
              </w:rPr>
            </w:pPr>
          </w:p>
        </w:tc>
      </w:tr>
      <w:tr w:rsidR="003830F3" w:rsidRPr="00C0081F" w14:paraId="326D8024" w14:textId="77777777" w:rsidTr="00B708BE">
        <w:trPr>
          <w:jc w:val="center"/>
        </w:trPr>
        <w:tc>
          <w:tcPr>
            <w:tcW w:w="659" w:type="dxa"/>
            <w:shd w:val="clear" w:color="auto" w:fill="auto"/>
            <w:vAlign w:val="center"/>
          </w:tcPr>
          <w:p w14:paraId="1E1C4452"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Lp.</w:t>
            </w:r>
          </w:p>
        </w:tc>
        <w:tc>
          <w:tcPr>
            <w:tcW w:w="9513" w:type="dxa"/>
            <w:gridSpan w:val="6"/>
            <w:shd w:val="clear" w:color="auto" w:fill="auto"/>
            <w:vAlign w:val="center"/>
          </w:tcPr>
          <w:p w14:paraId="3D75BC6E"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611" w:type="dxa"/>
            <w:shd w:val="clear" w:color="auto" w:fill="auto"/>
            <w:vAlign w:val="center"/>
          </w:tcPr>
          <w:p w14:paraId="68CA9C1A"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3FD390F9" w14:textId="77777777" w:rsidR="003830F3" w:rsidRPr="00C0081F" w:rsidRDefault="00B708BE"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3830F3" w:rsidRPr="00C0081F" w14:paraId="05AD0156" w14:textId="77777777" w:rsidTr="00B708BE">
        <w:trPr>
          <w:jc w:val="center"/>
        </w:trPr>
        <w:tc>
          <w:tcPr>
            <w:tcW w:w="659" w:type="dxa"/>
            <w:shd w:val="clear" w:color="auto" w:fill="auto"/>
            <w:vAlign w:val="center"/>
          </w:tcPr>
          <w:p w14:paraId="2DD9BD32" w14:textId="77777777" w:rsidR="003830F3" w:rsidRPr="00C0081F" w:rsidRDefault="00A61A6F" w:rsidP="00A858C9">
            <w:pPr>
              <w:jc w:val="center"/>
              <w:rPr>
                <w:rFonts w:ascii="Garamond" w:hAnsi="Garamond" w:cs="Tahoma"/>
                <w:bCs/>
                <w:sz w:val="22"/>
                <w:szCs w:val="22"/>
              </w:rPr>
            </w:pPr>
            <w:r w:rsidRPr="00C0081F">
              <w:rPr>
                <w:rFonts w:ascii="Garamond" w:hAnsi="Garamond" w:cs="Tahoma"/>
                <w:bCs/>
                <w:sz w:val="22"/>
                <w:szCs w:val="22"/>
              </w:rPr>
              <w:t>1.</w:t>
            </w:r>
          </w:p>
        </w:tc>
        <w:tc>
          <w:tcPr>
            <w:tcW w:w="9513" w:type="dxa"/>
            <w:gridSpan w:val="6"/>
            <w:shd w:val="clear" w:color="auto" w:fill="auto"/>
          </w:tcPr>
          <w:p w14:paraId="153BF205" w14:textId="77777777" w:rsidR="003830F3" w:rsidRPr="00C0081F" w:rsidRDefault="003830F3" w:rsidP="003830F3">
            <w:pPr>
              <w:rPr>
                <w:rFonts w:ascii="Garamond" w:hAnsi="Garamond" w:cs="Tahoma"/>
                <w:sz w:val="22"/>
                <w:szCs w:val="22"/>
                <w:lang w:eastAsia="en-US"/>
              </w:rPr>
            </w:pPr>
            <w:r w:rsidRPr="00C0081F">
              <w:rPr>
                <w:rFonts w:ascii="Garamond" w:hAnsi="Garamond" w:cs="Tahoma"/>
                <w:sz w:val="22"/>
                <w:szCs w:val="22"/>
                <w:lang w:eastAsia="en-US"/>
              </w:rPr>
              <w:t>1.</w:t>
            </w:r>
            <w:r w:rsidR="00A61A6F" w:rsidRPr="00C0081F">
              <w:rPr>
                <w:rFonts w:ascii="Garamond" w:hAnsi="Garamond" w:cs="Tahoma"/>
                <w:sz w:val="22"/>
                <w:szCs w:val="22"/>
                <w:lang w:eastAsia="en-US"/>
              </w:rPr>
              <w:t>1</w:t>
            </w:r>
            <w:r w:rsidRPr="00C0081F">
              <w:rPr>
                <w:rFonts w:ascii="Garamond" w:hAnsi="Garamond" w:cs="Tahoma"/>
                <w:sz w:val="22"/>
                <w:szCs w:val="22"/>
                <w:lang w:eastAsia="en-US"/>
              </w:rPr>
              <w:tab/>
              <w:t>Wymiary etykiety: 57 x 32 mm, rogi zaokrąglone.</w:t>
            </w:r>
          </w:p>
          <w:p w14:paraId="37C06EE7"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2.</w:t>
            </w:r>
            <w:r w:rsidR="003830F3" w:rsidRPr="00C0081F">
              <w:rPr>
                <w:rFonts w:ascii="Garamond" w:hAnsi="Garamond" w:cs="Tahoma"/>
                <w:sz w:val="22"/>
                <w:szCs w:val="22"/>
                <w:lang w:eastAsia="en-US"/>
              </w:rPr>
              <w:tab/>
              <w:t xml:space="preserve">Zastosowanie: do drukarek termotransferowych, kompatybilne z drukarką etykiet i </w:t>
            </w:r>
            <w:r w:rsidRPr="00C0081F">
              <w:rPr>
                <w:rFonts w:ascii="Garamond" w:hAnsi="Garamond" w:cs="Tahoma"/>
                <w:sz w:val="22"/>
                <w:szCs w:val="22"/>
                <w:lang w:eastAsia="en-US"/>
              </w:rPr>
              <w:t xml:space="preserve">taśmami barwiącymi </w:t>
            </w:r>
          </w:p>
          <w:p w14:paraId="6C6B5986"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3.</w:t>
            </w:r>
            <w:r w:rsidR="003830F3" w:rsidRPr="00C0081F">
              <w:rPr>
                <w:rFonts w:ascii="Garamond" w:hAnsi="Garamond" w:cs="Tahoma"/>
                <w:sz w:val="22"/>
                <w:szCs w:val="22"/>
                <w:lang w:eastAsia="en-US"/>
              </w:rPr>
              <w:tab/>
              <w:t xml:space="preserve">Materiał etykiety: papier, bez warstwy termicznej. </w:t>
            </w:r>
          </w:p>
          <w:p w14:paraId="6D566010"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4.</w:t>
            </w:r>
            <w:r w:rsidR="003830F3" w:rsidRPr="00C0081F">
              <w:rPr>
                <w:rFonts w:ascii="Garamond" w:hAnsi="Garamond" w:cs="Tahoma"/>
                <w:sz w:val="22"/>
                <w:szCs w:val="22"/>
                <w:lang w:eastAsia="en-US"/>
              </w:rPr>
              <w:tab/>
              <w:t>Rodzaj kleju: uniwersalny.</w:t>
            </w:r>
          </w:p>
          <w:p w14:paraId="25B045B8"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5.</w:t>
            </w:r>
            <w:r w:rsidR="003830F3" w:rsidRPr="00C0081F">
              <w:rPr>
                <w:rFonts w:ascii="Garamond" w:hAnsi="Garamond" w:cs="Tahoma"/>
                <w:sz w:val="22"/>
                <w:szCs w:val="22"/>
                <w:lang w:eastAsia="en-US"/>
              </w:rPr>
              <w:tab/>
              <w:t>Liczba rzędów etykiet: 2100.</w:t>
            </w:r>
          </w:p>
          <w:p w14:paraId="766F59B7"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6.</w:t>
            </w:r>
            <w:r w:rsidR="003830F3" w:rsidRPr="00C0081F">
              <w:rPr>
                <w:rFonts w:ascii="Garamond" w:hAnsi="Garamond" w:cs="Tahoma"/>
                <w:sz w:val="22"/>
                <w:szCs w:val="22"/>
                <w:lang w:eastAsia="en-US"/>
              </w:rPr>
              <w:tab/>
              <w:t>Nawój: pojedynczy (łącznie 2100 szt. etykiet na rolce), gilza 1”.</w:t>
            </w:r>
          </w:p>
          <w:p w14:paraId="28D1B253"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7.</w:t>
            </w:r>
            <w:r w:rsidR="003830F3" w:rsidRPr="00C0081F">
              <w:rPr>
                <w:rFonts w:ascii="Garamond" w:hAnsi="Garamond" w:cs="Tahoma"/>
                <w:sz w:val="22"/>
                <w:szCs w:val="22"/>
                <w:lang w:eastAsia="en-US"/>
              </w:rPr>
              <w:tab/>
              <w:t xml:space="preserve">Do znakowania dokumentów papierowych w laboratorium (m.in. koperty wysyłkowe). </w:t>
            </w:r>
          </w:p>
          <w:p w14:paraId="0FB2E2E9"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8.</w:t>
            </w:r>
            <w:r w:rsidR="003830F3" w:rsidRPr="00C0081F">
              <w:rPr>
                <w:rFonts w:ascii="Garamond" w:hAnsi="Garamond" w:cs="Tahoma"/>
                <w:sz w:val="22"/>
                <w:szCs w:val="22"/>
                <w:lang w:eastAsia="en-US"/>
              </w:rPr>
              <w:tab/>
              <w:t>Perforacja między etykietami ułatwiająca odrywanie etykiet.</w:t>
            </w:r>
          </w:p>
        </w:tc>
        <w:tc>
          <w:tcPr>
            <w:tcW w:w="4611" w:type="dxa"/>
            <w:shd w:val="clear" w:color="auto" w:fill="auto"/>
            <w:vAlign w:val="center"/>
          </w:tcPr>
          <w:p w14:paraId="5CB7C66E"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1144563C" w14:textId="77777777" w:rsidR="003830F3" w:rsidRPr="00C0081F" w:rsidRDefault="003830F3" w:rsidP="00A858C9">
            <w:pPr>
              <w:jc w:val="center"/>
              <w:rPr>
                <w:rFonts w:ascii="Garamond" w:hAnsi="Garamond" w:cs="Tahoma"/>
                <w:b/>
                <w:bCs/>
                <w:sz w:val="22"/>
                <w:szCs w:val="22"/>
              </w:rPr>
            </w:pPr>
            <w:r w:rsidRPr="00C0081F">
              <w:rPr>
                <w:rFonts w:ascii="Garamond" w:hAnsi="Garamond" w:cs="Tahoma"/>
                <w:bCs/>
                <w:i/>
                <w:sz w:val="22"/>
                <w:szCs w:val="22"/>
              </w:rPr>
              <w:t>(nie wypełniać)</w:t>
            </w:r>
          </w:p>
        </w:tc>
      </w:tr>
    </w:tbl>
    <w:p w14:paraId="5918E2EF" w14:textId="77777777" w:rsidR="00ED1C10" w:rsidRPr="00C0081F" w:rsidRDefault="00ED1C10" w:rsidP="003830F3">
      <w:pPr>
        <w:tabs>
          <w:tab w:val="left" w:pos="1935"/>
        </w:tabs>
        <w:rPr>
          <w:rFonts w:ascii="Garamond" w:hAnsi="Garamond" w:cs="Tahoma"/>
          <w:b/>
          <w:bCs/>
        </w:rPr>
      </w:pPr>
    </w:p>
    <w:p w14:paraId="2AC6C87C" w14:textId="77777777" w:rsidR="00760B82" w:rsidRPr="00C0081F" w:rsidRDefault="00760B82" w:rsidP="00ED1C10">
      <w:pPr>
        <w:tabs>
          <w:tab w:val="left" w:pos="1935"/>
        </w:tabs>
        <w:jc w:val="center"/>
        <w:rPr>
          <w:rFonts w:ascii="Garamond" w:hAnsi="Garamond" w:cs="Tahoma"/>
          <w:b/>
          <w:bCs/>
        </w:rPr>
      </w:pPr>
    </w:p>
    <w:p w14:paraId="540B50E9" w14:textId="77777777" w:rsidR="00C2010D" w:rsidRDefault="00C2010D" w:rsidP="00B708BE">
      <w:pPr>
        <w:tabs>
          <w:tab w:val="left" w:pos="1935"/>
        </w:tabs>
        <w:ind w:left="567"/>
        <w:rPr>
          <w:rFonts w:ascii="Garamond" w:hAnsi="Garamond" w:cs="Tahoma"/>
          <w:b/>
          <w:bCs/>
        </w:rPr>
      </w:pPr>
    </w:p>
    <w:p w14:paraId="11574074" w14:textId="77777777" w:rsidR="00C2010D" w:rsidRDefault="00C2010D" w:rsidP="00B708BE">
      <w:pPr>
        <w:tabs>
          <w:tab w:val="left" w:pos="1935"/>
        </w:tabs>
        <w:ind w:left="567"/>
        <w:rPr>
          <w:rFonts w:ascii="Garamond" w:hAnsi="Garamond" w:cs="Tahoma"/>
          <w:b/>
          <w:bCs/>
        </w:rPr>
      </w:pPr>
    </w:p>
    <w:p w14:paraId="71C0F4F7" w14:textId="77777777" w:rsidR="00C2010D" w:rsidRDefault="00C2010D" w:rsidP="00B708BE">
      <w:pPr>
        <w:tabs>
          <w:tab w:val="left" w:pos="1935"/>
        </w:tabs>
        <w:ind w:left="567"/>
        <w:rPr>
          <w:rFonts w:ascii="Garamond" w:hAnsi="Garamond" w:cs="Tahoma"/>
          <w:b/>
          <w:bCs/>
        </w:rPr>
      </w:pPr>
    </w:p>
    <w:p w14:paraId="709072A5" w14:textId="77777777" w:rsidR="00C2010D" w:rsidRDefault="00C2010D" w:rsidP="00B708BE">
      <w:pPr>
        <w:tabs>
          <w:tab w:val="left" w:pos="1935"/>
        </w:tabs>
        <w:ind w:left="567"/>
        <w:rPr>
          <w:rFonts w:ascii="Garamond" w:hAnsi="Garamond" w:cs="Tahoma"/>
          <w:b/>
          <w:bCs/>
        </w:rPr>
      </w:pPr>
    </w:p>
    <w:p w14:paraId="483ACD9E" w14:textId="77777777" w:rsidR="00C2010D" w:rsidRDefault="00C2010D" w:rsidP="00B708BE">
      <w:pPr>
        <w:tabs>
          <w:tab w:val="left" w:pos="1935"/>
        </w:tabs>
        <w:ind w:left="567"/>
        <w:rPr>
          <w:rFonts w:ascii="Garamond" w:hAnsi="Garamond" w:cs="Tahoma"/>
          <w:b/>
          <w:bCs/>
        </w:rPr>
      </w:pPr>
    </w:p>
    <w:p w14:paraId="12273127" w14:textId="77777777" w:rsidR="00C2010D" w:rsidRDefault="00C2010D" w:rsidP="00B708BE">
      <w:pPr>
        <w:tabs>
          <w:tab w:val="left" w:pos="1935"/>
        </w:tabs>
        <w:ind w:left="567"/>
        <w:rPr>
          <w:rFonts w:ascii="Garamond" w:hAnsi="Garamond" w:cs="Tahoma"/>
          <w:b/>
          <w:bCs/>
        </w:rPr>
      </w:pPr>
    </w:p>
    <w:p w14:paraId="6F4EFDC3" w14:textId="77777777" w:rsidR="0049477D" w:rsidRDefault="0049477D" w:rsidP="00B708BE">
      <w:pPr>
        <w:tabs>
          <w:tab w:val="left" w:pos="1935"/>
        </w:tabs>
        <w:ind w:left="567"/>
        <w:rPr>
          <w:rFonts w:ascii="Garamond" w:hAnsi="Garamond" w:cs="Tahoma"/>
          <w:b/>
          <w:bCs/>
        </w:rPr>
      </w:pPr>
    </w:p>
    <w:p w14:paraId="270618D6" w14:textId="37B32995" w:rsidR="00B708BE" w:rsidRPr="00C0081F" w:rsidRDefault="009927F5" w:rsidP="00B708BE">
      <w:pPr>
        <w:tabs>
          <w:tab w:val="left" w:pos="1935"/>
        </w:tabs>
        <w:ind w:left="567"/>
        <w:rPr>
          <w:rFonts w:ascii="Garamond" w:hAnsi="Garamond" w:cs="Tahoma"/>
          <w:b/>
          <w:bCs/>
        </w:rPr>
      </w:pPr>
      <w:r w:rsidRPr="00C0081F">
        <w:rPr>
          <w:rFonts w:ascii="Garamond" w:hAnsi="Garamond" w:cs="Tahoma"/>
          <w:b/>
          <w:bCs/>
        </w:rPr>
        <w:t xml:space="preserve">Tabela </w:t>
      </w:r>
      <w:r w:rsidR="00D35D74" w:rsidRPr="00C0081F">
        <w:rPr>
          <w:rFonts w:ascii="Garamond" w:hAnsi="Garamond" w:cs="Tahoma"/>
          <w:b/>
          <w:bCs/>
        </w:rPr>
        <w:t>2.3</w:t>
      </w:r>
      <w:r w:rsidR="00A22177">
        <w:rPr>
          <w:rFonts w:ascii="Garamond" w:hAnsi="Garamond" w:cs="Tahoma"/>
          <w:b/>
          <w:bCs/>
        </w:rPr>
        <w:t>.4</w:t>
      </w:r>
      <w:r w:rsidR="00E3688B" w:rsidRPr="00C0081F">
        <w:rPr>
          <w:rFonts w:ascii="Garamond" w:hAnsi="Garamond" w:cs="Tahoma"/>
          <w:b/>
          <w:bCs/>
        </w:rPr>
        <w:t xml:space="preserve"> </w:t>
      </w:r>
      <w:r w:rsidR="00B708BE" w:rsidRPr="00C0081F">
        <w:rPr>
          <w:rFonts w:ascii="Garamond" w:hAnsi="Garamond" w:cs="Tahoma"/>
          <w:b/>
          <w:bCs/>
        </w:rPr>
        <w:t>Taśma</w:t>
      </w:r>
    </w:p>
    <w:p w14:paraId="2FF390C7" w14:textId="77777777" w:rsidR="00760B82" w:rsidRPr="00C0081F" w:rsidRDefault="00760B82" w:rsidP="00B708BE">
      <w:pPr>
        <w:tabs>
          <w:tab w:val="left" w:pos="1935"/>
        </w:tabs>
        <w:rPr>
          <w:rFonts w:ascii="Garamond" w:hAnsi="Garamond" w:cs="Tahoma"/>
          <w:b/>
          <w:bCs/>
        </w:rPr>
      </w:pP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51"/>
        <w:gridCol w:w="1701"/>
        <w:gridCol w:w="789"/>
        <w:gridCol w:w="2188"/>
        <w:gridCol w:w="4566"/>
        <w:gridCol w:w="50"/>
      </w:tblGrid>
      <w:tr w:rsidR="00F84009" w:rsidRPr="00C0081F" w14:paraId="747BBBA8" w14:textId="77777777" w:rsidTr="00F84009">
        <w:trPr>
          <w:trHeight w:val="945"/>
          <w:jc w:val="center"/>
        </w:trPr>
        <w:tc>
          <w:tcPr>
            <w:tcW w:w="2447" w:type="dxa"/>
            <w:gridSpan w:val="2"/>
            <w:vAlign w:val="center"/>
          </w:tcPr>
          <w:p w14:paraId="2E05DD43"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32062B4F"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51" w:type="dxa"/>
            <w:vAlign w:val="center"/>
          </w:tcPr>
          <w:p w14:paraId="31B8329E" w14:textId="77777777" w:rsidR="00F84009" w:rsidRPr="00C0081F" w:rsidRDefault="00F84009"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701" w:type="dxa"/>
            <w:vAlign w:val="center"/>
          </w:tcPr>
          <w:p w14:paraId="027AA4BB"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89" w:type="dxa"/>
            <w:vAlign w:val="center"/>
          </w:tcPr>
          <w:p w14:paraId="360E386E"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Ilość</w:t>
            </w:r>
          </w:p>
          <w:p w14:paraId="5A97AB07"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[szt.]</w:t>
            </w:r>
          </w:p>
        </w:tc>
        <w:tc>
          <w:tcPr>
            <w:tcW w:w="2188" w:type="dxa"/>
            <w:vAlign w:val="center"/>
          </w:tcPr>
          <w:p w14:paraId="07891EF0"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16" w:type="dxa"/>
            <w:gridSpan w:val="2"/>
            <w:vAlign w:val="center"/>
          </w:tcPr>
          <w:p w14:paraId="3274862D" w14:textId="77777777" w:rsidR="00F84009" w:rsidRPr="00C0081F" w:rsidRDefault="00F84009" w:rsidP="00A858C9">
            <w:pPr>
              <w:jc w:val="center"/>
              <w:rPr>
                <w:rFonts w:ascii="Garamond" w:hAnsi="Garamond" w:cs="Tahoma"/>
                <w:b/>
                <w:bCs/>
                <w:sz w:val="22"/>
                <w:szCs w:val="22"/>
              </w:rPr>
            </w:pPr>
            <w:r w:rsidRPr="00C0081F">
              <w:rPr>
                <w:rFonts w:ascii="Garamond" w:hAnsi="Garamond" w:cs="Tahoma"/>
                <w:b/>
                <w:bCs/>
                <w:sz w:val="22"/>
                <w:szCs w:val="22"/>
              </w:rPr>
              <w:t>Producent, model</w:t>
            </w:r>
          </w:p>
          <w:p w14:paraId="3B4C2D89" w14:textId="77777777" w:rsidR="00F84009" w:rsidRPr="00C0081F" w:rsidRDefault="00F84009"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F84009" w:rsidRPr="00C0081F" w14:paraId="3BE3E063" w14:textId="77777777" w:rsidTr="00F84009">
        <w:trPr>
          <w:gridAfter w:val="1"/>
          <w:wAfter w:w="50" w:type="dxa"/>
          <w:trHeight w:val="328"/>
          <w:jc w:val="center"/>
        </w:trPr>
        <w:tc>
          <w:tcPr>
            <w:tcW w:w="2447" w:type="dxa"/>
            <w:gridSpan w:val="2"/>
            <w:vAlign w:val="center"/>
          </w:tcPr>
          <w:p w14:paraId="49DB0288"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71FD07D3"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2</w:t>
            </w:r>
          </w:p>
        </w:tc>
        <w:tc>
          <w:tcPr>
            <w:tcW w:w="1351" w:type="dxa"/>
            <w:vAlign w:val="center"/>
          </w:tcPr>
          <w:p w14:paraId="1322237D"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3</w:t>
            </w:r>
          </w:p>
        </w:tc>
        <w:tc>
          <w:tcPr>
            <w:tcW w:w="1701" w:type="dxa"/>
            <w:vAlign w:val="center"/>
          </w:tcPr>
          <w:p w14:paraId="1FB83360"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89" w:type="dxa"/>
            <w:vAlign w:val="center"/>
          </w:tcPr>
          <w:p w14:paraId="7897AFDB" w14:textId="77777777" w:rsidR="00F84009" w:rsidRPr="00C0081F" w:rsidRDefault="00F84009"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2188" w:type="dxa"/>
            <w:vAlign w:val="center"/>
          </w:tcPr>
          <w:p w14:paraId="6E42576C"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566" w:type="dxa"/>
            <w:vAlign w:val="center"/>
          </w:tcPr>
          <w:p w14:paraId="0220B59C" w14:textId="77777777" w:rsidR="00F84009" w:rsidRPr="00C0081F" w:rsidRDefault="00F84009"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3830F3" w:rsidRPr="00C0081F" w14:paraId="37C6AF13" w14:textId="77777777" w:rsidTr="00F84009">
        <w:trPr>
          <w:gridAfter w:val="1"/>
          <w:wAfter w:w="50" w:type="dxa"/>
          <w:trHeight w:val="366"/>
          <w:jc w:val="center"/>
        </w:trPr>
        <w:tc>
          <w:tcPr>
            <w:tcW w:w="2447" w:type="dxa"/>
            <w:gridSpan w:val="2"/>
            <w:vAlign w:val="center"/>
          </w:tcPr>
          <w:p w14:paraId="30241115" w14:textId="77777777" w:rsidR="003830F3" w:rsidRPr="00C0081F" w:rsidRDefault="003830F3" w:rsidP="00A858C9">
            <w:pPr>
              <w:rPr>
                <w:rFonts w:ascii="Garamond" w:hAnsi="Garamond" w:cs="Tahoma"/>
                <w:bCs/>
                <w:sz w:val="22"/>
                <w:szCs w:val="22"/>
              </w:rPr>
            </w:pPr>
            <w:r w:rsidRPr="00C0081F">
              <w:rPr>
                <w:rFonts w:ascii="Garamond" w:hAnsi="Garamond" w:cs="Tahoma"/>
                <w:b/>
                <w:sz w:val="22"/>
                <w:szCs w:val="22"/>
              </w:rPr>
              <w:t>Taśma termotransferowa do etykiet papierowych</w:t>
            </w:r>
          </w:p>
        </w:tc>
        <w:tc>
          <w:tcPr>
            <w:tcW w:w="1701" w:type="dxa"/>
            <w:vAlign w:val="center"/>
          </w:tcPr>
          <w:p w14:paraId="72B0184F" w14:textId="77777777" w:rsidR="003830F3" w:rsidRPr="00C0081F" w:rsidRDefault="003830F3" w:rsidP="00A858C9">
            <w:pPr>
              <w:rPr>
                <w:rFonts w:ascii="Garamond" w:hAnsi="Garamond" w:cs="Tahoma"/>
                <w:bCs/>
                <w:sz w:val="22"/>
                <w:szCs w:val="22"/>
              </w:rPr>
            </w:pPr>
            <w:r w:rsidRPr="00C0081F">
              <w:rPr>
                <w:rFonts w:ascii="Garamond" w:hAnsi="Garamond" w:cs="Tahoma"/>
                <w:bCs/>
                <w:sz w:val="22"/>
                <w:szCs w:val="22"/>
              </w:rPr>
              <w:t>…………….…..</w:t>
            </w:r>
          </w:p>
        </w:tc>
        <w:tc>
          <w:tcPr>
            <w:tcW w:w="1351" w:type="dxa"/>
            <w:vAlign w:val="center"/>
          </w:tcPr>
          <w:p w14:paraId="68A18C0D" w14:textId="77777777" w:rsidR="003830F3" w:rsidRPr="00C0081F" w:rsidRDefault="00F84009" w:rsidP="00A858C9">
            <w:pPr>
              <w:jc w:val="center"/>
              <w:rPr>
                <w:rFonts w:ascii="Garamond" w:hAnsi="Garamond" w:cs="Tahoma"/>
                <w:b/>
                <w:bCs/>
                <w:sz w:val="22"/>
                <w:szCs w:val="22"/>
              </w:rPr>
            </w:pPr>
            <w:r w:rsidRPr="00C0081F">
              <w:rPr>
                <w:rFonts w:ascii="Garamond" w:hAnsi="Garamond" w:cs="Tahoma"/>
                <w:bCs/>
                <w:sz w:val="22"/>
                <w:szCs w:val="22"/>
              </w:rPr>
              <w:t>…………</w:t>
            </w:r>
          </w:p>
        </w:tc>
        <w:tc>
          <w:tcPr>
            <w:tcW w:w="1701" w:type="dxa"/>
            <w:vAlign w:val="center"/>
          </w:tcPr>
          <w:p w14:paraId="1886CA95" w14:textId="77777777" w:rsidR="003830F3" w:rsidRPr="00C0081F" w:rsidRDefault="003830F3" w:rsidP="00A858C9">
            <w:pPr>
              <w:jc w:val="center"/>
              <w:rPr>
                <w:rFonts w:ascii="Garamond" w:hAnsi="Garamond" w:cs="Tahoma"/>
                <w:bCs/>
                <w:sz w:val="22"/>
                <w:szCs w:val="22"/>
              </w:rPr>
            </w:pPr>
            <w:r w:rsidRPr="00C0081F">
              <w:rPr>
                <w:rFonts w:ascii="Garamond" w:hAnsi="Garamond" w:cs="Tahoma"/>
                <w:bCs/>
                <w:sz w:val="22"/>
                <w:szCs w:val="22"/>
              </w:rPr>
              <w:t>…………</w:t>
            </w:r>
          </w:p>
        </w:tc>
        <w:tc>
          <w:tcPr>
            <w:tcW w:w="789" w:type="dxa"/>
            <w:vAlign w:val="center"/>
          </w:tcPr>
          <w:p w14:paraId="06167346" w14:textId="77777777" w:rsidR="003830F3" w:rsidRPr="00C0081F" w:rsidRDefault="00F84009" w:rsidP="00F84009">
            <w:pPr>
              <w:jc w:val="center"/>
              <w:rPr>
                <w:rFonts w:ascii="Garamond" w:hAnsi="Garamond" w:cs="Tahoma"/>
                <w:bCs/>
                <w:sz w:val="22"/>
                <w:szCs w:val="22"/>
              </w:rPr>
            </w:pPr>
            <w:r w:rsidRPr="00C0081F">
              <w:rPr>
                <w:rFonts w:ascii="Garamond" w:hAnsi="Garamond" w:cs="Tahoma"/>
                <w:b/>
                <w:bCs/>
                <w:sz w:val="22"/>
                <w:szCs w:val="22"/>
              </w:rPr>
              <w:t>4</w:t>
            </w:r>
          </w:p>
        </w:tc>
        <w:tc>
          <w:tcPr>
            <w:tcW w:w="2188" w:type="dxa"/>
            <w:vAlign w:val="center"/>
          </w:tcPr>
          <w:p w14:paraId="2651004D" w14:textId="77777777" w:rsidR="003830F3" w:rsidRPr="00C0081F" w:rsidRDefault="003830F3" w:rsidP="00A858C9">
            <w:pPr>
              <w:jc w:val="center"/>
              <w:rPr>
                <w:rFonts w:ascii="Garamond" w:hAnsi="Garamond" w:cs="Tahoma"/>
                <w:bCs/>
                <w:sz w:val="22"/>
                <w:szCs w:val="22"/>
              </w:rPr>
            </w:pPr>
            <w:r w:rsidRPr="00C0081F">
              <w:rPr>
                <w:rFonts w:ascii="Garamond" w:hAnsi="Garamond" w:cs="Tahoma"/>
                <w:bCs/>
                <w:sz w:val="22"/>
                <w:szCs w:val="22"/>
              </w:rPr>
              <w:t>……………….</w:t>
            </w:r>
          </w:p>
        </w:tc>
        <w:tc>
          <w:tcPr>
            <w:tcW w:w="4566" w:type="dxa"/>
            <w:vAlign w:val="center"/>
          </w:tcPr>
          <w:p w14:paraId="0C854279" w14:textId="77777777" w:rsidR="003830F3" w:rsidRPr="00C0081F" w:rsidRDefault="003830F3" w:rsidP="00A858C9">
            <w:pPr>
              <w:rPr>
                <w:rFonts w:ascii="Garamond" w:hAnsi="Garamond" w:cs="Tahoma"/>
                <w:b/>
                <w:bCs/>
                <w:sz w:val="22"/>
                <w:szCs w:val="22"/>
              </w:rPr>
            </w:pPr>
          </w:p>
          <w:p w14:paraId="6F53CDC8" w14:textId="77777777" w:rsidR="003830F3" w:rsidRPr="00C0081F" w:rsidRDefault="003830F3" w:rsidP="00A858C9">
            <w:pPr>
              <w:rPr>
                <w:rFonts w:ascii="Garamond" w:hAnsi="Garamond" w:cs="Tahoma"/>
                <w:b/>
                <w:bCs/>
                <w:sz w:val="22"/>
                <w:szCs w:val="22"/>
              </w:rPr>
            </w:pPr>
            <w:r w:rsidRPr="00C0081F">
              <w:rPr>
                <w:rFonts w:ascii="Garamond" w:hAnsi="Garamond" w:cs="Tahoma"/>
                <w:b/>
                <w:bCs/>
                <w:sz w:val="22"/>
                <w:szCs w:val="22"/>
              </w:rPr>
              <w:t>Producent………………………………</w:t>
            </w:r>
          </w:p>
          <w:p w14:paraId="7D0A69D6" w14:textId="77777777" w:rsidR="003830F3" w:rsidRPr="00C0081F" w:rsidRDefault="003830F3" w:rsidP="00A858C9">
            <w:pPr>
              <w:rPr>
                <w:rFonts w:ascii="Garamond" w:hAnsi="Garamond" w:cs="Tahoma"/>
                <w:b/>
                <w:bCs/>
                <w:sz w:val="22"/>
                <w:szCs w:val="22"/>
              </w:rPr>
            </w:pPr>
          </w:p>
          <w:p w14:paraId="138B446F" w14:textId="77777777" w:rsidR="003830F3" w:rsidRPr="00C0081F" w:rsidRDefault="003830F3" w:rsidP="00A858C9">
            <w:pPr>
              <w:rPr>
                <w:rFonts w:ascii="Garamond" w:hAnsi="Garamond" w:cs="Tahoma"/>
                <w:b/>
                <w:bCs/>
                <w:sz w:val="22"/>
                <w:szCs w:val="22"/>
              </w:rPr>
            </w:pPr>
            <w:r w:rsidRPr="00C0081F">
              <w:rPr>
                <w:rFonts w:ascii="Garamond" w:hAnsi="Garamond" w:cs="Tahoma"/>
                <w:b/>
                <w:bCs/>
                <w:sz w:val="22"/>
                <w:szCs w:val="22"/>
              </w:rPr>
              <w:t>Model……………………………………</w:t>
            </w:r>
          </w:p>
          <w:p w14:paraId="60CD1C61" w14:textId="77777777" w:rsidR="003830F3" w:rsidRPr="00C0081F" w:rsidRDefault="003830F3" w:rsidP="00A858C9">
            <w:pPr>
              <w:rPr>
                <w:rFonts w:ascii="Garamond" w:hAnsi="Garamond" w:cs="Tahoma"/>
                <w:b/>
                <w:bCs/>
                <w:sz w:val="22"/>
                <w:szCs w:val="22"/>
              </w:rPr>
            </w:pPr>
          </w:p>
        </w:tc>
      </w:tr>
      <w:tr w:rsidR="003830F3" w:rsidRPr="00C0081F" w14:paraId="676AB392" w14:textId="77777777" w:rsidTr="00B708BE">
        <w:trPr>
          <w:gridAfter w:val="1"/>
          <w:wAfter w:w="50" w:type="dxa"/>
          <w:jc w:val="center"/>
        </w:trPr>
        <w:tc>
          <w:tcPr>
            <w:tcW w:w="659" w:type="dxa"/>
            <w:shd w:val="clear" w:color="auto" w:fill="auto"/>
            <w:vAlign w:val="center"/>
          </w:tcPr>
          <w:p w14:paraId="5C372CB7"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Lp.</w:t>
            </w:r>
          </w:p>
        </w:tc>
        <w:tc>
          <w:tcPr>
            <w:tcW w:w="9518" w:type="dxa"/>
            <w:gridSpan w:val="6"/>
            <w:shd w:val="clear" w:color="auto" w:fill="auto"/>
            <w:vAlign w:val="center"/>
          </w:tcPr>
          <w:p w14:paraId="4BBB46E4"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566" w:type="dxa"/>
            <w:shd w:val="clear" w:color="auto" w:fill="auto"/>
            <w:vAlign w:val="center"/>
          </w:tcPr>
          <w:p w14:paraId="6A9B6D92"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67C76496" w14:textId="77777777" w:rsidR="003830F3" w:rsidRPr="00C0081F" w:rsidRDefault="00B708BE"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3830F3" w:rsidRPr="00C0081F" w14:paraId="0D21FF8F" w14:textId="77777777" w:rsidTr="00B708BE">
        <w:trPr>
          <w:gridAfter w:val="1"/>
          <w:wAfter w:w="50" w:type="dxa"/>
          <w:jc w:val="center"/>
        </w:trPr>
        <w:tc>
          <w:tcPr>
            <w:tcW w:w="659" w:type="dxa"/>
            <w:shd w:val="clear" w:color="auto" w:fill="auto"/>
            <w:vAlign w:val="center"/>
          </w:tcPr>
          <w:p w14:paraId="0377C328" w14:textId="77777777" w:rsidR="003830F3" w:rsidRPr="00C0081F" w:rsidRDefault="003830F3" w:rsidP="00A858C9">
            <w:pPr>
              <w:jc w:val="center"/>
              <w:rPr>
                <w:rFonts w:ascii="Garamond" w:hAnsi="Garamond" w:cs="Tahoma"/>
                <w:bCs/>
                <w:sz w:val="22"/>
                <w:szCs w:val="22"/>
              </w:rPr>
            </w:pPr>
            <w:r w:rsidRPr="00C0081F">
              <w:rPr>
                <w:rFonts w:ascii="Garamond" w:hAnsi="Garamond" w:cs="Tahoma"/>
                <w:bCs/>
                <w:sz w:val="22"/>
                <w:szCs w:val="22"/>
              </w:rPr>
              <w:t>1</w:t>
            </w:r>
          </w:p>
        </w:tc>
        <w:tc>
          <w:tcPr>
            <w:tcW w:w="9518" w:type="dxa"/>
            <w:gridSpan w:val="6"/>
            <w:shd w:val="clear" w:color="auto" w:fill="auto"/>
          </w:tcPr>
          <w:p w14:paraId="24868437" w14:textId="77777777" w:rsidR="003830F3" w:rsidRPr="00C0081F" w:rsidRDefault="003830F3" w:rsidP="003830F3">
            <w:pPr>
              <w:rPr>
                <w:rFonts w:ascii="Garamond" w:hAnsi="Garamond" w:cs="Tahoma"/>
                <w:sz w:val="22"/>
                <w:szCs w:val="22"/>
                <w:lang w:eastAsia="en-US"/>
              </w:rPr>
            </w:pPr>
            <w:r w:rsidRPr="00C0081F">
              <w:rPr>
                <w:rFonts w:ascii="Garamond" w:hAnsi="Garamond" w:cs="Tahoma"/>
                <w:sz w:val="22"/>
                <w:szCs w:val="22"/>
                <w:lang w:eastAsia="en-US"/>
              </w:rPr>
              <w:t>1.</w:t>
            </w:r>
            <w:r w:rsidR="00AD7940" w:rsidRPr="00C0081F">
              <w:rPr>
                <w:rFonts w:ascii="Garamond" w:hAnsi="Garamond" w:cs="Tahoma"/>
                <w:sz w:val="22"/>
                <w:szCs w:val="22"/>
                <w:lang w:eastAsia="en-US"/>
              </w:rPr>
              <w:t>1</w:t>
            </w:r>
            <w:r w:rsidRPr="00C0081F">
              <w:rPr>
                <w:rFonts w:ascii="Garamond" w:hAnsi="Garamond" w:cs="Tahoma"/>
                <w:sz w:val="22"/>
                <w:szCs w:val="22"/>
                <w:lang w:eastAsia="en-US"/>
              </w:rPr>
              <w:tab/>
              <w:t>Zastosowanie: do drukarek termotransferowych, kompatybiln</w:t>
            </w:r>
            <w:r w:rsidR="00AD7940" w:rsidRPr="00C0081F">
              <w:rPr>
                <w:rFonts w:ascii="Garamond" w:hAnsi="Garamond" w:cs="Tahoma"/>
                <w:sz w:val="22"/>
                <w:szCs w:val="22"/>
                <w:lang w:eastAsia="en-US"/>
              </w:rPr>
              <w:t xml:space="preserve">e z drukarką etykiet i etykietami </w:t>
            </w:r>
          </w:p>
          <w:p w14:paraId="578AEBAD" w14:textId="77777777" w:rsidR="003830F3" w:rsidRPr="00C0081F" w:rsidRDefault="00AD7940"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2.</w:t>
            </w:r>
            <w:r w:rsidR="003830F3" w:rsidRPr="00C0081F">
              <w:rPr>
                <w:rFonts w:ascii="Garamond" w:hAnsi="Garamond" w:cs="Tahoma"/>
                <w:sz w:val="22"/>
                <w:szCs w:val="22"/>
                <w:lang w:eastAsia="en-US"/>
              </w:rPr>
              <w:tab/>
              <w:t>Typ taśmy: woskowa.</w:t>
            </w:r>
          </w:p>
          <w:p w14:paraId="07802072" w14:textId="77777777" w:rsidR="003830F3" w:rsidRPr="00C0081F" w:rsidRDefault="00AD7940"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3.</w:t>
            </w:r>
            <w:r w:rsidR="003830F3" w:rsidRPr="00C0081F">
              <w:rPr>
                <w:rFonts w:ascii="Garamond" w:hAnsi="Garamond" w:cs="Tahoma"/>
                <w:sz w:val="22"/>
                <w:szCs w:val="22"/>
                <w:lang w:eastAsia="en-US"/>
              </w:rPr>
              <w:tab/>
              <w:t>Kolor zadruku: czarny.</w:t>
            </w:r>
          </w:p>
          <w:p w14:paraId="59696BA9" w14:textId="77777777" w:rsidR="003830F3" w:rsidRPr="00C0081F" w:rsidRDefault="00AD7940"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4.</w:t>
            </w:r>
            <w:r w:rsidR="003830F3" w:rsidRPr="00C0081F">
              <w:rPr>
                <w:rFonts w:ascii="Garamond" w:hAnsi="Garamond" w:cs="Tahoma"/>
                <w:sz w:val="22"/>
                <w:szCs w:val="22"/>
                <w:lang w:eastAsia="en-US"/>
              </w:rPr>
              <w:tab/>
              <w:t>Długość: 74 m, szerokość: 57 mm, gilza: 12,5 mm (0,5”).</w:t>
            </w:r>
          </w:p>
        </w:tc>
        <w:tc>
          <w:tcPr>
            <w:tcW w:w="4566" w:type="dxa"/>
            <w:shd w:val="clear" w:color="auto" w:fill="auto"/>
            <w:vAlign w:val="center"/>
          </w:tcPr>
          <w:p w14:paraId="3C541FB7"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025189D9" w14:textId="77777777" w:rsidR="003830F3" w:rsidRPr="00C0081F" w:rsidRDefault="003830F3" w:rsidP="00A858C9">
            <w:pPr>
              <w:jc w:val="center"/>
              <w:rPr>
                <w:rFonts w:ascii="Garamond" w:hAnsi="Garamond" w:cs="Tahoma"/>
                <w:b/>
                <w:bCs/>
                <w:sz w:val="22"/>
                <w:szCs w:val="22"/>
              </w:rPr>
            </w:pPr>
            <w:r w:rsidRPr="00C0081F">
              <w:rPr>
                <w:rFonts w:ascii="Garamond" w:hAnsi="Garamond" w:cs="Tahoma"/>
                <w:bCs/>
                <w:i/>
                <w:sz w:val="22"/>
                <w:szCs w:val="22"/>
              </w:rPr>
              <w:t>(nie wypełniać)</w:t>
            </w:r>
          </w:p>
        </w:tc>
      </w:tr>
    </w:tbl>
    <w:p w14:paraId="6C55CD7E" w14:textId="77777777" w:rsidR="00ED1C10" w:rsidRPr="00C0081F" w:rsidRDefault="00ED1C10" w:rsidP="00ED1C10">
      <w:pPr>
        <w:tabs>
          <w:tab w:val="left" w:pos="1935"/>
        </w:tabs>
        <w:jc w:val="center"/>
        <w:rPr>
          <w:rFonts w:ascii="Garamond" w:hAnsi="Garamond" w:cs="Tahoma"/>
          <w:b/>
          <w:bCs/>
        </w:rPr>
      </w:pPr>
    </w:p>
    <w:p w14:paraId="32B9429E" w14:textId="77777777" w:rsidR="00B708BE" w:rsidRPr="00C0081F" w:rsidRDefault="00B708BE" w:rsidP="00B708BE">
      <w:pPr>
        <w:tabs>
          <w:tab w:val="left" w:pos="1935"/>
        </w:tabs>
        <w:ind w:left="567"/>
        <w:rPr>
          <w:rFonts w:ascii="Garamond" w:hAnsi="Garamond" w:cs="Tahoma"/>
          <w:b/>
          <w:bCs/>
        </w:rPr>
      </w:pPr>
    </w:p>
    <w:p w14:paraId="080E546A" w14:textId="77777777" w:rsidR="00C2010D" w:rsidRDefault="00C2010D" w:rsidP="00B708BE">
      <w:pPr>
        <w:tabs>
          <w:tab w:val="left" w:pos="1935"/>
        </w:tabs>
        <w:ind w:left="567"/>
        <w:rPr>
          <w:rFonts w:ascii="Garamond" w:hAnsi="Garamond" w:cs="Tahoma"/>
          <w:b/>
          <w:bCs/>
        </w:rPr>
      </w:pPr>
    </w:p>
    <w:p w14:paraId="75138CF4" w14:textId="77777777" w:rsidR="00C2010D" w:rsidRDefault="00C2010D" w:rsidP="00B708BE">
      <w:pPr>
        <w:tabs>
          <w:tab w:val="left" w:pos="1935"/>
        </w:tabs>
        <w:ind w:left="567"/>
        <w:rPr>
          <w:rFonts w:ascii="Garamond" w:hAnsi="Garamond" w:cs="Tahoma"/>
          <w:b/>
          <w:bCs/>
        </w:rPr>
      </w:pPr>
    </w:p>
    <w:p w14:paraId="4CD1F6AC" w14:textId="77777777" w:rsidR="00C2010D" w:rsidRDefault="00C2010D" w:rsidP="00B708BE">
      <w:pPr>
        <w:tabs>
          <w:tab w:val="left" w:pos="1935"/>
        </w:tabs>
        <w:ind w:left="567"/>
        <w:rPr>
          <w:rFonts w:ascii="Garamond" w:hAnsi="Garamond" w:cs="Tahoma"/>
          <w:b/>
          <w:bCs/>
        </w:rPr>
      </w:pPr>
    </w:p>
    <w:p w14:paraId="7EA364C8" w14:textId="77777777" w:rsidR="00C2010D" w:rsidRDefault="00C2010D" w:rsidP="00B708BE">
      <w:pPr>
        <w:tabs>
          <w:tab w:val="left" w:pos="1935"/>
        </w:tabs>
        <w:ind w:left="567"/>
        <w:rPr>
          <w:rFonts w:ascii="Garamond" w:hAnsi="Garamond" w:cs="Tahoma"/>
          <w:b/>
          <w:bCs/>
        </w:rPr>
      </w:pPr>
    </w:p>
    <w:p w14:paraId="44BC9F9A" w14:textId="77777777" w:rsidR="00C2010D" w:rsidRDefault="00C2010D" w:rsidP="00B708BE">
      <w:pPr>
        <w:tabs>
          <w:tab w:val="left" w:pos="1935"/>
        </w:tabs>
        <w:ind w:left="567"/>
        <w:rPr>
          <w:rFonts w:ascii="Garamond" w:hAnsi="Garamond" w:cs="Tahoma"/>
          <w:b/>
          <w:bCs/>
        </w:rPr>
      </w:pPr>
    </w:p>
    <w:p w14:paraId="4BE91315" w14:textId="77777777" w:rsidR="00C2010D" w:rsidRDefault="00C2010D" w:rsidP="00B708BE">
      <w:pPr>
        <w:tabs>
          <w:tab w:val="left" w:pos="1935"/>
        </w:tabs>
        <w:ind w:left="567"/>
        <w:rPr>
          <w:rFonts w:ascii="Garamond" w:hAnsi="Garamond" w:cs="Tahoma"/>
          <w:b/>
          <w:bCs/>
        </w:rPr>
      </w:pPr>
    </w:p>
    <w:p w14:paraId="0B2E88D6" w14:textId="77777777" w:rsidR="00C2010D" w:rsidRDefault="00C2010D" w:rsidP="00B708BE">
      <w:pPr>
        <w:tabs>
          <w:tab w:val="left" w:pos="1935"/>
        </w:tabs>
        <w:ind w:left="567"/>
        <w:rPr>
          <w:rFonts w:ascii="Garamond" w:hAnsi="Garamond" w:cs="Tahoma"/>
          <w:b/>
          <w:bCs/>
        </w:rPr>
      </w:pPr>
    </w:p>
    <w:p w14:paraId="37FD1835" w14:textId="77777777" w:rsidR="00C2010D" w:rsidRDefault="00C2010D" w:rsidP="00B708BE">
      <w:pPr>
        <w:tabs>
          <w:tab w:val="left" w:pos="1935"/>
        </w:tabs>
        <w:ind w:left="567"/>
        <w:rPr>
          <w:rFonts w:ascii="Garamond" w:hAnsi="Garamond" w:cs="Tahoma"/>
          <w:b/>
          <w:bCs/>
        </w:rPr>
      </w:pPr>
    </w:p>
    <w:p w14:paraId="06EBDF10" w14:textId="77777777" w:rsidR="00C2010D" w:rsidRDefault="00C2010D" w:rsidP="00B708BE">
      <w:pPr>
        <w:tabs>
          <w:tab w:val="left" w:pos="1935"/>
        </w:tabs>
        <w:ind w:left="567"/>
        <w:rPr>
          <w:rFonts w:ascii="Garamond" w:hAnsi="Garamond" w:cs="Tahoma"/>
          <w:b/>
          <w:bCs/>
        </w:rPr>
      </w:pPr>
    </w:p>
    <w:p w14:paraId="5BE4309A" w14:textId="77777777" w:rsidR="00C2010D" w:rsidRDefault="00C2010D" w:rsidP="00B708BE">
      <w:pPr>
        <w:tabs>
          <w:tab w:val="left" w:pos="1935"/>
        </w:tabs>
        <w:ind w:left="567"/>
        <w:rPr>
          <w:rFonts w:ascii="Garamond" w:hAnsi="Garamond" w:cs="Tahoma"/>
          <w:b/>
          <w:bCs/>
        </w:rPr>
      </w:pPr>
    </w:p>
    <w:p w14:paraId="3FB0025D" w14:textId="77777777" w:rsidR="00C2010D" w:rsidRDefault="00C2010D" w:rsidP="00B708BE">
      <w:pPr>
        <w:tabs>
          <w:tab w:val="left" w:pos="1935"/>
        </w:tabs>
        <w:ind w:left="567"/>
        <w:rPr>
          <w:rFonts w:ascii="Garamond" w:hAnsi="Garamond" w:cs="Tahoma"/>
          <w:b/>
          <w:bCs/>
        </w:rPr>
      </w:pPr>
    </w:p>
    <w:p w14:paraId="7D37E876" w14:textId="77777777" w:rsidR="0049477D" w:rsidRDefault="0049477D" w:rsidP="00B708BE">
      <w:pPr>
        <w:tabs>
          <w:tab w:val="left" w:pos="1935"/>
        </w:tabs>
        <w:ind w:left="567"/>
        <w:rPr>
          <w:rFonts w:ascii="Garamond" w:hAnsi="Garamond" w:cs="Tahoma"/>
          <w:b/>
          <w:bCs/>
        </w:rPr>
      </w:pPr>
    </w:p>
    <w:p w14:paraId="083D68AA" w14:textId="7F6C6A53" w:rsidR="00760B82" w:rsidRPr="00C0081F" w:rsidRDefault="009927F5" w:rsidP="00B708BE">
      <w:pPr>
        <w:tabs>
          <w:tab w:val="left" w:pos="1935"/>
        </w:tabs>
        <w:ind w:left="567"/>
        <w:rPr>
          <w:rFonts w:ascii="Garamond" w:hAnsi="Garamond" w:cs="Tahoma"/>
          <w:b/>
          <w:bCs/>
        </w:rPr>
      </w:pPr>
      <w:r w:rsidRPr="00C0081F">
        <w:rPr>
          <w:rFonts w:ascii="Garamond" w:hAnsi="Garamond" w:cs="Tahoma"/>
          <w:b/>
          <w:bCs/>
        </w:rPr>
        <w:t xml:space="preserve">Tabela </w:t>
      </w:r>
      <w:r w:rsidR="00D35D74" w:rsidRPr="00C0081F">
        <w:rPr>
          <w:rFonts w:ascii="Garamond" w:hAnsi="Garamond" w:cs="Tahoma"/>
          <w:b/>
          <w:bCs/>
        </w:rPr>
        <w:t>2.3</w:t>
      </w:r>
      <w:r w:rsidR="00A22177">
        <w:rPr>
          <w:rFonts w:ascii="Garamond" w:hAnsi="Garamond" w:cs="Tahoma"/>
          <w:b/>
          <w:bCs/>
        </w:rPr>
        <w:t>.5</w:t>
      </w:r>
      <w:r w:rsidR="00E3688B" w:rsidRPr="00C0081F">
        <w:rPr>
          <w:rFonts w:ascii="Garamond" w:hAnsi="Garamond" w:cs="Tahoma"/>
          <w:b/>
          <w:bCs/>
        </w:rPr>
        <w:t xml:space="preserve"> </w:t>
      </w:r>
      <w:r w:rsidR="00B708BE" w:rsidRPr="00C0081F">
        <w:rPr>
          <w:rFonts w:ascii="Garamond" w:hAnsi="Garamond" w:cs="Tahoma"/>
          <w:b/>
          <w:bCs/>
        </w:rPr>
        <w:t>Moduł identyfikacji kodów</w:t>
      </w:r>
    </w:p>
    <w:p w14:paraId="36E4FD40" w14:textId="77777777" w:rsidR="00760B82" w:rsidRPr="00C0081F" w:rsidRDefault="00760B82"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1788"/>
        <w:gridCol w:w="1701"/>
        <w:gridCol w:w="1417"/>
        <w:gridCol w:w="1559"/>
        <w:gridCol w:w="865"/>
        <w:gridCol w:w="2147"/>
        <w:gridCol w:w="4576"/>
      </w:tblGrid>
      <w:tr w:rsidR="00F84009" w:rsidRPr="00C0081F" w14:paraId="7F7F515F" w14:textId="77777777" w:rsidTr="00F84009">
        <w:trPr>
          <w:trHeight w:val="945"/>
          <w:jc w:val="center"/>
        </w:trPr>
        <w:tc>
          <w:tcPr>
            <w:tcW w:w="2518" w:type="dxa"/>
            <w:gridSpan w:val="2"/>
            <w:vAlign w:val="center"/>
          </w:tcPr>
          <w:p w14:paraId="09D462A2"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33D8A749"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417" w:type="dxa"/>
            <w:vAlign w:val="center"/>
          </w:tcPr>
          <w:p w14:paraId="19966B78" w14:textId="77777777" w:rsidR="00F84009" w:rsidRPr="00C0081F" w:rsidRDefault="00F84009"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559" w:type="dxa"/>
            <w:vAlign w:val="center"/>
          </w:tcPr>
          <w:p w14:paraId="3AA5AD2A"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865" w:type="dxa"/>
            <w:vAlign w:val="center"/>
          </w:tcPr>
          <w:p w14:paraId="00F1048B"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Ilość</w:t>
            </w:r>
          </w:p>
          <w:p w14:paraId="39480BA2"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[szt.]</w:t>
            </w:r>
          </w:p>
        </w:tc>
        <w:tc>
          <w:tcPr>
            <w:tcW w:w="2147" w:type="dxa"/>
            <w:vAlign w:val="center"/>
          </w:tcPr>
          <w:p w14:paraId="1BF3161A"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576" w:type="dxa"/>
            <w:vAlign w:val="center"/>
          </w:tcPr>
          <w:p w14:paraId="57A3B6FD" w14:textId="77777777" w:rsidR="00F84009" w:rsidRPr="00C0081F" w:rsidRDefault="00F84009" w:rsidP="00A858C9">
            <w:pPr>
              <w:jc w:val="center"/>
              <w:rPr>
                <w:rFonts w:ascii="Garamond" w:hAnsi="Garamond" w:cs="Tahoma"/>
                <w:b/>
                <w:bCs/>
                <w:sz w:val="22"/>
                <w:szCs w:val="22"/>
              </w:rPr>
            </w:pPr>
            <w:r w:rsidRPr="00C0081F">
              <w:rPr>
                <w:rFonts w:ascii="Garamond" w:hAnsi="Garamond" w:cs="Tahoma"/>
                <w:b/>
                <w:bCs/>
                <w:sz w:val="22"/>
                <w:szCs w:val="22"/>
              </w:rPr>
              <w:t>Producent, model</w:t>
            </w:r>
          </w:p>
          <w:p w14:paraId="3EAFF60E" w14:textId="77777777" w:rsidR="00F84009" w:rsidRPr="00C0081F" w:rsidRDefault="00F84009"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F84009" w:rsidRPr="00C0081F" w14:paraId="70F70442" w14:textId="77777777" w:rsidTr="00F84009">
        <w:trPr>
          <w:trHeight w:val="328"/>
          <w:jc w:val="center"/>
        </w:trPr>
        <w:tc>
          <w:tcPr>
            <w:tcW w:w="2518" w:type="dxa"/>
            <w:gridSpan w:val="2"/>
            <w:vAlign w:val="center"/>
          </w:tcPr>
          <w:p w14:paraId="5261A4FE"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07038B4E"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2</w:t>
            </w:r>
          </w:p>
        </w:tc>
        <w:tc>
          <w:tcPr>
            <w:tcW w:w="1417" w:type="dxa"/>
            <w:vAlign w:val="center"/>
          </w:tcPr>
          <w:p w14:paraId="2E03D972"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3</w:t>
            </w:r>
          </w:p>
        </w:tc>
        <w:tc>
          <w:tcPr>
            <w:tcW w:w="1559" w:type="dxa"/>
            <w:vAlign w:val="center"/>
          </w:tcPr>
          <w:p w14:paraId="64B9C766"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865" w:type="dxa"/>
            <w:vAlign w:val="center"/>
          </w:tcPr>
          <w:p w14:paraId="46237DDA" w14:textId="77777777" w:rsidR="00F84009" w:rsidRPr="00C0081F" w:rsidRDefault="00F84009"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2147" w:type="dxa"/>
            <w:vAlign w:val="center"/>
          </w:tcPr>
          <w:p w14:paraId="5AA00051"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576" w:type="dxa"/>
            <w:vAlign w:val="center"/>
          </w:tcPr>
          <w:p w14:paraId="47390163" w14:textId="77777777" w:rsidR="00F84009" w:rsidRPr="00C0081F" w:rsidRDefault="00F84009"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2C0241" w:rsidRPr="00C0081F" w14:paraId="294DE4AE" w14:textId="77777777" w:rsidTr="00F84009">
        <w:trPr>
          <w:trHeight w:val="366"/>
          <w:jc w:val="center"/>
        </w:trPr>
        <w:tc>
          <w:tcPr>
            <w:tcW w:w="2518" w:type="dxa"/>
            <w:gridSpan w:val="2"/>
            <w:vAlign w:val="center"/>
          </w:tcPr>
          <w:p w14:paraId="4F6B5B40" w14:textId="77777777" w:rsidR="002C0241" w:rsidRPr="00C0081F" w:rsidRDefault="002C0241" w:rsidP="00A858C9">
            <w:pPr>
              <w:rPr>
                <w:rFonts w:ascii="Garamond" w:hAnsi="Garamond" w:cs="Tahoma"/>
                <w:bCs/>
                <w:sz w:val="22"/>
                <w:szCs w:val="22"/>
              </w:rPr>
            </w:pPr>
            <w:r w:rsidRPr="00C0081F">
              <w:rPr>
                <w:rFonts w:ascii="Garamond" w:hAnsi="Garamond" w:cs="Tahoma"/>
                <w:b/>
                <w:sz w:val="22"/>
                <w:szCs w:val="22"/>
              </w:rPr>
              <w:t>Moduł identyfikacji kodów pozwalający na lokalizację bieżącego statusu wybarwionego i zamkniętego szkiełka</w:t>
            </w:r>
          </w:p>
        </w:tc>
        <w:tc>
          <w:tcPr>
            <w:tcW w:w="1701" w:type="dxa"/>
            <w:vAlign w:val="center"/>
          </w:tcPr>
          <w:p w14:paraId="64988914" w14:textId="77777777" w:rsidR="002C0241" w:rsidRPr="00C0081F" w:rsidRDefault="002C0241" w:rsidP="00A858C9">
            <w:pPr>
              <w:rPr>
                <w:rFonts w:ascii="Garamond" w:hAnsi="Garamond" w:cs="Tahoma"/>
                <w:bCs/>
                <w:sz w:val="22"/>
                <w:szCs w:val="22"/>
              </w:rPr>
            </w:pPr>
            <w:r w:rsidRPr="00C0081F">
              <w:rPr>
                <w:rFonts w:ascii="Garamond" w:hAnsi="Garamond" w:cs="Tahoma"/>
                <w:bCs/>
                <w:sz w:val="22"/>
                <w:szCs w:val="22"/>
              </w:rPr>
              <w:t>…………….…..</w:t>
            </w:r>
          </w:p>
        </w:tc>
        <w:tc>
          <w:tcPr>
            <w:tcW w:w="1417" w:type="dxa"/>
            <w:vAlign w:val="center"/>
          </w:tcPr>
          <w:p w14:paraId="4ACFB482" w14:textId="77777777" w:rsidR="002C0241" w:rsidRPr="00C0081F" w:rsidRDefault="00F84009" w:rsidP="00A858C9">
            <w:pPr>
              <w:jc w:val="center"/>
              <w:rPr>
                <w:rFonts w:ascii="Garamond" w:hAnsi="Garamond" w:cs="Tahoma"/>
                <w:b/>
                <w:bCs/>
                <w:sz w:val="22"/>
                <w:szCs w:val="22"/>
              </w:rPr>
            </w:pPr>
            <w:r w:rsidRPr="00C0081F">
              <w:rPr>
                <w:rFonts w:ascii="Garamond" w:hAnsi="Garamond" w:cs="Tahoma"/>
                <w:bCs/>
                <w:sz w:val="22"/>
                <w:szCs w:val="22"/>
              </w:rPr>
              <w:t>…………</w:t>
            </w:r>
          </w:p>
        </w:tc>
        <w:tc>
          <w:tcPr>
            <w:tcW w:w="1559" w:type="dxa"/>
            <w:vAlign w:val="center"/>
          </w:tcPr>
          <w:p w14:paraId="1D4CBCD0" w14:textId="77777777" w:rsidR="002C0241" w:rsidRPr="00C0081F" w:rsidRDefault="002C0241" w:rsidP="00A858C9">
            <w:pPr>
              <w:jc w:val="center"/>
              <w:rPr>
                <w:rFonts w:ascii="Garamond" w:hAnsi="Garamond" w:cs="Tahoma"/>
                <w:bCs/>
                <w:sz w:val="22"/>
                <w:szCs w:val="22"/>
              </w:rPr>
            </w:pPr>
            <w:r w:rsidRPr="00C0081F">
              <w:rPr>
                <w:rFonts w:ascii="Garamond" w:hAnsi="Garamond" w:cs="Tahoma"/>
                <w:bCs/>
                <w:sz w:val="22"/>
                <w:szCs w:val="22"/>
              </w:rPr>
              <w:t>…………</w:t>
            </w:r>
          </w:p>
        </w:tc>
        <w:tc>
          <w:tcPr>
            <w:tcW w:w="865" w:type="dxa"/>
            <w:vAlign w:val="center"/>
          </w:tcPr>
          <w:p w14:paraId="23F44C62" w14:textId="77777777" w:rsidR="002C0241" w:rsidRPr="00C0081F" w:rsidRDefault="00F84009" w:rsidP="00DA7F8A">
            <w:pPr>
              <w:jc w:val="center"/>
              <w:rPr>
                <w:rFonts w:ascii="Garamond" w:hAnsi="Garamond" w:cs="Tahoma"/>
                <w:b/>
                <w:bCs/>
                <w:sz w:val="22"/>
                <w:szCs w:val="22"/>
              </w:rPr>
            </w:pPr>
            <w:r w:rsidRPr="00C0081F">
              <w:rPr>
                <w:rFonts w:ascii="Garamond" w:hAnsi="Garamond" w:cs="Tahoma"/>
                <w:b/>
                <w:bCs/>
                <w:sz w:val="22"/>
                <w:szCs w:val="22"/>
              </w:rPr>
              <w:t>1</w:t>
            </w:r>
          </w:p>
        </w:tc>
        <w:tc>
          <w:tcPr>
            <w:tcW w:w="2147" w:type="dxa"/>
            <w:vAlign w:val="center"/>
          </w:tcPr>
          <w:p w14:paraId="6E2316C1" w14:textId="77777777" w:rsidR="002C0241" w:rsidRPr="00C0081F" w:rsidRDefault="00E3158A" w:rsidP="00A858C9">
            <w:pPr>
              <w:jc w:val="center"/>
              <w:rPr>
                <w:rFonts w:ascii="Garamond" w:hAnsi="Garamond" w:cs="Tahoma"/>
                <w:bCs/>
                <w:sz w:val="22"/>
                <w:szCs w:val="22"/>
              </w:rPr>
            </w:pPr>
            <w:r w:rsidRPr="00C0081F">
              <w:rPr>
                <w:rFonts w:ascii="Garamond" w:hAnsi="Garamond" w:cs="Tahoma"/>
                <w:bCs/>
                <w:sz w:val="22"/>
                <w:szCs w:val="22"/>
              </w:rPr>
              <w:t>…………</w:t>
            </w:r>
          </w:p>
        </w:tc>
        <w:tc>
          <w:tcPr>
            <w:tcW w:w="4576" w:type="dxa"/>
            <w:vAlign w:val="center"/>
          </w:tcPr>
          <w:p w14:paraId="532CCB12" w14:textId="77777777" w:rsidR="002C0241" w:rsidRPr="00C0081F" w:rsidRDefault="002C0241" w:rsidP="00A858C9">
            <w:pPr>
              <w:rPr>
                <w:rFonts w:ascii="Garamond" w:hAnsi="Garamond" w:cs="Tahoma"/>
                <w:b/>
                <w:bCs/>
                <w:sz w:val="22"/>
                <w:szCs w:val="22"/>
              </w:rPr>
            </w:pPr>
          </w:p>
          <w:p w14:paraId="78774D2C" w14:textId="77777777" w:rsidR="002C0241" w:rsidRPr="00C0081F" w:rsidRDefault="002C0241" w:rsidP="00A858C9">
            <w:pPr>
              <w:rPr>
                <w:rFonts w:ascii="Garamond" w:hAnsi="Garamond" w:cs="Tahoma"/>
                <w:b/>
                <w:bCs/>
                <w:sz w:val="22"/>
                <w:szCs w:val="22"/>
              </w:rPr>
            </w:pPr>
            <w:r w:rsidRPr="00C0081F">
              <w:rPr>
                <w:rFonts w:ascii="Garamond" w:hAnsi="Garamond" w:cs="Tahoma"/>
                <w:b/>
                <w:bCs/>
                <w:sz w:val="22"/>
                <w:szCs w:val="22"/>
              </w:rPr>
              <w:t>Producent……………………………………...</w:t>
            </w:r>
          </w:p>
          <w:p w14:paraId="13D896CF" w14:textId="77777777" w:rsidR="002C0241" w:rsidRPr="00C0081F" w:rsidRDefault="002C0241" w:rsidP="00A858C9">
            <w:pPr>
              <w:rPr>
                <w:rFonts w:ascii="Garamond" w:hAnsi="Garamond" w:cs="Tahoma"/>
                <w:b/>
                <w:bCs/>
                <w:sz w:val="22"/>
                <w:szCs w:val="22"/>
              </w:rPr>
            </w:pPr>
          </w:p>
          <w:p w14:paraId="771E468F" w14:textId="77777777" w:rsidR="002C0241" w:rsidRPr="00C0081F" w:rsidRDefault="002C0241" w:rsidP="00A858C9">
            <w:pPr>
              <w:rPr>
                <w:rFonts w:ascii="Garamond" w:hAnsi="Garamond" w:cs="Tahoma"/>
                <w:b/>
                <w:bCs/>
                <w:sz w:val="22"/>
                <w:szCs w:val="22"/>
              </w:rPr>
            </w:pPr>
            <w:r w:rsidRPr="00C0081F">
              <w:rPr>
                <w:rFonts w:ascii="Garamond" w:hAnsi="Garamond" w:cs="Tahoma"/>
                <w:b/>
                <w:bCs/>
                <w:sz w:val="22"/>
                <w:szCs w:val="22"/>
              </w:rPr>
              <w:t>Model……………………………………….…</w:t>
            </w:r>
          </w:p>
          <w:p w14:paraId="5F85C11A" w14:textId="77777777" w:rsidR="002C0241" w:rsidRPr="00C0081F" w:rsidRDefault="002C0241" w:rsidP="00A858C9">
            <w:pPr>
              <w:rPr>
                <w:rFonts w:ascii="Garamond" w:hAnsi="Garamond" w:cs="Tahoma"/>
                <w:b/>
                <w:bCs/>
                <w:sz w:val="22"/>
                <w:szCs w:val="22"/>
              </w:rPr>
            </w:pPr>
          </w:p>
        </w:tc>
      </w:tr>
      <w:tr w:rsidR="002C0241" w:rsidRPr="00C0081F" w14:paraId="3791C61C" w14:textId="77777777" w:rsidTr="00B708BE">
        <w:trPr>
          <w:jc w:val="center"/>
        </w:trPr>
        <w:tc>
          <w:tcPr>
            <w:tcW w:w="730" w:type="dxa"/>
            <w:shd w:val="clear" w:color="auto" w:fill="auto"/>
            <w:vAlign w:val="center"/>
          </w:tcPr>
          <w:p w14:paraId="2C4A9FB5" w14:textId="77777777" w:rsidR="002C0241" w:rsidRPr="00C0081F" w:rsidRDefault="002C0241" w:rsidP="00A858C9">
            <w:pPr>
              <w:jc w:val="center"/>
              <w:rPr>
                <w:rFonts w:ascii="Garamond" w:hAnsi="Garamond" w:cs="Tahoma"/>
                <w:b/>
                <w:bCs/>
                <w:sz w:val="22"/>
                <w:szCs w:val="22"/>
              </w:rPr>
            </w:pPr>
            <w:r w:rsidRPr="00C0081F">
              <w:rPr>
                <w:rFonts w:ascii="Garamond" w:hAnsi="Garamond" w:cs="Tahoma"/>
                <w:b/>
                <w:bCs/>
                <w:sz w:val="22"/>
                <w:szCs w:val="22"/>
              </w:rPr>
              <w:t>Lp.</w:t>
            </w:r>
          </w:p>
        </w:tc>
        <w:tc>
          <w:tcPr>
            <w:tcW w:w="9477" w:type="dxa"/>
            <w:gridSpan w:val="6"/>
            <w:shd w:val="clear" w:color="auto" w:fill="auto"/>
            <w:vAlign w:val="center"/>
          </w:tcPr>
          <w:p w14:paraId="45DDBAF2" w14:textId="77777777" w:rsidR="002C0241" w:rsidRPr="00C0081F" w:rsidRDefault="002C0241"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576" w:type="dxa"/>
            <w:shd w:val="clear" w:color="auto" w:fill="auto"/>
            <w:vAlign w:val="center"/>
          </w:tcPr>
          <w:p w14:paraId="6659A7BC" w14:textId="77777777" w:rsidR="002C0241" w:rsidRPr="00C0081F" w:rsidRDefault="002C0241"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1884BEA0" w14:textId="77777777" w:rsidR="002C0241" w:rsidRPr="00C0081F" w:rsidRDefault="00B708BE"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2C0241" w:rsidRPr="00ED1C10" w14:paraId="567DC056" w14:textId="77777777" w:rsidTr="00B708BE">
        <w:trPr>
          <w:jc w:val="center"/>
        </w:trPr>
        <w:tc>
          <w:tcPr>
            <w:tcW w:w="730" w:type="dxa"/>
            <w:shd w:val="clear" w:color="auto" w:fill="auto"/>
            <w:vAlign w:val="center"/>
          </w:tcPr>
          <w:p w14:paraId="6E69ECAC" w14:textId="77777777" w:rsidR="002C0241" w:rsidRPr="00C0081F" w:rsidRDefault="00AD7940" w:rsidP="00A858C9">
            <w:pPr>
              <w:jc w:val="center"/>
              <w:rPr>
                <w:rFonts w:ascii="Garamond" w:hAnsi="Garamond" w:cs="Tahoma"/>
                <w:bCs/>
                <w:sz w:val="22"/>
                <w:szCs w:val="22"/>
              </w:rPr>
            </w:pPr>
            <w:r w:rsidRPr="00C0081F">
              <w:rPr>
                <w:rFonts w:ascii="Garamond" w:hAnsi="Garamond" w:cs="Tahoma"/>
                <w:bCs/>
                <w:sz w:val="22"/>
                <w:szCs w:val="22"/>
              </w:rPr>
              <w:t>1.</w:t>
            </w:r>
          </w:p>
        </w:tc>
        <w:tc>
          <w:tcPr>
            <w:tcW w:w="9477" w:type="dxa"/>
            <w:gridSpan w:val="6"/>
            <w:shd w:val="clear" w:color="auto" w:fill="auto"/>
            <w:vAlign w:val="center"/>
          </w:tcPr>
          <w:p w14:paraId="70A96DC7" w14:textId="77777777" w:rsidR="002C0241" w:rsidRPr="00C0081F" w:rsidRDefault="00AD7940" w:rsidP="00A61A6F">
            <w:pPr>
              <w:rPr>
                <w:rFonts w:ascii="Garamond" w:hAnsi="Garamond" w:cs="Tahoma"/>
                <w:sz w:val="22"/>
                <w:szCs w:val="22"/>
                <w:lang w:eastAsia="en-US"/>
              </w:rPr>
            </w:pPr>
            <w:r w:rsidRPr="00C0081F">
              <w:rPr>
                <w:rFonts w:ascii="Garamond" w:hAnsi="Garamond" w:cs="Tahoma"/>
                <w:sz w:val="22"/>
                <w:szCs w:val="22"/>
                <w:lang w:eastAsia="en-US"/>
              </w:rPr>
              <w:t xml:space="preserve">1.1 </w:t>
            </w:r>
            <w:r w:rsidR="002C0241" w:rsidRPr="00C0081F">
              <w:rPr>
                <w:rFonts w:ascii="Garamond" w:hAnsi="Garamond" w:cs="Tahoma"/>
                <w:sz w:val="22"/>
                <w:szCs w:val="22"/>
                <w:lang w:eastAsia="en-US"/>
              </w:rPr>
              <w:t>kompatybilny z zaklejarką Glas g2 Coverslipper, nr kat 6502</w:t>
            </w:r>
          </w:p>
        </w:tc>
        <w:tc>
          <w:tcPr>
            <w:tcW w:w="4576" w:type="dxa"/>
            <w:shd w:val="clear" w:color="auto" w:fill="auto"/>
            <w:vAlign w:val="center"/>
          </w:tcPr>
          <w:p w14:paraId="2EE56FB1" w14:textId="77777777" w:rsidR="002C0241" w:rsidRPr="00C0081F" w:rsidRDefault="002C0241"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32FAB1A4" w14:textId="77777777" w:rsidR="002C0241" w:rsidRPr="00ED1C10" w:rsidRDefault="002C0241" w:rsidP="00A858C9">
            <w:pPr>
              <w:jc w:val="center"/>
              <w:rPr>
                <w:rFonts w:ascii="Garamond" w:hAnsi="Garamond" w:cs="Tahoma"/>
                <w:b/>
                <w:bCs/>
                <w:sz w:val="22"/>
                <w:szCs w:val="22"/>
              </w:rPr>
            </w:pPr>
            <w:r w:rsidRPr="00C0081F">
              <w:rPr>
                <w:rFonts w:ascii="Garamond" w:hAnsi="Garamond" w:cs="Tahoma"/>
                <w:bCs/>
                <w:i/>
                <w:sz w:val="22"/>
                <w:szCs w:val="22"/>
              </w:rPr>
              <w:t>(nie wypełniać)</w:t>
            </w:r>
          </w:p>
        </w:tc>
      </w:tr>
    </w:tbl>
    <w:p w14:paraId="2C823A3B" w14:textId="1C4E6BEF" w:rsidR="00795549" w:rsidRPr="00E775C0" w:rsidRDefault="00795549" w:rsidP="008F1D28">
      <w:pPr>
        <w:rPr>
          <w:rFonts w:ascii="Garamond" w:hAnsi="Garamond" w:cs="Tahoma"/>
          <w:b/>
          <w:bCs/>
        </w:rPr>
      </w:pPr>
    </w:p>
    <w:sectPr w:rsidR="00795549" w:rsidRPr="00E775C0" w:rsidSect="00DA7F8A">
      <w:headerReference w:type="default" r:id="rId9"/>
      <w:footerReference w:type="even" r:id="rId10"/>
      <w:footerReference w:type="default" r:id="rId11"/>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59D81" w14:textId="77777777" w:rsidR="00B724A7" w:rsidRDefault="00B724A7">
      <w:r>
        <w:separator/>
      </w:r>
    </w:p>
  </w:endnote>
  <w:endnote w:type="continuationSeparator" w:id="0">
    <w:p w14:paraId="1E669FFE" w14:textId="77777777" w:rsidR="00B724A7" w:rsidRDefault="00B7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Narrow,Bold">
    <w:altName w:val="MS Gothic"/>
    <w:panose1 w:val="00000000000000000000"/>
    <w:charset w:val="80"/>
    <w:family w:val="auto"/>
    <w:notTrueType/>
    <w:pitch w:val="default"/>
    <w:sig w:usb0="00000005" w:usb1="08070000" w:usb2="00000010" w:usb3="00000000" w:csb0="00020002" w:csb1="00000000"/>
  </w:font>
  <w:font w:name="ArialNarrow">
    <w:altName w:val="MS Gothic"/>
    <w:panose1 w:val="00000000000000000000"/>
    <w:charset w:val="80"/>
    <w:family w:val="auto"/>
    <w:notTrueType/>
    <w:pitch w:val="default"/>
    <w:sig w:usb0="00000005" w:usb1="08070000" w:usb2="00000010" w:usb3="00000000" w:csb0="00020002" w:csb1="00000000"/>
  </w:font>
  <w:font w:name="Andale Sans UI">
    <w:altName w:val="Times New Roman"/>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75FC" w14:textId="77777777" w:rsidR="00837C66" w:rsidRDefault="00837C6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4DA08F6" w14:textId="77777777" w:rsidR="00837C66" w:rsidRDefault="00837C6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832E1" w14:textId="4B077BCA" w:rsidR="00837C66" w:rsidRPr="00464C2A" w:rsidRDefault="00837C66"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0F4C85">
      <w:rPr>
        <w:rStyle w:val="Numerstrony"/>
        <w:noProof/>
        <w:sz w:val="20"/>
      </w:rPr>
      <w:t>26</w:t>
    </w:r>
    <w:r w:rsidRPr="00464C2A">
      <w:rPr>
        <w:rStyle w:val="Numerstrony"/>
        <w:sz w:val="20"/>
      </w:rPr>
      <w:fldChar w:fldCharType="end"/>
    </w:r>
  </w:p>
  <w:p w14:paraId="5684918B" w14:textId="77777777" w:rsidR="00837C66" w:rsidRDefault="00837C66" w:rsidP="00C6300E">
    <w:pPr>
      <w:pStyle w:val="Stopka"/>
    </w:pPr>
  </w:p>
  <w:p w14:paraId="36D056FD" w14:textId="77777777" w:rsidR="00837C66" w:rsidRDefault="00837C66">
    <w:pPr>
      <w:pStyle w:val="Stopka"/>
      <w:jc w:val="right"/>
      <w:rPr>
        <w:rFonts w:ascii="Garamond" w:hAnsi="Garamond"/>
      </w:rPr>
    </w:pPr>
  </w:p>
  <w:p w14:paraId="71A60B6A" w14:textId="77777777" w:rsidR="00837C66" w:rsidRDefault="00837C66">
    <w:pPr>
      <w:pStyle w:val="Stopka"/>
      <w:jc w:val="right"/>
      <w:rPr>
        <w:rFonts w:ascii="Garamond" w:hAnsi="Garamond"/>
        <w:sz w:val="20"/>
        <w:szCs w:val="20"/>
      </w:rPr>
    </w:pPr>
    <w:r>
      <w:rPr>
        <w:rFonts w:ascii="Garamond" w:hAnsi="Garamond"/>
        <w:sz w:val="20"/>
        <w:szCs w:val="20"/>
      </w:rPr>
      <w:t>pieczęć i podpis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9FADF" w14:textId="77777777" w:rsidR="00B724A7" w:rsidRDefault="00B724A7">
      <w:r>
        <w:separator/>
      </w:r>
    </w:p>
  </w:footnote>
  <w:footnote w:type="continuationSeparator" w:id="0">
    <w:p w14:paraId="419EFC7A" w14:textId="77777777" w:rsidR="00B724A7" w:rsidRDefault="00B72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47092" w14:textId="77777777" w:rsidR="00837C66" w:rsidRDefault="00837C66" w:rsidP="00A56DB5">
    <w:pPr>
      <w:keepNext/>
      <w:widowControl w:val="0"/>
      <w:suppressAutoHyphens/>
      <w:jc w:val="center"/>
      <w:rPr>
        <w:sz w:val="20"/>
        <w:szCs w:val="20"/>
      </w:rPr>
    </w:pPr>
    <w:r w:rsidRPr="00EF005C">
      <w:rPr>
        <w:rFonts w:ascii="Arial" w:eastAsia="Andale Sans UI" w:hAnsi="Arial"/>
        <w:noProof/>
        <w:kern w:val="1"/>
        <w:sz w:val="28"/>
        <w:szCs w:val="28"/>
      </w:rPr>
      <w:drawing>
        <wp:inline distT="0" distB="0" distL="0" distR="0" wp14:anchorId="2264F838" wp14:editId="16934A1F">
          <wp:extent cx="7578137" cy="864000"/>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7578137" cy="864000"/>
                  </a:xfrm>
                  <a:prstGeom prst="rect">
                    <a:avLst/>
                  </a:prstGeom>
                </pic:spPr>
              </pic:pic>
            </a:graphicData>
          </a:graphic>
        </wp:inline>
      </w:drawing>
    </w:r>
  </w:p>
  <w:p w14:paraId="398131CF" w14:textId="038F87CE" w:rsidR="00837C66" w:rsidRPr="00C0081F" w:rsidRDefault="00837C66" w:rsidP="00A56DB5">
    <w:pPr>
      <w:keepNext/>
      <w:widowControl w:val="0"/>
      <w:suppressAutoHyphens/>
      <w:ind w:left="12053"/>
      <w:jc w:val="center"/>
      <w:rPr>
        <w:rFonts w:ascii="Arial" w:eastAsia="Andale Sans UI" w:hAnsi="Arial"/>
        <w:kern w:val="1"/>
        <w:sz w:val="28"/>
        <w:szCs w:val="28"/>
      </w:rPr>
    </w:pPr>
    <w:r w:rsidRPr="00EF005C">
      <w:rPr>
        <w:sz w:val="20"/>
        <w:szCs w:val="20"/>
      </w:rPr>
      <w:t>Załącznik nr 1a do specyfikacji</w:t>
    </w:r>
  </w:p>
  <w:p w14:paraId="2C609ABB" w14:textId="77777777" w:rsidR="00837C66" w:rsidRPr="00EF005C" w:rsidRDefault="00837C66" w:rsidP="00EF005C">
    <w:pPr>
      <w:pStyle w:val="Nagwek"/>
      <w:jc w:val="right"/>
    </w:pPr>
    <w:r w:rsidRPr="00EF005C">
      <w:rPr>
        <w:sz w:val="20"/>
        <w:szCs w:val="20"/>
        <w:lang w:eastAsia="en-US"/>
      </w:rPr>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933429"/>
    <w:multiLevelType w:val="hybridMultilevel"/>
    <w:tmpl w:val="AB543D40"/>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B1092E"/>
    <w:multiLevelType w:val="hybridMultilevel"/>
    <w:tmpl w:val="4DD8E2DC"/>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nsid w:val="04416284"/>
    <w:multiLevelType w:val="hybridMultilevel"/>
    <w:tmpl w:val="4A0058F8"/>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A9079B2"/>
    <w:multiLevelType w:val="hybridMultilevel"/>
    <w:tmpl w:val="F4F89706"/>
    <w:lvl w:ilvl="0" w:tplc="0FF47C0A">
      <w:start w:val="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AD258F4"/>
    <w:multiLevelType w:val="hybridMultilevel"/>
    <w:tmpl w:val="89E0E9E4"/>
    <w:lvl w:ilvl="0" w:tplc="7076EB64">
      <w:start w:val="1"/>
      <w:numFmt w:val="decimal"/>
      <w:lvlText w:val="1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747788"/>
    <w:multiLevelType w:val="hybridMultilevel"/>
    <w:tmpl w:val="75444FB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B552BC"/>
    <w:multiLevelType w:val="hybridMultilevel"/>
    <w:tmpl w:val="2A426E6C"/>
    <w:lvl w:ilvl="0" w:tplc="95901E82">
      <w:start w:val="1"/>
      <w:numFmt w:val="ordinal"/>
      <w:lvlText w:val="14.%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C12525"/>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625A38"/>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020847"/>
    <w:multiLevelType w:val="multilevel"/>
    <w:tmpl w:val="569C3AC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1D62DD7"/>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6646471"/>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E532E9D"/>
    <w:multiLevelType w:val="hybridMultilevel"/>
    <w:tmpl w:val="14B479D4"/>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5883083"/>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DA52BF"/>
    <w:multiLevelType w:val="hybridMultilevel"/>
    <w:tmpl w:val="62EC8558"/>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A333FFA"/>
    <w:multiLevelType w:val="hybridMultilevel"/>
    <w:tmpl w:val="B94891B8"/>
    <w:lvl w:ilvl="0" w:tplc="7B4C71DE">
      <w:start w:val="1"/>
      <w:numFmt w:val="decimal"/>
      <w:lvlText w:val="12.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A85B9A"/>
    <w:multiLevelType w:val="hybridMultilevel"/>
    <w:tmpl w:val="46B876A8"/>
    <w:lvl w:ilvl="0" w:tplc="6A269466">
      <w:start w:val="1"/>
      <w:numFmt w:val="ordinal"/>
      <w:lvlText w:val="11.%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EF7337"/>
    <w:multiLevelType w:val="hybridMultilevel"/>
    <w:tmpl w:val="C66A5838"/>
    <w:lvl w:ilvl="0" w:tplc="C8004CCE">
      <w:start w:val="1"/>
      <w:numFmt w:val="ordinal"/>
      <w:lvlText w:val="9.%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CCF4066"/>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D02513E"/>
    <w:multiLevelType w:val="hybridMultilevel"/>
    <w:tmpl w:val="7EDA173E"/>
    <w:lvl w:ilvl="0" w:tplc="34A28C2E">
      <w:start w:val="1"/>
      <w:numFmt w:val="decimal"/>
      <w:lvlText w:val="1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22317E3"/>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9570429"/>
    <w:multiLevelType w:val="multilevel"/>
    <w:tmpl w:val="70A02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ED8165E"/>
    <w:multiLevelType w:val="hybridMultilevel"/>
    <w:tmpl w:val="E37468E2"/>
    <w:lvl w:ilvl="0" w:tplc="90904836">
      <w:start w:val="1"/>
      <w:numFmt w:val="decimal"/>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5D57F1"/>
    <w:multiLevelType w:val="hybridMultilevel"/>
    <w:tmpl w:val="507C36F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2DE71D5"/>
    <w:multiLevelType w:val="hybridMultilevel"/>
    <w:tmpl w:val="88D28C08"/>
    <w:lvl w:ilvl="0" w:tplc="6A269466">
      <w:start w:val="1"/>
      <w:numFmt w:val="ordinal"/>
      <w:lvlText w:val="11.%1"/>
      <w:lvlJc w:val="left"/>
      <w:pPr>
        <w:ind w:left="776" w:hanging="360"/>
      </w:pPr>
      <w:rPr>
        <w:rFonts w:hint="default"/>
        <w:color w:val="FF000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57">
    <w:nsid w:val="77943145"/>
    <w:multiLevelType w:val="hybridMultilevel"/>
    <w:tmpl w:val="CBD66B6E"/>
    <w:lvl w:ilvl="0" w:tplc="9126FBFC">
      <w:start w:val="1"/>
      <w:numFmt w:val="decimal"/>
      <w:lvlText w:val="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CA647DE"/>
    <w:multiLevelType w:val="hybridMultilevel"/>
    <w:tmpl w:val="DAFE0524"/>
    <w:lvl w:ilvl="0" w:tplc="6996FB8C">
      <w:start w:val="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37"/>
  </w:num>
  <w:num w:numId="3">
    <w:abstractNumId w:val="23"/>
  </w:num>
  <w:num w:numId="4">
    <w:abstractNumId w:val="35"/>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50"/>
  </w:num>
  <w:num w:numId="13">
    <w:abstractNumId w:val="48"/>
  </w:num>
  <w:num w:numId="14">
    <w:abstractNumId w:val="25"/>
  </w:num>
  <w:num w:numId="15">
    <w:abstractNumId w:val="43"/>
  </w:num>
  <w:num w:numId="16">
    <w:abstractNumId w:val="5"/>
  </w:num>
  <w:num w:numId="17">
    <w:abstractNumId w:val="17"/>
  </w:num>
  <w:num w:numId="18">
    <w:abstractNumId w:val="6"/>
  </w:num>
  <w:num w:numId="19">
    <w:abstractNumId w:val="39"/>
  </w:num>
  <w:num w:numId="20">
    <w:abstractNumId w:val="40"/>
  </w:num>
  <w:num w:numId="21">
    <w:abstractNumId w:val="12"/>
  </w:num>
  <w:num w:numId="22">
    <w:abstractNumId w:val="30"/>
  </w:num>
  <w:num w:numId="23">
    <w:abstractNumId w:val="18"/>
  </w:num>
  <w:num w:numId="24">
    <w:abstractNumId w:val="62"/>
  </w:num>
  <w:num w:numId="25">
    <w:abstractNumId w:val="13"/>
  </w:num>
  <w:num w:numId="26">
    <w:abstractNumId w:val="52"/>
  </w:num>
  <w:num w:numId="27">
    <w:abstractNumId w:val="41"/>
  </w:num>
  <w:num w:numId="28">
    <w:abstractNumId w:val="14"/>
  </w:num>
  <w:num w:numId="29">
    <w:abstractNumId w:val="28"/>
  </w:num>
  <w:num w:numId="30">
    <w:abstractNumId w:val="20"/>
  </w:num>
  <w:num w:numId="31">
    <w:abstractNumId w:val="26"/>
  </w:num>
  <w:num w:numId="32">
    <w:abstractNumId w:val="46"/>
  </w:num>
  <w:num w:numId="33">
    <w:abstractNumId w:val="38"/>
  </w:num>
  <w:num w:numId="34">
    <w:abstractNumId w:val="19"/>
  </w:num>
  <w:num w:numId="35">
    <w:abstractNumId w:val="56"/>
  </w:num>
  <w:num w:numId="36">
    <w:abstractNumId w:val="9"/>
  </w:num>
  <w:num w:numId="37">
    <w:abstractNumId w:val="24"/>
  </w:num>
  <w:num w:numId="38">
    <w:abstractNumId w:val="42"/>
  </w:num>
  <w:num w:numId="39">
    <w:abstractNumId w:val="15"/>
  </w:num>
  <w:num w:numId="40">
    <w:abstractNumId w:val="44"/>
  </w:num>
  <w:num w:numId="41">
    <w:abstractNumId w:val="49"/>
  </w:num>
  <w:num w:numId="42">
    <w:abstractNumId w:val="45"/>
  </w:num>
  <w:num w:numId="43">
    <w:abstractNumId w:val="10"/>
  </w:num>
  <w:num w:numId="44">
    <w:abstractNumId w:val="51"/>
  </w:num>
  <w:num w:numId="45">
    <w:abstractNumId w:val="60"/>
  </w:num>
  <w:num w:numId="46">
    <w:abstractNumId w:val="11"/>
  </w:num>
  <w:num w:numId="47">
    <w:abstractNumId w:val="16"/>
  </w:num>
  <w:num w:numId="4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D4"/>
    <w:rsid w:val="00002418"/>
    <w:rsid w:val="0000296B"/>
    <w:rsid w:val="0000390D"/>
    <w:rsid w:val="00015277"/>
    <w:rsid w:val="00015CB4"/>
    <w:rsid w:val="000204FA"/>
    <w:rsid w:val="00022E5A"/>
    <w:rsid w:val="00022F1D"/>
    <w:rsid w:val="000248BA"/>
    <w:rsid w:val="00030DC3"/>
    <w:rsid w:val="000332EC"/>
    <w:rsid w:val="0003374B"/>
    <w:rsid w:val="00033E28"/>
    <w:rsid w:val="00034300"/>
    <w:rsid w:val="0003581E"/>
    <w:rsid w:val="00036594"/>
    <w:rsid w:val="000458A5"/>
    <w:rsid w:val="00047C0E"/>
    <w:rsid w:val="00050FD8"/>
    <w:rsid w:val="00051BE8"/>
    <w:rsid w:val="00054F9E"/>
    <w:rsid w:val="00056B3D"/>
    <w:rsid w:val="00056BFF"/>
    <w:rsid w:val="000621C9"/>
    <w:rsid w:val="00063140"/>
    <w:rsid w:val="000632EA"/>
    <w:rsid w:val="0007051F"/>
    <w:rsid w:val="00070F50"/>
    <w:rsid w:val="00071648"/>
    <w:rsid w:val="000725E4"/>
    <w:rsid w:val="00077647"/>
    <w:rsid w:val="000847EF"/>
    <w:rsid w:val="00087AA2"/>
    <w:rsid w:val="000A0B75"/>
    <w:rsid w:val="000A1192"/>
    <w:rsid w:val="000A313F"/>
    <w:rsid w:val="000A6C50"/>
    <w:rsid w:val="000B0749"/>
    <w:rsid w:val="000B2DD4"/>
    <w:rsid w:val="000B6196"/>
    <w:rsid w:val="000C2E84"/>
    <w:rsid w:val="000C35EA"/>
    <w:rsid w:val="000C517D"/>
    <w:rsid w:val="000D07CB"/>
    <w:rsid w:val="000D120B"/>
    <w:rsid w:val="000D1232"/>
    <w:rsid w:val="000D3A48"/>
    <w:rsid w:val="000D3DC9"/>
    <w:rsid w:val="000D5D09"/>
    <w:rsid w:val="000D70BC"/>
    <w:rsid w:val="000D7843"/>
    <w:rsid w:val="000E1309"/>
    <w:rsid w:val="000E1EF6"/>
    <w:rsid w:val="000E40C3"/>
    <w:rsid w:val="000E4D18"/>
    <w:rsid w:val="000E5B50"/>
    <w:rsid w:val="000E5BF6"/>
    <w:rsid w:val="000E68EB"/>
    <w:rsid w:val="000E6904"/>
    <w:rsid w:val="000E7686"/>
    <w:rsid w:val="000F0636"/>
    <w:rsid w:val="000F1849"/>
    <w:rsid w:val="000F3146"/>
    <w:rsid w:val="000F4816"/>
    <w:rsid w:val="000F4C85"/>
    <w:rsid w:val="000F4DDE"/>
    <w:rsid w:val="000F74AF"/>
    <w:rsid w:val="00100717"/>
    <w:rsid w:val="00104239"/>
    <w:rsid w:val="00105774"/>
    <w:rsid w:val="00106875"/>
    <w:rsid w:val="00107BB8"/>
    <w:rsid w:val="001171D6"/>
    <w:rsid w:val="00117D7A"/>
    <w:rsid w:val="00120A5B"/>
    <w:rsid w:val="00121A1A"/>
    <w:rsid w:val="0012478A"/>
    <w:rsid w:val="00125374"/>
    <w:rsid w:val="00126D7F"/>
    <w:rsid w:val="001317CE"/>
    <w:rsid w:val="00132BF1"/>
    <w:rsid w:val="001333EB"/>
    <w:rsid w:val="001337DB"/>
    <w:rsid w:val="00135CBB"/>
    <w:rsid w:val="00136076"/>
    <w:rsid w:val="001401C9"/>
    <w:rsid w:val="00140E0F"/>
    <w:rsid w:val="00140F3C"/>
    <w:rsid w:val="00142000"/>
    <w:rsid w:val="00147A6A"/>
    <w:rsid w:val="00150307"/>
    <w:rsid w:val="00150BBA"/>
    <w:rsid w:val="00153D57"/>
    <w:rsid w:val="001557C4"/>
    <w:rsid w:val="001623B8"/>
    <w:rsid w:val="00162EA5"/>
    <w:rsid w:val="001653C3"/>
    <w:rsid w:val="00165EBB"/>
    <w:rsid w:val="001665F2"/>
    <w:rsid w:val="0017318F"/>
    <w:rsid w:val="001742C6"/>
    <w:rsid w:val="00175120"/>
    <w:rsid w:val="00175C35"/>
    <w:rsid w:val="00176E46"/>
    <w:rsid w:val="0017772E"/>
    <w:rsid w:val="0018208D"/>
    <w:rsid w:val="0018243C"/>
    <w:rsid w:val="00182AA8"/>
    <w:rsid w:val="001844F5"/>
    <w:rsid w:val="00184C93"/>
    <w:rsid w:val="00186119"/>
    <w:rsid w:val="00190146"/>
    <w:rsid w:val="00196233"/>
    <w:rsid w:val="00196EC0"/>
    <w:rsid w:val="001971D8"/>
    <w:rsid w:val="00197AAD"/>
    <w:rsid w:val="00197D15"/>
    <w:rsid w:val="001A14D8"/>
    <w:rsid w:val="001A1E25"/>
    <w:rsid w:val="001A3D69"/>
    <w:rsid w:val="001A5B4E"/>
    <w:rsid w:val="001A5E89"/>
    <w:rsid w:val="001B0E94"/>
    <w:rsid w:val="001B1D62"/>
    <w:rsid w:val="001B4686"/>
    <w:rsid w:val="001B6509"/>
    <w:rsid w:val="001C007D"/>
    <w:rsid w:val="001C0F31"/>
    <w:rsid w:val="001C1A53"/>
    <w:rsid w:val="001C34A6"/>
    <w:rsid w:val="001C43C9"/>
    <w:rsid w:val="001C6CAD"/>
    <w:rsid w:val="001D2FA2"/>
    <w:rsid w:val="001D7FEF"/>
    <w:rsid w:val="001E2929"/>
    <w:rsid w:val="001E5BA9"/>
    <w:rsid w:val="001E7D1B"/>
    <w:rsid w:val="001F0E80"/>
    <w:rsid w:val="001F1CA1"/>
    <w:rsid w:val="001F29D3"/>
    <w:rsid w:val="001F32C7"/>
    <w:rsid w:val="001F5D62"/>
    <w:rsid w:val="001F5FD7"/>
    <w:rsid w:val="001F6EFF"/>
    <w:rsid w:val="001F71FC"/>
    <w:rsid w:val="00200210"/>
    <w:rsid w:val="00203207"/>
    <w:rsid w:val="002045DD"/>
    <w:rsid w:val="002075C5"/>
    <w:rsid w:val="00210261"/>
    <w:rsid w:val="00212A23"/>
    <w:rsid w:val="00213779"/>
    <w:rsid w:val="002174F2"/>
    <w:rsid w:val="0022386A"/>
    <w:rsid w:val="00223EDB"/>
    <w:rsid w:val="002250D3"/>
    <w:rsid w:val="002276D4"/>
    <w:rsid w:val="0023147A"/>
    <w:rsid w:val="00232C3B"/>
    <w:rsid w:val="00235E03"/>
    <w:rsid w:val="00240404"/>
    <w:rsid w:val="00244B95"/>
    <w:rsid w:val="0024642A"/>
    <w:rsid w:val="00251A5C"/>
    <w:rsid w:val="0025480F"/>
    <w:rsid w:val="0026074E"/>
    <w:rsid w:val="00261A8C"/>
    <w:rsid w:val="0026736F"/>
    <w:rsid w:val="002709B5"/>
    <w:rsid w:val="00272401"/>
    <w:rsid w:val="00272C68"/>
    <w:rsid w:val="002734FE"/>
    <w:rsid w:val="00275450"/>
    <w:rsid w:val="00281963"/>
    <w:rsid w:val="0028229E"/>
    <w:rsid w:val="00291868"/>
    <w:rsid w:val="00293757"/>
    <w:rsid w:val="00296C7C"/>
    <w:rsid w:val="002A0EE1"/>
    <w:rsid w:val="002A26FA"/>
    <w:rsid w:val="002A3A60"/>
    <w:rsid w:val="002A5EAA"/>
    <w:rsid w:val="002B1E33"/>
    <w:rsid w:val="002B29C7"/>
    <w:rsid w:val="002B31AC"/>
    <w:rsid w:val="002B4A1F"/>
    <w:rsid w:val="002B5167"/>
    <w:rsid w:val="002B629A"/>
    <w:rsid w:val="002B7EE4"/>
    <w:rsid w:val="002C01B7"/>
    <w:rsid w:val="002C0241"/>
    <w:rsid w:val="002C16ED"/>
    <w:rsid w:val="002D4818"/>
    <w:rsid w:val="002D5F84"/>
    <w:rsid w:val="002E0402"/>
    <w:rsid w:val="002E2189"/>
    <w:rsid w:val="002E47F6"/>
    <w:rsid w:val="002E62F2"/>
    <w:rsid w:val="002F1BEB"/>
    <w:rsid w:val="002F28F8"/>
    <w:rsid w:val="002F7AE6"/>
    <w:rsid w:val="00301D90"/>
    <w:rsid w:val="00301DB9"/>
    <w:rsid w:val="00302337"/>
    <w:rsid w:val="003025E6"/>
    <w:rsid w:val="00302C02"/>
    <w:rsid w:val="00302C7B"/>
    <w:rsid w:val="00303386"/>
    <w:rsid w:val="003035F3"/>
    <w:rsid w:val="00304266"/>
    <w:rsid w:val="00304C13"/>
    <w:rsid w:val="00305923"/>
    <w:rsid w:val="00306C2F"/>
    <w:rsid w:val="00307E73"/>
    <w:rsid w:val="00315293"/>
    <w:rsid w:val="00316124"/>
    <w:rsid w:val="0031705F"/>
    <w:rsid w:val="003231E7"/>
    <w:rsid w:val="00323E55"/>
    <w:rsid w:val="0032550C"/>
    <w:rsid w:val="003269F1"/>
    <w:rsid w:val="00332DB7"/>
    <w:rsid w:val="00333799"/>
    <w:rsid w:val="00333808"/>
    <w:rsid w:val="00334394"/>
    <w:rsid w:val="003353DC"/>
    <w:rsid w:val="00336265"/>
    <w:rsid w:val="003372BA"/>
    <w:rsid w:val="003405F7"/>
    <w:rsid w:val="00340C30"/>
    <w:rsid w:val="00341DDB"/>
    <w:rsid w:val="00342ABE"/>
    <w:rsid w:val="00344604"/>
    <w:rsid w:val="0034461F"/>
    <w:rsid w:val="00346DAD"/>
    <w:rsid w:val="00352F4F"/>
    <w:rsid w:val="003535A7"/>
    <w:rsid w:val="00356036"/>
    <w:rsid w:val="00356C10"/>
    <w:rsid w:val="0035773A"/>
    <w:rsid w:val="00362A69"/>
    <w:rsid w:val="0036300E"/>
    <w:rsid w:val="0037034F"/>
    <w:rsid w:val="00370BC2"/>
    <w:rsid w:val="0037133C"/>
    <w:rsid w:val="0037179D"/>
    <w:rsid w:val="00372CAE"/>
    <w:rsid w:val="003762F5"/>
    <w:rsid w:val="003767BD"/>
    <w:rsid w:val="00377E98"/>
    <w:rsid w:val="00383000"/>
    <w:rsid w:val="003830F3"/>
    <w:rsid w:val="00385BF7"/>
    <w:rsid w:val="00391339"/>
    <w:rsid w:val="003913EA"/>
    <w:rsid w:val="0039212B"/>
    <w:rsid w:val="00394E21"/>
    <w:rsid w:val="003978C4"/>
    <w:rsid w:val="003A0459"/>
    <w:rsid w:val="003A0F34"/>
    <w:rsid w:val="003A1E09"/>
    <w:rsid w:val="003A3DA2"/>
    <w:rsid w:val="003A53C9"/>
    <w:rsid w:val="003A6330"/>
    <w:rsid w:val="003A7843"/>
    <w:rsid w:val="003B0B39"/>
    <w:rsid w:val="003B20FB"/>
    <w:rsid w:val="003B22D1"/>
    <w:rsid w:val="003B23EE"/>
    <w:rsid w:val="003B279B"/>
    <w:rsid w:val="003B2A02"/>
    <w:rsid w:val="003B4EEB"/>
    <w:rsid w:val="003B62A2"/>
    <w:rsid w:val="003B73C1"/>
    <w:rsid w:val="003C1E27"/>
    <w:rsid w:val="003C2824"/>
    <w:rsid w:val="003C575E"/>
    <w:rsid w:val="003C63B5"/>
    <w:rsid w:val="003E34A3"/>
    <w:rsid w:val="003E35D4"/>
    <w:rsid w:val="003E378A"/>
    <w:rsid w:val="003E5918"/>
    <w:rsid w:val="003E5E04"/>
    <w:rsid w:val="003F1768"/>
    <w:rsid w:val="003F2BF0"/>
    <w:rsid w:val="003F52D9"/>
    <w:rsid w:val="003F6E92"/>
    <w:rsid w:val="00400E1F"/>
    <w:rsid w:val="00401036"/>
    <w:rsid w:val="004021F1"/>
    <w:rsid w:val="00402A35"/>
    <w:rsid w:val="004031AA"/>
    <w:rsid w:val="00410EC8"/>
    <w:rsid w:val="0041167C"/>
    <w:rsid w:val="00413419"/>
    <w:rsid w:val="004136E3"/>
    <w:rsid w:val="00415CD9"/>
    <w:rsid w:val="00416A83"/>
    <w:rsid w:val="004226AD"/>
    <w:rsid w:val="00424BF6"/>
    <w:rsid w:val="00424DBA"/>
    <w:rsid w:val="0042614A"/>
    <w:rsid w:val="004336B9"/>
    <w:rsid w:val="004352C9"/>
    <w:rsid w:val="00435D99"/>
    <w:rsid w:val="004379EB"/>
    <w:rsid w:val="004408D9"/>
    <w:rsid w:val="00441458"/>
    <w:rsid w:val="00443B9F"/>
    <w:rsid w:val="004452BC"/>
    <w:rsid w:val="0044541A"/>
    <w:rsid w:val="004500B7"/>
    <w:rsid w:val="004504B2"/>
    <w:rsid w:val="00450F2B"/>
    <w:rsid w:val="00456E8E"/>
    <w:rsid w:val="00457152"/>
    <w:rsid w:val="0045797F"/>
    <w:rsid w:val="004627BB"/>
    <w:rsid w:val="00464C2A"/>
    <w:rsid w:val="00472928"/>
    <w:rsid w:val="0048318B"/>
    <w:rsid w:val="0048464F"/>
    <w:rsid w:val="00484B83"/>
    <w:rsid w:val="004861C3"/>
    <w:rsid w:val="00492E7F"/>
    <w:rsid w:val="0049477D"/>
    <w:rsid w:val="00495A4D"/>
    <w:rsid w:val="004A1742"/>
    <w:rsid w:val="004A4B64"/>
    <w:rsid w:val="004A581F"/>
    <w:rsid w:val="004A7F40"/>
    <w:rsid w:val="004B1352"/>
    <w:rsid w:val="004B1FCD"/>
    <w:rsid w:val="004B411E"/>
    <w:rsid w:val="004B72F2"/>
    <w:rsid w:val="004C371F"/>
    <w:rsid w:val="004C3C94"/>
    <w:rsid w:val="004C3E55"/>
    <w:rsid w:val="004C4D24"/>
    <w:rsid w:val="004D05DE"/>
    <w:rsid w:val="004D1AF1"/>
    <w:rsid w:val="004E01AB"/>
    <w:rsid w:val="004E0BE5"/>
    <w:rsid w:val="004E1390"/>
    <w:rsid w:val="004E3388"/>
    <w:rsid w:val="004E50DD"/>
    <w:rsid w:val="004E51CF"/>
    <w:rsid w:val="004E7857"/>
    <w:rsid w:val="004F2A5E"/>
    <w:rsid w:val="004F3F49"/>
    <w:rsid w:val="00501BCA"/>
    <w:rsid w:val="0050296F"/>
    <w:rsid w:val="00502A48"/>
    <w:rsid w:val="005037B2"/>
    <w:rsid w:val="005053FC"/>
    <w:rsid w:val="00511CB5"/>
    <w:rsid w:val="00513B54"/>
    <w:rsid w:val="00513F98"/>
    <w:rsid w:val="00517E69"/>
    <w:rsid w:val="00524391"/>
    <w:rsid w:val="00526719"/>
    <w:rsid w:val="00530AAD"/>
    <w:rsid w:val="00532DF4"/>
    <w:rsid w:val="00533E06"/>
    <w:rsid w:val="00537014"/>
    <w:rsid w:val="0054102B"/>
    <w:rsid w:val="005416BB"/>
    <w:rsid w:val="00541BE0"/>
    <w:rsid w:val="00543A9E"/>
    <w:rsid w:val="0054509A"/>
    <w:rsid w:val="00546CEC"/>
    <w:rsid w:val="0055346B"/>
    <w:rsid w:val="00553767"/>
    <w:rsid w:val="00556DB1"/>
    <w:rsid w:val="00556F8B"/>
    <w:rsid w:val="005607CA"/>
    <w:rsid w:val="00561E68"/>
    <w:rsid w:val="00562FDE"/>
    <w:rsid w:val="00563EBE"/>
    <w:rsid w:val="00566A57"/>
    <w:rsid w:val="005672ED"/>
    <w:rsid w:val="00567963"/>
    <w:rsid w:val="00567BD3"/>
    <w:rsid w:val="00570A36"/>
    <w:rsid w:val="00571110"/>
    <w:rsid w:val="005719D5"/>
    <w:rsid w:val="00574D60"/>
    <w:rsid w:val="00575652"/>
    <w:rsid w:val="005767E4"/>
    <w:rsid w:val="00580069"/>
    <w:rsid w:val="0058009A"/>
    <w:rsid w:val="00581072"/>
    <w:rsid w:val="00582F0D"/>
    <w:rsid w:val="00587FF7"/>
    <w:rsid w:val="005915BB"/>
    <w:rsid w:val="0059241D"/>
    <w:rsid w:val="00593B7B"/>
    <w:rsid w:val="005A40A5"/>
    <w:rsid w:val="005A52C6"/>
    <w:rsid w:val="005A7E5F"/>
    <w:rsid w:val="005B1446"/>
    <w:rsid w:val="005B50D0"/>
    <w:rsid w:val="005B77CA"/>
    <w:rsid w:val="005C0537"/>
    <w:rsid w:val="005C0A30"/>
    <w:rsid w:val="005C32A5"/>
    <w:rsid w:val="005C3B95"/>
    <w:rsid w:val="005C65FA"/>
    <w:rsid w:val="005D245C"/>
    <w:rsid w:val="005D3C9B"/>
    <w:rsid w:val="005D5461"/>
    <w:rsid w:val="005D645A"/>
    <w:rsid w:val="005E139B"/>
    <w:rsid w:val="005E345A"/>
    <w:rsid w:val="005E39FC"/>
    <w:rsid w:val="005E42B5"/>
    <w:rsid w:val="005E7229"/>
    <w:rsid w:val="005F15AF"/>
    <w:rsid w:val="005F3528"/>
    <w:rsid w:val="00600198"/>
    <w:rsid w:val="00601280"/>
    <w:rsid w:val="0060192E"/>
    <w:rsid w:val="00604D8B"/>
    <w:rsid w:val="0061193D"/>
    <w:rsid w:val="006137AB"/>
    <w:rsid w:val="00621B3C"/>
    <w:rsid w:val="006276FE"/>
    <w:rsid w:val="00630D66"/>
    <w:rsid w:val="006323E1"/>
    <w:rsid w:val="0064254F"/>
    <w:rsid w:val="0064264B"/>
    <w:rsid w:val="00642A38"/>
    <w:rsid w:val="00643DF0"/>
    <w:rsid w:val="006459F5"/>
    <w:rsid w:val="00653C9B"/>
    <w:rsid w:val="006569CF"/>
    <w:rsid w:val="00663AF4"/>
    <w:rsid w:val="006668AF"/>
    <w:rsid w:val="00667DE3"/>
    <w:rsid w:val="00677105"/>
    <w:rsid w:val="00682C1F"/>
    <w:rsid w:val="00684699"/>
    <w:rsid w:val="006915D5"/>
    <w:rsid w:val="00692F7E"/>
    <w:rsid w:val="0069307C"/>
    <w:rsid w:val="006A0FD5"/>
    <w:rsid w:val="006A51C9"/>
    <w:rsid w:val="006A77BC"/>
    <w:rsid w:val="006B31C2"/>
    <w:rsid w:val="006B76B7"/>
    <w:rsid w:val="006C1CBD"/>
    <w:rsid w:val="006C76EC"/>
    <w:rsid w:val="006D67FC"/>
    <w:rsid w:val="006D773A"/>
    <w:rsid w:val="006E223E"/>
    <w:rsid w:val="006E601C"/>
    <w:rsid w:val="006F55A1"/>
    <w:rsid w:val="006F5669"/>
    <w:rsid w:val="0070070B"/>
    <w:rsid w:val="007013D2"/>
    <w:rsid w:val="00703366"/>
    <w:rsid w:val="007101A0"/>
    <w:rsid w:val="00711E49"/>
    <w:rsid w:val="00713BAE"/>
    <w:rsid w:val="00714850"/>
    <w:rsid w:val="00717A5A"/>
    <w:rsid w:val="00721072"/>
    <w:rsid w:val="00721098"/>
    <w:rsid w:val="007228BA"/>
    <w:rsid w:val="00723E22"/>
    <w:rsid w:val="007241F0"/>
    <w:rsid w:val="00731F41"/>
    <w:rsid w:val="00742213"/>
    <w:rsid w:val="00743F93"/>
    <w:rsid w:val="007476F1"/>
    <w:rsid w:val="0075402D"/>
    <w:rsid w:val="00756F89"/>
    <w:rsid w:val="00760B82"/>
    <w:rsid w:val="0076206D"/>
    <w:rsid w:val="007621F3"/>
    <w:rsid w:val="00763CF1"/>
    <w:rsid w:val="00765A30"/>
    <w:rsid w:val="00767F57"/>
    <w:rsid w:val="00772CD6"/>
    <w:rsid w:val="007734CE"/>
    <w:rsid w:val="00774244"/>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DDA"/>
    <w:rsid w:val="007A3FF1"/>
    <w:rsid w:val="007A6167"/>
    <w:rsid w:val="007A6B76"/>
    <w:rsid w:val="007B0223"/>
    <w:rsid w:val="007B2AE6"/>
    <w:rsid w:val="007B4656"/>
    <w:rsid w:val="007C5D53"/>
    <w:rsid w:val="007C7118"/>
    <w:rsid w:val="007D2B4F"/>
    <w:rsid w:val="007D2EF6"/>
    <w:rsid w:val="007D5FF3"/>
    <w:rsid w:val="007D6562"/>
    <w:rsid w:val="007E0000"/>
    <w:rsid w:val="007E5197"/>
    <w:rsid w:val="007E7B90"/>
    <w:rsid w:val="007E7E15"/>
    <w:rsid w:val="007F3F50"/>
    <w:rsid w:val="007F5B1E"/>
    <w:rsid w:val="007F6359"/>
    <w:rsid w:val="007F6DF5"/>
    <w:rsid w:val="00801FFC"/>
    <w:rsid w:val="00802B35"/>
    <w:rsid w:val="008043AC"/>
    <w:rsid w:val="00805A8E"/>
    <w:rsid w:val="00805DC6"/>
    <w:rsid w:val="0081227C"/>
    <w:rsid w:val="00814FD4"/>
    <w:rsid w:val="00817BE0"/>
    <w:rsid w:val="00820334"/>
    <w:rsid w:val="00825D87"/>
    <w:rsid w:val="008271ED"/>
    <w:rsid w:val="008301BA"/>
    <w:rsid w:val="00832CA1"/>
    <w:rsid w:val="0083434B"/>
    <w:rsid w:val="00835E2D"/>
    <w:rsid w:val="00837C66"/>
    <w:rsid w:val="00843971"/>
    <w:rsid w:val="008439B0"/>
    <w:rsid w:val="00844739"/>
    <w:rsid w:val="00844BF3"/>
    <w:rsid w:val="0084545D"/>
    <w:rsid w:val="00845697"/>
    <w:rsid w:val="0084571A"/>
    <w:rsid w:val="0084694D"/>
    <w:rsid w:val="0085194C"/>
    <w:rsid w:val="00851C07"/>
    <w:rsid w:val="008534A4"/>
    <w:rsid w:val="0085367B"/>
    <w:rsid w:val="00855539"/>
    <w:rsid w:val="0085564F"/>
    <w:rsid w:val="0086405E"/>
    <w:rsid w:val="00864062"/>
    <w:rsid w:val="00870FF1"/>
    <w:rsid w:val="008720B8"/>
    <w:rsid w:val="008753DA"/>
    <w:rsid w:val="00884D21"/>
    <w:rsid w:val="008923CA"/>
    <w:rsid w:val="00892902"/>
    <w:rsid w:val="008938AA"/>
    <w:rsid w:val="0089763C"/>
    <w:rsid w:val="008A0FCD"/>
    <w:rsid w:val="008A1C2D"/>
    <w:rsid w:val="008A6F3B"/>
    <w:rsid w:val="008A7E74"/>
    <w:rsid w:val="008B005B"/>
    <w:rsid w:val="008B1088"/>
    <w:rsid w:val="008B17AF"/>
    <w:rsid w:val="008B7A47"/>
    <w:rsid w:val="008C0268"/>
    <w:rsid w:val="008C640F"/>
    <w:rsid w:val="008D2974"/>
    <w:rsid w:val="008D718B"/>
    <w:rsid w:val="008D788B"/>
    <w:rsid w:val="008E0CF4"/>
    <w:rsid w:val="008E18DE"/>
    <w:rsid w:val="008E1CC5"/>
    <w:rsid w:val="008E5DFC"/>
    <w:rsid w:val="008F0464"/>
    <w:rsid w:val="008F1D28"/>
    <w:rsid w:val="008F3349"/>
    <w:rsid w:val="008F33CE"/>
    <w:rsid w:val="008F7B49"/>
    <w:rsid w:val="009015F8"/>
    <w:rsid w:val="00903BC2"/>
    <w:rsid w:val="009063CC"/>
    <w:rsid w:val="00907EDC"/>
    <w:rsid w:val="00910785"/>
    <w:rsid w:val="00911105"/>
    <w:rsid w:val="00911B4C"/>
    <w:rsid w:val="00911BEA"/>
    <w:rsid w:val="00914731"/>
    <w:rsid w:val="009156E5"/>
    <w:rsid w:val="00915B95"/>
    <w:rsid w:val="009176FC"/>
    <w:rsid w:val="00922FE4"/>
    <w:rsid w:val="009241CF"/>
    <w:rsid w:val="009247D0"/>
    <w:rsid w:val="00925570"/>
    <w:rsid w:val="00925B02"/>
    <w:rsid w:val="0093005F"/>
    <w:rsid w:val="00931945"/>
    <w:rsid w:val="009358EA"/>
    <w:rsid w:val="00941704"/>
    <w:rsid w:val="00941E28"/>
    <w:rsid w:val="00947550"/>
    <w:rsid w:val="00953BAD"/>
    <w:rsid w:val="00957C15"/>
    <w:rsid w:val="009608E7"/>
    <w:rsid w:val="00960C95"/>
    <w:rsid w:val="009617B2"/>
    <w:rsid w:val="00962EFB"/>
    <w:rsid w:val="00964AEB"/>
    <w:rsid w:val="00975C4E"/>
    <w:rsid w:val="00976753"/>
    <w:rsid w:val="00976C6C"/>
    <w:rsid w:val="00977737"/>
    <w:rsid w:val="009854DD"/>
    <w:rsid w:val="0099071D"/>
    <w:rsid w:val="00990D54"/>
    <w:rsid w:val="00991008"/>
    <w:rsid w:val="00991178"/>
    <w:rsid w:val="009920DB"/>
    <w:rsid w:val="009927F5"/>
    <w:rsid w:val="009928B6"/>
    <w:rsid w:val="009A3C3C"/>
    <w:rsid w:val="009A73D9"/>
    <w:rsid w:val="009A782B"/>
    <w:rsid w:val="009B0A38"/>
    <w:rsid w:val="009C1EC4"/>
    <w:rsid w:val="009C576C"/>
    <w:rsid w:val="009D06D7"/>
    <w:rsid w:val="009D0EC8"/>
    <w:rsid w:val="009D5B82"/>
    <w:rsid w:val="009D5ED9"/>
    <w:rsid w:val="009E26D6"/>
    <w:rsid w:val="009E3600"/>
    <w:rsid w:val="009E4958"/>
    <w:rsid w:val="009E61D6"/>
    <w:rsid w:val="009E6341"/>
    <w:rsid w:val="009F4ABA"/>
    <w:rsid w:val="009F6CC7"/>
    <w:rsid w:val="009F7BC2"/>
    <w:rsid w:val="00A01903"/>
    <w:rsid w:val="00A05ADF"/>
    <w:rsid w:val="00A06891"/>
    <w:rsid w:val="00A163AC"/>
    <w:rsid w:val="00A164DE"/>
    <w:rsid w:val="00A22177"/>
    <w:rsid w:val="00A26EFB"/>
    <w:rsid w:val="00A27455"/>
    <w:rsid w:val="00A316DD"/>
    <w:rsid w:val="00A35215"/>
    <w:rsid w:val="00A4103E"/>
    <w:rsid w:val="00A421EA"/>
    <w:rsid w:val="00A448FC"/>
    <w:rsid w:val="00A46A18"/>
    <w:rsid w:val="00A47DBD"/>
    <w:rsid w:val="00A51AAB"/>
    <w:rsid w:val="00A53293"/>
    <w:rsid w:val="00A541D1"/>
    <w:rsid w:val="00A54C12"/>
    <w:rsid w:val="00A5645A"/>
    <w:rsid w:val="00A56DB5"/>
    <w:rsid w:val="00A61A6F"/>
    <w:rsid w:val="00A61EA5"/>
    <w:rsid w:val="00A620B5"/>
    <w:rsid w:val="00A63E01"/>
    <w:rsid w:val="00A65A02"/>
    <w:rsid w:val="00A66D87"/>
    <w:rsid w:val="00A66DEA"/>
    <w:rsid w:val="00A70AD0"/>
    <w:rsid w:val="00A724E5"/>
    <w:rsid w:val="00A74D8D"/>
    <w:rsid w:val="00A8156C"/>
    <w:rsid w:val="00A819BF"/>
    <w:rsid w:val="00A81D83"/>
    <w:rsid w:val="00A858C9"/>
    <w:rsid w:val="00A963C9"/>
    <w:rsid w:val="00A978C2"/>
    <w:rsid w:val="00AA007E"/>
    <w:rsid w:val="00AB471A"/>
    <w:rsid w:val="00AB5CD1"/>
    <w:rsid w:val="00AB631D"/>
    <w:rsid w:val="00AB78F0"/>
    <w:rsid w:val="00AB7C43"/>
    <w:rsid w:val="00AC1E54"/>
    <w:rsid w:val="00AC248E"/>
    <w:rsid w:val="00AC357B"/>
    <w:rsid w:val="00AC449F"/>
    <w:rsid w:val="00AC6D96"/>
    <w:rsid w:val="00AC750B"/>
    <w:rsid w:val="00AD0408"/>
    <w:rsid w:val="00AD5876"/>
    <w:rsid w:val="00AD5935"/>
    <w:rsid w:val="00AD7940"/>
    <w:rsid w:val="00AF0FEA"/>
    <w:rsid w:val="00AF1FD4"/>
    <w:rsid w:val="00AF381E"/>
    <w:rsid w:val="00B01A82"/>
    <w:rsid w:val="00B01AAB"/>
    <w:rsid w:val="00B05E7B"/>
    <w:rsid w:val="00B0605F"/>
    <w:rsid w:val="00B07A90"/>
    <w:rsid w:val="00B103A3"/>
    <w:rsid w:val="00B21013"/>
    <w:rsid w:val="00B2474D"/>
    <w:rsid w:val="00B27F02"/>
    <w:rsid w:val="00B32471"/>
    <w:rsid w:val="00B32B74"/>
    <w:rsid w:val="00B3369C"/>
    <w:rsid w:val="00B338AB"/>
    <w:rsid w:val="00B35F9B"/>
    <w:rsid w:val="00B36E0D"/>
    <w:rsid w:val="00B40332"/>
    <w:rsid w:val="00B40803"/>
    <w:rsid w:val="00B408D7"/>
    <w:rsid w:val="00B42421"/>
    <w:rsid w:val="00B460CE"/>
    <w:rsid w:val="00B477A5"/>
    <w:rsid w:val="00B5007A"/>
    <w:rsid w:val="00B50220"/>
    <w:rsid w:val="00B54694"/>
    <w:rsid w:val="00B55FD0"/>
    <w:rsid w:val="00B575FD"/>
    <w:rsid w:val="00B57C61"/>
    <w:rsid w:val="00B61CD9"/>
    <w:rsid w:val="00B65BD7"/>
    <w:rsid w:val="00B66FC5"/>
    <w:rsid w:val="00B708BE"/>
    <w:rsid w:val="00B713B8"/>
    <w:rsid w:val="00B724A7"/>
    <w:rsid w:val="00B72E2F"/>
    <w:rsid w:val="00B74975"/>
    <w:rsid w:val="00B771BE"/>
    <w:rsid w:val="00B8353F"/>
    <w:rsid w:val="00B8734F"/>
    <w:rsid w:val="00B91322"/>
    <w:rsid w:val="00B92009"/>
    <w:rsid w:val="00BA0D24"/>
    <w:rsid w:val="00BA127C"/>
    <w:rsid w:val="00BA149D"/>
    <w:rsid w:val="00BA1D8E"/>
    <w:rsid w:val="00BA27EC"/>
    <w:rsid w:val="00BA2AA7"/>
    <w:rsid w:val="00BA434C"/>
    <w:rsid w:val="00BA4AD9"/>
    <w:rsid w:val="00BA5900"/>
    <w:rsid w:val="00BA659E"/>
    <w:rsid w:val="00BB08E1"/>
    <w:rsid w:val="00BB2527"/>
    <w:rsid w:val="00BC04F9"/>
    <w:rsid w:val="00BC7037"/>
    <w:rsid w:val="00BD24B4"/>
    <w:rsid w:val="00BD3752"/>
    <w:rsid w:val="00BD6E94"/>
    <w:rsid w:val="00BE26FC"/>
    <w:rsid w:val="00BE639F"/>
    <w:rsid w:val="00BE6C7F"/>
    <w:rsid w:val="00BF0FB0"/>
    <w:rsid w:val="00BF15F4"/>
    <w:rsid w:val="00BF17AF"/>
    <w:rsid w:val="00BF4F22"/>
    <w:rsid w:val="00C0081F"/>
    <w:rsid w:val="00C04CFE"/>
    <w:rsid w:val="00C0683E"/>
    <w:rsid w:val="00C06C90"/>
    <w:rsid w:val="00C06D37"/>
    <w:rsid w:val="00C071DF"/>
    <w:rsid w:val="00C11A69"/>
    <w:rsid w:val="00C11ACC"/>
    <w:rsid w:val="00C14122"/>
    <w:rsid w:val="00C151EF"/>
    <w:rsid w:val="00C16541"/>
    <w:rsid w:val="00C17321"/>
    <w:rsid w:val="00C173B8"/>
    <w:rsid w:val="00C2010D"/>
    <w:rsid w:val="00C2167B"/>
    <w:rsid w:val="00C216F8"/>
    <w:rsid w:val="00C2171B"/>
    <w:rsid w:val="00C2237E"/>
    <w:rsid w:val="00C27836"/>
    <w:rsid w:val="00C30372"/>
    <w:rsid w:val="00C304C1"/>
    <w:rsid w:val="00C31BD3"/>
    <w:rsid w:val="00C31E94"/>
    <w:rsid w:val="00C329E0"/>
    <w:rsid w:val="00C34498"/>
    <w:rsid w:val="00C367B5"/>
    <w:rsid w:val="00C41EA6"/>
    <w:rsid w:val="00C523A3"/>
    <w:rsid w:val="00C5699A"/>
    <w:rsid w:val="00C60B03"/>
    <w:rsid w:val="00C6300E"/>
    <w:rsid w:val="00C65D99"/>
    <w:rsid w:val="00C6728A"/>
    <w:rsid w:val="00C67950"/>
    <w:rsid w:val="00C75D88"/>
    <w:rsid w:val="00C76FD7"/>
    <w:rsid w:val="00C807C3"/>
    <w:rsid w:val="00C8326C"/>
    <w:rsid w:val="00C842C3"/>
    <w:rsid w:val="00C8460C"/>
    <w:rsid w:val="00C84E54"/>
    <w:rsid w:val="00C92A45"/>
    <w:rsid w:val="00C94842"/>
    <w:rsid w:val="00CA1688"/>
    <w:rsid w:val="00CA2751"/>
    <w:rsid w:val="00CA4D34"/>
    <w:rsid w:val="00CA5FEA"/>
    <w:rsid w:val="00CA70D6"/>
    <w:rsid w:val="00CA7C49"/>
    <w:rsid w:val="00CB4F6A"/>
    <w:rsid w:val="00CB73A8"/>
    <w:rsid w:val="00CC1002"/>
    <w:rsid w:val="00CC2C12"/>
    <w:rsid w:val="00CC2EB5"/>
    <w:rsid w:val="00CD165D"/>
    <w:rsid w:val="00CD4C7F"/>
    <w:rsid w:val="00CD566E"/>
    <w:rsid w:val="00CD7190"/>
    <w:rsid w:val="00CE0EDE"/>
    <w:rsid w:val="00CE114E"/>
    <w:rsid w:val="00CE35B5"/>
    <w:rsid w:val="00CE3896"/>
    <w:rsid w:val="00CE6414"/>
    <w:rsid w:val="00CE6B81"/>
    <w:rsid w:val="00CF0041"/>
    <w:rsid w:val="00CF304F"/>
    <w:rsid w:val="00CF7EDC"/>
    <w:rsid w:val="00D01371"/>
    <w:rsid w:val="00D01FCA"/>
    <w:rsid w:val="00D048B9"/>
    <w:rsid w:val="00D055DF"/>
    <w:rsid w:val="00D0747B"/>
    <w:rsid w:val="00D13447"/>
    <w:rsid w:val="00D137E8"/>
    <w:rsid w:val="00D202F7"/>
    <w:rsid w:val="00D21801"/>
    <w:rsid w:val="00D24581"/>
    <w:rsid w:val="00D26283"/>
    <w:rsid w:val="00D274D9"/>
    <w:rsid w:val="00D27B38"/>
    <w:rsid w:val="00D27FA5"/>
    <w:rsid w:val="00D30C5D"/>
    <w:rsid w:val="00D32384"/>
    <w:rsid w:val="00D35D74"/>
    <w:rsid w:val="00D3703D"/>
    <w:rsid w:val="00D40234"/>
    <w:rsid w:val="00D409A4"/>
    <w:rsid w:val="00D40E26"/>
    <w:rsid w:val="00D4293B"/>
    <w:rsid w:val="00D436F3"/>
    <w:rsid w:val="00D45222"/>
    <w:rsid w:val="00D513B2"/>
    <w:rsid w:val="00D53B11"/>
    <w:rsid w:val="00D60E52"/>
    <w:rsid w:val="00D61D40"/>
    <w:rsid w:val="00D6560C"/>
    <w:rsid w:val="00D67F5F"/>
    <w:rsid w:val="00D73CBF"/>
    <w:rsid w:val="00D75697"/>
    <w:rsid w:val="00D77133"/>
    <w:rsid w:val="00D81EA2"/>
    <w:rsid w:val="00D83DC0"/>
    <w:rsid w:val="00D869A7"/>
    <w:rsid w:val="00D90661"/>
    <w:rsid w:val="00D93E0A"/>
    <w:rsid w:val="00D963F7"/>
    <w:rsid w:val="00D96B80"/>
    <w:rsid w:val="00D973E7"/>
    <w:rsid w:val="00DA0646"/>
    <w:rsid w:val="00DA0B26"/>
    <w:rsid w:val="00DA389D"/>
    <w:rsid w:val="00DA406B"/>
    <w:rsid w:val="00DA5DF6"/>
    <w:rsid w:val="00DA7F8A"/>
    <w:rsid w:val="00DB0CF9"/>
    <w:rsid w:val="00DB3E89"/>
    <w:rsid w:val="00DB4573"/>
    <w:rsid w:val="00DC191F"/>
    <w:rsid w:val="00DC1CCC"/>
    <w:rsid w:val="00DC1FA5"/>
    <w:rsid w:val="00DC20D0"/>
    <w:rsid w:val="00DC5BD3"/>
    <w:rsid w:val="00DC61BB"/>
    <w:rsid w:val="00DC7570"/>
    <w:rsid w:val="00DD07DE"/>
    <w:rsid w:val="00DD09CC"/>
    <w:rsid w:val="00DD169C"/>
    <w:rsid w:val="00DD1E31"/>
    <w:rsid w:val="00DD4206"/>
    <w:rsid w:val="00DD638E"/>
    <w:rsid w:val="00DE1C5A"/>
    <w:rsid w:val="00DE613B"/>
    <w:rsid w:val="00DE7F0B"/>
    <w:rsid w:val="00DF1490"/>
    <w:rsid w:val="00DF153A"/>
    <w:rsid w:val="00DF3488"/>
    <w:rsid w:val="00DF58D2"/>
    <w:rsid w:val="00DF66AA"/>
    <w:rsid w:val="00DF66C8"/>
    <w:rsid w:val="00DF7289"/>
    <w:rsid w:val="00DF7EA8"/>
    <w:rsid w:val="00E008ED"/>
    <w:rsid w:val="00E06594"/>
    <w:rsid w:val="00E071D5"/>
    <w:rsid w:val="00E07448"/>
    <w:rsid w:val="00E10174"/>
    <w:rsid w:val="00E1337A"/>
    <w:rsid w:val="00E150FB"/>
    <w:rsid w:val="00E15E26"/>
    <w:rsid w:val="00E161D8"/>
    <w:rsid w:val="00E17DAD"/>
    <w:rsid w:val="00E225AE"/>
    <w:rsid w:val="00E236E8"/>
    <w:rsid w:val="00E3158A"/>
    <w:rsid w:val="00E3567A"/>
    <w:rsid w:val="00E3684A"/>
    <w:rsid w:val="00E3688B"/>
    <w:rsid w:val="00E368F4"/>
    <w:rsid w:val="00E36AC2"/>
    <w:rsid w:val="00E4090F"/>
    <w:rsid w:val="00E43F25"/>
    <w:rsid w:val="00E44710"/>
    <w:rsid w:val="00E51161"/>
    <w:rsid w:val="00E513EA"/>
    <w:rsid w:val="00E5239B"/>
    <w:rsid w:val="00E526A9"/>
    <w:rsid w:val="00E5333B"/>
    <w:rsid w:val="00E53CD9"/>
    <w:rsid w:val="00E5533F"/>
    <w:rsid w:val="00E55B0C"/>
    <w:rsid w:val="00E56EAB"/>
    <w:rsid w:val="00E606E1"/>
    <w:rsid w:val="00E62B86"/>
    <w:rsid w:val="00E63825"/>
    <w:rsid w:val="00E64773"/>
    <w:rsid w:val="00E775C0"/>
    <w:rsid w:val="00E80536"/>
    <w:rsid w:val="00E82752"/>
    <w:rsid w:val="00E90E8A"/>
    <w:rsid w:val="00E94A6C"/>
    <w:rsid w:val="00E96584"/>
    <w:rsid w:val="00E96874"/>
    <w:rsid w:val="00EA0F9A"/>
    <w:rsid w:val="00EA2906"/>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E5E0D"/>
    <w:rsid w:val="00EE7D92"/>
    <w:rsid w:val="00EF005C"/>
    <w:rsid w:val="00EF0F73"/>
    <w:rsid w:val="00EF1DA2"/>
    <w:rsid w:val="00F01F16"/>
    <w:rsid w:val="00F038AE"/>
    <w:rsid w:val="00F05635"/>
    <w:rsid w:val="00F05B73"/>
    <w:rsid w:val="00F05EA5"/>
    <w:rsid w:val="00F0639E"/>
    <w:rsid w:val="00F10886"/>
    <w:rsid w:val="00F12696"/>
    <w:rsid w:val="00F14370"/>
    <w:rsid w:val="00F1668D"/>
    <w:rsid w:val="00F1720D"/>
    <w:rsid w:val="00F20BBF"/>
    <w:rsid w:val="00F21514"/>
    <w:rsid w:val="00F2220A"/>
    <w:rsid w:val="00F23241"/>
    <w:rsid w:val="00F233A4"/>
    <w:rsid w:val="00F23560"/>
    <w:rsid w:val="00F3147D"/>
    <w:rsid w:val="00F34782"/>
    <w:rsid w:val="00F36687"/>
    <w:rsid w:val="00F42B92"/>
    <w:rsid w:val="00F44B78"/>
    <w:rsid w:val="00F518AD"/>
    <w:rsid w:val="00F529BA"/>
    <w:rsid w:val="00F52F2E"/>
    <w:rsid w:val="00F5334C"/>
    <w:rsid w:val="00F537EE"/>
    <w:rsid w:val="00F56F40"/>
    <w:rsid w:val="00F60646"/>
    <w:rsid w:val="00F703A9"/>
    <w:rsid w:val="00F72735"/>
    <w:rsid w:val="00F73D01"/>
    <w:rsid w:val="00F75780"/>
    <w:rsid w:val="00F75D7A"/>
    <w:rsid w:val="00F77AFC"/>
    <w:rsid w:val="00F81C9B"/>
    <w:rsid w:val="00F83671"/>
    <w:rsid w:val="00F84009"/>
    <w:rsid w:val="00F84DB5"/>
    <w:rsid w:val="00F90202"/>
    <w:rsid w:val="00F90BC4"/>
    <w:rsid w:val="00F9162E"/>
    <w:rsid w:val="00F92518"/>
    <w:rsid w:val="00F93797"/>
    <w:rsid w:val="00F94EE3"/>
    <w:rsid w:val="00F97169"/>
    <w:rsid w:val="00FA0051"/>
    <w:rsid w:val="00FA0DFE"/>
    <w:rsid w:val="00FA4CC4"/>
    <w:rsid w:val="00FA79E8"/>
    <w:rsid w:val="00FB029E"/>
    <w:rsid w:val="00FB110A"/>
    <w:rsid w:val="00FB1F63"/>
    <w:rsid w:val="00FB3CF0"/>
    <w:rsid w:val="00FB5BA6"/>
    <w:rsid w:val="00FC32D7"/>
    <w:rsid w:val="00FC457C"/>
    <w:rsid w:val="00FC5E03"/>
    <w:rsid w:val="00FC72EC"/>
    <w:rsid w:val="00FC7401"/>
    <w:rsid w:val="00FC742B"/>
    <w:rsid w:val="00FC7473"/>
    <w:rsid w:val="00FD0E75"/>
    <w:rsid w:val="00FD0EFE"/>
    <w:rsid w:val="00FD24AD"/>
    <w:rsid w:val="00FD2635"/>
    <w:rsid w:val="00FD7B23"/>
    <w:rsid w:val="00FE068C"/>
    <w:rsid w:val="00FE2682"/>
    <w:rsid w:val="00FE52DC"/>
    <w:rsid w:val="00FE540E"/>
    <w:rsid w:val="00FE6183"/>
    <w:rsid w:val="00FF2F9F"/>
    <w:rsid w:val="00FF2FEA"/>
    <w:rsid w:val="00FF35E6"/>
    <w:rsid w:val="00FF3E0D"/>
    <w:rsid w:val="00FF643A"/>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3C1E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3C1E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C9BFA-3F27-4546-ADD5-9CD670D3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7527</Words>
  <Characters>45166</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Microsoft</Company>
  <LinksUpToDate>false</LinksUpToDate>
  <CharactersWithSpaces>52588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Łukasz Sendo</cp:lastModifiedBy>
  <cp:revision>2</cp:revision>
  <cp:lastPrinted>2017-05-12T07:43:00Z</cp:lastPrinted>
  <dcterms:created xsi:type="dcterms:W3CDTF">2019-04-24T09:25:00Z</dcterms:created>
  <dcterms:modified xsi:type="dcterms:W3CDTF">2019-04-24T09:25:00Z</dcterms:modified>
</cp:coreProperties>
</file>