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2AD7" w14:textId="77777777" w:rsidR="002669ED" w:rsidRPr="00971158" w:rsidRDefault="00971158" w:rsidP="002669ED">
      <w:pPr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057A45">
        <w:rPr>
          <w:rFonts w:ascii="Garamond" w:hAnsi="Garamond"/>
          <w:b/>
          <w:color w:val="002060"/>
          <w:sz w:val="22"/>
          <w:szCs w:val="22"/>
        </w:rPr>
        <w:t xml:space="preserve"> </w:t>
      </w:r>
      <w:r>
        <w:rPr>
          <w:rFonts w:ascii="Garamond" w:hAnsi="Garamond"/>
          <w:b/>
          <w:color w:val="002060"/>
          <w:sz w:val="22"/>
          <w:szCs w:val="22"/>
        </w:rPr>
        <w:t>t</w:t>
      </w:r>
      <w:r w:rsidR="002669ED" w:rsidRPr="00971158">
        <w:rPr>
          <w:rFonts w:ascii="Garamond" w:hAnsi="Garamond"/>
          <w:b/>
          <w:color w:val="002060"/>
          <w:sz w:val="22"/>
          <w:szCs w:val="22"/>
        </w:rPr>
        <w:t>est</w:t>
      </w:r>
      <w:r w:rsidRPr="00971158">
        <w:rPr>
          <w:rFonts w:ascii="Garamond" w:hAnsi="Garamond"/>
          <w:b/>
          <w:color w:val="002060"/>
          <w:sz w:val="22"/>
          <w:szCs w:val="22"/>
        </w:rPr>
        <w:t xml:space="preserve">ów </w:t>
      </w:r>
      <w:proofErr w:type="spellStart"/>
      <w:r w:rsidRPr="00971158">
        <w:rPr>
          <w:rFonts w:ascii="Garamond" w:hAnsi="Garamond"/>
          <w:b/>
          <w:color w:val="002060"/>
          <w:sz w:val="22"/>
          <w:szCs w:val="22"/>
        </w:rPr>
        <w:t>immunochromatograficznych</w:t>
      </w:r>
      <w:proofErr w:type="spellEnd"/>
      <w:r w:rsidR="00302340" w:rsidRPr="00971158">
        <w:rPr>
          <w:rFonts w:ascii="Garamond" w:hAnsi="Garamond"/>
          <w:b/>
          <w:color w:val="002060"/>
          <w:sz w:val="22"/>
          <w:szCs w:val="22"/>
        </w:rPr>
        <w:t xml:space="preserve"> kasetkowy</w:t>
      </w:r>
      <w:r w:rsidRPr="00971158">
        <w:rPr>
          <w:rFonts w:ascii="Garamond" w:hAnsi="Garamond"/>
          <w:b/>
          <w:color w:val="002060"/>
          <w:sz w:val="22"/>
          <w:szCs w:val="22"/>
        </w:rPr>
        <w:t>ch</w:t>
      </w:r>
      <w:r w:rsidR="002669ED" w:rsidRPr="00971158">
        <w:rPr>
          <w:rFonts w:ascii="Garamond" w:hAnsi="Garamond"/>
          <w:b/>
          <w:color w:val="002060"/>
          <w:sz w:val="22"/>
          <w:szCs w:val="22"/>
        </w:rPr>
        <w:t xml:space="preserve"> do oznaczania </w:t>
      </w:r>
      <w:proofErr w:type="spellStart"/>
      <w:r w:rsidR="002669ED" w:rsidRPr="00971158">
        <w:rPr>
          <w:rFonts w:ascii="Garamond" w:hAnsi="Garamond"/>
          <w:b/>
          <w:color w:val="002060"/>
          <w:sz w:val="22"/>
          <w:szCs w:val="22"/>
        </w:rPr>
        <w:t>Rotavirus</w:t>
      </w:r>
      <w:proofErr w:type="spellEnd"/>
      <w:r w:rsidR="002669ED" w:rsidRPr="00971158">
        <w:rPr>
          <w:rFonts w:ascii="Garamond" w:hAnsi="Garamond"/>
          <w:b/>
          <w:color w:val="002060"/>
          <w:sz w:val="22"/>
          <w:szCs w:val="22"/>
        </w:rPr>
        <w:t>/</w:t>
      </w:r>
      <w:proofErr w:type="spellStart"/>
      <w:r w:rsidR="002669ED" w:rsidRPr="00971158">
        <w:rPr>
          <w:rFonts w:ascii="Garamond" w:hAnsi="Garamond"/>
          <w:b/>
          <w:color w:val="002060"/>
          <w:sz w:val="22"/>
          <w:szCs w:val="22"/>
        </w:rPr>
        <w:t>Adenovirus</w:t>
      </w:r>
      <w:proofErr w:type="spellEnd"/>
      <w:r w:rsidR="002669ED" w:rsidRPr="00971158">
        <w:rPr>
          <w:rFonts w:ascii="Garamond" w:hAnsi="Garamond"/>
          <w:b/>
          <w:color w:val="002060"/>
          <w:sz w:val="22"/>
          <w:szCs w:val="22"/>
        </w:rPr>
        <w:t xml:space="preserve"> w ludzkim kale</w:t>
      </w:r>
    </w:p>
    <w:p w14:paraId="04A54423" w14:textId="77777777" w:rsidR="002669ED" w:rsidRPr="002669ED" w:rsidRDefault="002669ED" w:rsidP="002669ED">
      <w:pPr>
        <w:jc w:val="center"/>
        <w:rPr>
          <w:rFonts w:ascii="Garamond" w:eastAsia="Times New Roman" w:hAnsi="Garamond"/>
          <w:b/>
          <w:bCs/>
          <w:sz w:val="22"/>
          <w:szCs w:val="22"/>
        </w:rPr>
      </w:pPr>
    </w:p>
    <w:tbl>
      <w:tblPr>
        <w:tblW w:w="8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6281"/>
        <w:gridCol w:w="2128"/>
      </w:tblGrid>
      <w:tr w:rsidR="00971158" w:rsidRPr="002669ED" w14:paraId="684355C9" w14:textId="77777777" w:rsidTr="000A2BF3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B7DF" w14:textId="77777777" w:rsidR="00971158" w:rsidRPr="00C50CE9" w:rsidRDefault="00971158" w:rsidP="0097115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1D8F5" w14:textId="77777777" w:rsidR="00971158" w:rsidRPr="00C50CE9" w:rsidRDefault="00971158" w:rsidP="00971158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D48A" w14:textId="77777777" w:rsidR="00971158" w:rsidRPr="00C50CE9" w:rsidRDefault="00971158" w:rsidP="0097115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20C2B26A" w14:textId="77777777" w:rsidR="00971158" w:rsidRPr="00C50CE9" w:rsidRDefault="00971158" w:rsidP="0097115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2669ED" w:rsidRPr="002669ED" w14:paraId="744EBFCF" w14:textId="77777777" w:rsidTr="000A2BF3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F295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1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33EA" w14:textId="77777777" w:rsidR="002669ED" w:rsidRPr="002669ED" w:rsidRDefault="002669ED" w:rsidP="000A2BF3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 xml:space="preserve">Test wykorzystujący technikę </w:t>
            </w:r>
            <w:proofErr w:type="spellStart"/>
            <w:r w:rsidRPr="002669ED">
              <w:rPr>
                <w:rFonts w:ascii="Garamond" w:eastAsia="Times New Roman" w:hAnsi="Garamond"/>
                <w:sz w:val="22"/>
              </w:rPr>
              <w:t>immunochromatograficzną</w:t>
            </w:r>
            <w:proofErr w:type="spellEnd"/>
            <w:r w:rsidRPr="002669ED">
              <w:rPr>
                <w:rFonts w:ascii="Garamond" w:eastAsia="Times New Roman" w:hAnsi="Garamond"/>
                <w:sz w:val="22"/>
              </w:rPr>
              <w:t xml:space="preserve">, przeznaczony do  jednoczesnego wykrywania </w:t>
            </w:r>
            <w:proofErr w:type="spellStart"/>
            <w:r w:rsidRPr="002669ED">
              <w:rPr>
                <w:rFonts w:ascii="Garamond" w:eastAsia="Times New Roman" w:hAnsi="Garamond"/>
                <w:sz w:val="22"/>
              </w:rPr>
              <w:t>rotawirusów</w:t>
            </w:r>
            <w:proofErr w:type="spellEnd"/>
            <w:r w:rsidRPr="002669ED">
              <w:rPr>
                <w:rFonts w:ascii="Garamond" w:eastAsia="Times New Roman" w:hAnsi="Garamond"/>
                <w:sz w:val="22"/>
              </w:rPr>
              <w:t xml:space="preserve"> i adenowirusów w pojedynczej próbce kału z zastosowaniem przeciwciał monoklonalnych rota i adenowirusów</w:t>
            </w:r>
            <w:r w:rsidR="000A2BF3">
              <w:rPr>
                <w:rFonts w:ascii="Garamond" w:eastAsia="Times New Roman" w:hAnsi="Garamond"/>
                <w:sz w:val="22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8687" w14:textId="77777777"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14:paraId="20CE42F8" w14:textId="77777777" w:rsidTr="000A2BF3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4F14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74E0" w14:textId="77777777" w:rsidR="002669ED" w:rsidRPr="002669ED" w:rsidRDefault="002669ED" w:rsidP="000A2BF3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Zestaw zawierający wszystkie niezbędne odczynniki do wykonania oznaczenia</w:t>
            </w:r>
            <w:r w:rsidR="000A2BF3">
              <w:rPr>
                <w:rFonts w:ascii="Garamond" w:eastAsia="Times New Roman" w:hAnsi="Garamond"/>
                <w:sz w:val="22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A192" w14:textId="77777777"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831979" w:rsidRPr="002669ED" w14:paraId="3AC7F700" w14:textId="77777777" w:rsidTr="000A2BF3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F146" w14:textId="77777777" w:rsidR="00831979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3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C15B" w14:textId="77777777" w:rsidR="00831979" w:rsidRPr="002669ED" w:rsidRDefault="00831979" w:rsidP="000A2BF3">
            <w:pPr>
              <w:jc w:val="both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W kasetce testowej „wbudowana” kontrola wewnętrzna testu, potwierdzająca prawidłowość wykonania oznaczenia.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7902" w14:textId="77777777" w:rsidR="00831979" w:rsidRPr="002669ED" w:rsidRDefault="00831979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14:paraId="50CF9B02" w14:textId="77777777" w:rsidTr="000A2BF3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9A76" w14:textId="77777777" w:rsidR="002669ED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4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6413" w14:textId="77777777" w:rsidR="002669ED" w:rsidRPr="002669ED" w:rsidRDefault="000A2BF3" w:rsidP="000A2BF3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bCs/>
                <w:sz w:val="22"/>
              </w:rPr>
              <w:t>Instrukcja techniczna zawierająca informacje o reakcjach krzyżowych i ograniczeniach testu</w:t>
            </w:r>
            <w:r>
              <w:rPr>
                <w:rFonts w:ascii="Garamond" w:eastAsia="Times New Roman" w:hAnsi="Garamond"/>
                <w:bCs/>
                <w:sz w:val="22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2A7C" w14:textId="77777777"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14:paraId="70796546" w14:textId="77777777" w:rsidTr="000A2BF3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6BE6" w14:textId="77777777" w:rsidR="002669ED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A3E08" w14:textId="77777777" w:rsidR="002669ED" w:rsidRPr="002669ED" w:rsidRDefault="002669ED" w:rsidP="000A2BF3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Czułość i specyficzność metody nie mniejsza niż 95%</w:t>
            </w:r>
            <w:r w:rsidR="000A2BF3">
              <w:rPr>
                <w:rFonts w:ascii="Garamond" w:eastAsia="Times New Roman" w:hAnsi="Garamond"/>
                <w:sz w:val="22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8CD3" w14:textId="77777777"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  <w:tr w:rsidR="002669ED" w:rsidRPr="002669ED" w14:paraId="0C6D21E0" w14:textId="77777777" w:rsidTr="000A2BF3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1A79" w14:textId="77777777" w:rsidR="002669ED" w:rsidRPr="002669ED" w:rsidRDefault="00831979" w:rsidP="002669ED">
            <w:pPr>
              <w:jc w:val="center"/>
              <w:rPr>
                <w:rFonts w:ascii="Garamond" w:eastAsia="Times New Roman" w:hAnsi="Garamond"/>
                <w:sz w:val="22"/>
              </w:rPr>
            </w:pPr>
            <w:r>
              <w:rPr>
                <w:rFonts w:ascii="Garamond" w:eastAsia="Times New Roman" w:hAnsi="Garamond"/>
                <w:sz w:val="22"/>
              </w:rPr>
              <w:t>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9176" w14:textId="77777777" w:rsidR="002669ED" w:rsidRPr="002669ED" w:rsidRDefault="002669ED" w:rsidP="000A2BF3">
            <w:pPr>
              <w:jc w:val="both"/>
              <w:rPr>
                <w:rFonts w:ascii="Garamond" w:eastAsia="Times New Roman" w:hAnsi="Garamond"/>
                <w:sz w:val="22"/>
              </w:rPr>
            </w:pPr>
            <w:r w:rsidRPr="002669ED">
              <w:rPr>
                <w:rFonts w:ascii="Garamond" w:eastAsia="Times New Roman" w:hAnsi="Garamond"/>
                <w:sz w:val="22"/>
              </w:rPr>
              <w:t>Okres ważności testu minimum 6 miesięcy od daty dostawy</w:t>
            </w:r>
            <w:r w:rsidR="000A2BF3">
              <w:rPr>
                <w:rFonts w:ascii="Garamond" w:eastAsia="Times New Roman" w:hAnsi="Garamond"/>
                <w:sz w:val="22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3F4C" w14:textId="77777777" w:rsidR="002669ED" w:rsidRPr="002669ED" w:rsidRDefault="002669ED" w:rsidP="002669ED">
            <w:pPr>
              <w:rPr>
                <w:rFonts w:ascii="Garamond" w:eastAsia="Times New Roman" w:hAnsi="Garamond"/>
              </w:rPr>
            </w:pPr>
          </w:p>
        </w:tc>
      </w:tr>
    </w:tbl>
    <w:p w14:paraId="51B94AFE" w14:textId="77777777" w:rsidR="00971158" w:rsidRDefault="00971158" w:rsidP="00971158">
      <w:pPr>
        <w:rPr>
          <w:rFonts w:ascii="Garamond" w:hAnsi="Garamond"/>
          <w:b/>
          <w:sz w:val="22"/>
          <w:szCs w:val="22"/>
        </w:rPr>
      </w:pPr>
    </w:p>
    <w:p w14:paraId="4C7ECA17" w14:textId="77777777" w:rsidR="00971158" w:rsidRPr="007145B4" w:rsidRDefault="00971158" w:rsidP="00971158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371BA9B3" w14:textId="77777777" w:rsidR="00971158" w:rsidRPr="007145B4" w:rsidRDefault="00971158" w:rsidP="00971158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3B4A0D99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22F86AB2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2F21E669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42912961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55ED42E8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0A2CA1DD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6D4A5E1E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5909A600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623226A3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390136D9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7EA1F16E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25B7F78F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1DA0E053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3FCA8C8B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587E99C5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0BDDFC47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5E23DDDF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2103A90D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247926ED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56D70559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11F50A77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p w14:paraId="009F36A0" w14:textId="77777777" w:rsidR="00BD0329" w:rsidRDefault="00BD0329" w:rsidP="00C074F9">
      <w:pPr>
        <w:jc w:val="center"/>
        <w:rPr>
          <w:rFonts w:ascii="Garamond" w:eastAsia="Times New Roman" w:hAnsi="Garamond"/>
          <w:bCs/>
          <w:sz w:val="22"/>
          <w:szCs w:val="22"/>
        </w:rPr>
      </w:pPr>
    </w:p>
    <w:sectPr w:rsidR="00BD03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57BDA" w14:textId="77777777" w:rsidR="000F6506" w:rsidRDefault="000F6506" w:rsidP="00971158">
      <w:r>
        <w:separator/>
      </w:r>
    </w:p>
  </w:endnote>
  <w:endnote w:type="continuationSeparator" w:id="0">
    <w:p w14:paraId="2BA2852C" w14:textId="77777777" w:rsidR="000F6506" w:rsidRDefault="000F6506" w:rsidP="0097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5B757" w14:textId="77777777" w:rsidR="004536B0" w:rsidRDefault="004536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177A" w14:textId="00FAE2C9" w:rsidR="001C1E13" w:rsidRDefault="001C1E13" w:rsidP="001C1E13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4536B0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4536B0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  <w:p w14:paraId="23619BC7" w14:textId="77777777" w:rsidR="001C1E13" w:rsidRDefault="001C1E13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9FC25" w14:textId="77777777" w:rsidR="004536B0" w:rsidRDefault="0045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C842" w14:textId="77777777" w:rsidR="000F6506" w:rsidRDefault="000F6506" w:rsidP="00971158">
      <w:r>
        <w:separator/>
      </w:r>
    </w:p>
  </w:footnote>
  <w:footnote w:type="continuationSeparator" w:id="0">
    <w:p w14:paraId="00C60346" w14:textId="77777777" w:rsidR="000F6506" w:rsidRDefault="000F6506" w:rsidP="0097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114C5" w14:textId="77777777" w:rsidR="004536B0" w:rsidRDefault="004536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1BD8" w14:textId="77777777" w:rsidR="00971158" w:rsidRDefault="00971158" w:rsidP="00971158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14:paraId="74472E7E" w14:textId="77777777" w:rsidR="00971158" w:rsidRPr="00784206" w:rsidRDefault="00971158" w:rsidP="00971158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14:paraId="69CF8FE2" w14:textId="77777777" w:rsidR="00971158" w:rsidRDefault="00971158" w:rsidP="00971158">
    <w:pPr>
      <w:pStyle w:val="Tekstpodstawowywcity"/>
      <w:jc w:val="center"/>
      <w:rPr>
        <w:rFonts w:ascii="Garamond" w:hAnsi="Garamond"/>
        <w:bCs/>
        <w:sz w:val="22"/>
        <w:szCs w:val="22"/>
      </w:rPr>
    </w:pPr>
  </w:p>
  <w:p w14:paraId="5ACFB188" w14:textId="77777777" w:rsidR="00971158" w:rsidRPr="00971158" w:rsidRDefault="00971158" w:rsidP="00971158">
    <w:pPr>
      <w:pStyle w:val="Tekstpodstawowywcity"/>
      <w:jc w:val="center"/>
      <w:rPr>
        <w:rFonts w:ascii="Garamond" w:hAnsi="Garamond"/>
        <w:b/>
        <w:bCs/>
        <w:sz w:val="22"/>
        <w:szCs w:val="22"/>
      </w:rPr>
    </w:pPr>
    <w:r w:rsidRPr="00971158">
      <w:rPr>
        <w:rFonts w:ascii="Garamond" w:hAnsi="Garamond"/>
        <w:b/>
        <w:bCs/>
        <w:sz w:val="22"/>
        <w:szCs w:val="22"/>
      </w:rPr>
      <w:t>Część  15</w:t>
    </w:r>
    <w:r w:rsidRPr="00971158">
      <w:rPr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4E7C8" w14:textId="77777777" w:rsidR="004536B0" w:rsidRDefault="00453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F2"/>
    <w:rsid w:val="00013486"/>
    <w:rsid w:val="000A2BF3"/>
    <w:rsid w:val="000F6506"/>
    <w:rsid w:val="001C1E13"/>
    <w:rsid w:val="00236071"/>
    <w:rsid w:val="002669ED"/>
    <w:rsid w:val="002A0885"/>
    <w:rsid w:val="00302340"/>
    <w:rsid w:val="004536B0"/>
    <w:rsid w:val="00470D8C"/>
    <w:rsid w:val="005A4CD0"/>
    <w:rsid w:val="005F50F2"/>
    <w:rsid w:val="00831979"/>
    <w:rsid w:val="00873BAE"/>
    <w:rsid w:val="00971158"/>
    <w:rsid w:val="00A06EF3"/>
    <w:rsid w:val="00B13504"/>
    <w:rsid w:val="00BD0329"/>
    <w:rsid w:val="00C074F9"/>
    <w:rsid w:val="00C348FF"/>
    <w:rsid w:val="00DD69B3"/>
    <w:rsid w:val="00E15E52"/>
    <w:rsid w:val="00F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4CE36"/>
  <w15:docId w15:val="{698F04F6-7C50-4E7D-8065-6022B68B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0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71158"/>
    <w:pPr>
      <w:keepNext/>
      <w:outlineLvl w:val="2"/>
    </w:pPr>
    <w:rPr>
      <w:rFonts w:eastAsia="Times New Roman"/>
      <w:b/>
      <w:bCs/>
      <w:color w:val="FF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F50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0F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1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15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1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15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71158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B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BF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F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F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 jakubowicz</dc:creator>
  <cp:lastModifiedBy>Edyta Prokopiuk</cp:lastModifiedBy>
  <cp:revision>7</cp:revision>
  <dcterms:created xsi:type="dcterms:W3CDTF">2019-06-17T16:20:00Z</dcterms:created>
  <dcterms:modified xsi:type="dcterms:W3CDTF">2019-07-19T08:15:00Z</dcterms:modified>
</cp:coreProperties>
</file>