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E49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64C13">
        <w:rPr>
          <w:rFonts w:ascii="Times New Roman" w:eastAsia="Calibri" w:hAnsi="Times New Roman" w:cs="Times New Roman"/>
        </w:rPr>
        <w:t>Załącznik nr 7 do specyfikacji</w:t>
      </w:r>
    </w:p>
    <w:p w14:paraId="2CB2BB0A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5FBE4446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Opis przedmiotu Zamówienia</w:t>
      </w:r>
    </w:p>
    <w:p w14:paraId="214E22E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9C9F0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Ogólne: </w:t>
      </w:r>
    </w:p>
    <w:p w14:paraId="0C8CA29D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70BD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629D4643" w14:textId="3834DC20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świadczenie kompleksowej usługi prania </w:t>
      </w:r>
      <w:r w:rsidR="00094409" w:rsidRP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asortymentu</w:t>
      </w:r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(pościeli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kołder i poduszek, </w:t>
      </w:r>
      <w:proofErr w:type="spellStart"/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mopów</w:t>
      </w:r>
      <w:proofErr w:type="spellEnd"/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ubrań operacyjnych) wraz z jego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leasingiem (załącznik nr 1a do specyfikacji - Tabela 2), </w:t>
      </w:r>
    </w:p>
    <w:p w14:paraId="469D636A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6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oraz prania asortymentu będącego własnością Szpitala Uniwersyteckiego takiego jak na przykład - ubrań fasonowych parawany, pasy, piżamy pacjentów, bielizna noworodkowa  i inne (załącznik nr 1a do specyfikacji - Tabela 1).</w:t>
      </w:r>
    </w:p>
    <w:p w14:paraId="1EFBA2A4" w14:textId="77777777" w:rsid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zapewnienie (w cenie oferty) kompleksowego informatycznego systemu do obsługi i kontroli procesu obiegu pralniczego.</w:t>
      </w:r>
    </w:p>
    <w:p w14:paraId="5EED7A9C" w14:textId="57859B58" w:rsidR="00094409" w:rsidRDefault="00094409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przeprowadzenie szkoleń.</w:t>
      </w:r>
    </w:p>
    <w:p w14:paraId="369B2BD8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EDD52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Usługą objęte będą dwie lokalizacje Szpitala Uniwersyteckiego w Krakowie tj. obiekt przy ul. Jakubowskiego 2 oraz obiekty przy ul. Kopernika (stary Szpital).</w:t>
      </w:r>
    </w:p>
    <w:p w14:paraId="3416671F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7EEE25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za usługę prania asortymentu leasingowego - bielizny pościelowej, kołder, poduszek i </w:t>
      </w:r>
      <w:proofErr w:type="spellStart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mopów</w:t>
      </w:r>
      <w:proofErr w:type="spellEnd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odzieży operacyjnej następować będzie za sztukę.  </w:t>
      </w:r>
    </w:p>
    <w:p w14:paraId="5282F222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Rozliczenie za usługę prania bielizny i odzieży będącej własnością Zamawiającego następować będzie za kg suchego, czystego prania. Ważenie asortymentu będzie miało miejsce w siedzibie pralni po wykonaniu usługi.</w:t>
      </w:r>
    </w:p>
    <w:p w14:paraId="048FE363" w14:textId="6689BF21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przyjęcia i rozliczenia faktur miesięcznych  za usługę będzie dołączenie do nich zbiorczych dokumentów z podziałem na ośrodki kosztów (które przekaże Zamawiający Wykonawcy do 7 dni po podpisaniu umowy) wystawionych na podstawie kart zleceń (dotyczy asortymentu będącego własnością Zamawiającego) oraz pisemnego Raportu z prania wraz z leasingiem, danego asortymentu, z danego miesiąca którego dotyczą faktury, dla poszczególnych ośrodków kosztów, wskazującego ilość w sztukach należycie zrealizowanej kompleksowej usługi prania. Dokumenty, o których mowa w zdaniu poprzednim muszą być zaakceptowane przez magazynierów z danej jednostki organizacyjnej lub upoważnione osoby ze strony Zamawiającego. Faktura ma zostać zaakceptowana przez Naczelną Pielęgniarkę lub osobę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nią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upoważnioną.</w:t>
      </w:r>
    </w:p>
    <w:p w14:paraId="1F13090F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do przeprowadzania kontroli prawidłowego świadczenia usługi na każdym etapie.</w:t>
      </w:r>
    </w:p>
    <w:p w14:paraId="384F51DA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B. 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 w części dotyczącej prania (całości asortymentu):</w:t>
      </w:r>
    </w:p>
    <w:p w14:paraId="5603E406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F8D1F" w14:textId="77777777" w:rsidR="00D64C13" w:rsidRPr="00D64C13" w:rsidRDefault="00D64C13" w:rsidP="00D64C1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będzie do wykonywania czynności i obowiązków polegających na:</w:t>
      </w:r>
    </w:p>
    <w:p w14:paraId="7CE5E16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Odbieraniu od Zamawiającego brudnego asortymentu (wykonawca zobowiązany będzie do wyniesienia brudnego asortymentu z magazynu i załadowania go na odpowiednio  przeznaczony do tego celu własny środek transportu).</w:t>
      </w:r>
    </w:p>
    <w:p w14:paraId="1A04680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poddawaniu dezynfekcji chemiczno-termicznej w procesie prania asortymentu,  zgodnie z wymogami Państwowej Inspekcji Sanitarnej (w zależności od rodzaju asortymentu).</w:t>
      </w:r>
    </w:p>
    <w:p w14:paraId="3616F4D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worków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 użycia wykonanych z materiału nieprzemakalnego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(służących do zabezpieczenia na czas transportu czystej bielizny pościelowej). </w:t>
      </w:r>
    </w:p>
    <w:p w14:paraId="29BC777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Maglowaniu części – tego wymagającej, wypranego asortymentu.</w:t>
      </w:r>
    </w:p>
    <w:p w14:paraId="3E40A88A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Prasowaniu części – tego wymagającej, wypranego asortymentu.</w:t>
      </w:r>
    </w:p>
    <w:p w14:paraId="518E7D7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Wykonywaniu drobnych napraw tj. np. przyszywanie guzików, zszywanie, naprawa zamków błyskawicznych, uzupełnianie/naprawa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napów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14:paraId="6270151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poddawanie dezynfekcji termiczno-chemicznej odzieży i bielizny z Oddziału Neonatologii osobno, z zastrzeżeniem, że  pranie  drobnej odzieży noworodkowej (np. skarpetki, czapeczki, rękawiczki,  itd.) będzie odbywało się w workach siatkowych, które będą dostarczane sukcesywnie na Oddział Neonatologii w ilości orientacyjnej ok. 30 szt. dziennie (worki nie mogą być mniejsze na szerokość niż 50cm – w obwodzie 100 cm). Ponadto Wykonawca zobowiązuje się, że będzie stosował do realizacji usługi środki, które będą przebadane dermatologicznie i będą posiadać pozytywną opinię Centrum Zdrowia Dziecka lub Instytutu Matki i Dziecka. Ponadto Wykonawca zobowiązuje się do przedłożenia na każde wezwanie Szpitala Uniwersyteckiego w trakcie trwania  realizacji umowy na każdym etapie jej realizacji, pozytywnej opinii (kopii) Centrum Zdrowia Dziecka lub Instytutu Matki i Dziecka dotyczącej stosowanych środków w terminie 7 dni od wezwania.</w:t>
      </w:r>
    </w:p>
    <w:p w14:paraId="00E5416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lub samej dezynfekcji materacy wraz z pokrowcami, poduszek i kołder.</w:t>
      </w:r>
    </w:p>
    <w:p w14:paraId="760A3161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Dostarczeniu do Zamawiającego własnym transportem upranego asortymentu wraz z jego dostarczeniem  do wskazanych miejsc.</w:t>
      </w:r>
    </w:p>
    <w:p w14:paraId="00153BD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10. Transporcie asortymentu z uwzględnieniem podziału na transport „czysty” i „brudny” (brudny asortyment nie może być przewożony równocześnie z czystym asortymentem dostarczanym do Zamawiającego). Transport odbywać się ma w wózkach specjalnie do tego dedykowanych (tzw. kosze). Czysta bielizna ma być zabezpieczona zbiorczo w worki wielokrotnego użycia wykonane z materiału nieprzemakalnego. Szacunkowa ilość worków to 200 szt. dziennie, w poniedziałki ilość ta może być większa o ok.100%.</w:t>
      </w:r>
    </w:p>
    <w:p w14:paraId="49A5982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Worki te zostaną zwrócone do Wykonawcy jako zbiorcze worki z brudną bielizną pościelową. Wymiary takiego worka to 1000x700 mm, objętość-120l</w:t>
      </w:r>
      <w:r w:rsidR="005860D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+/-10%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Worki przed zwróceniem ich do Zamawiającego, jako zabezpieczenie dla czystej bielizny, muszą być poddane procesowi dezynfekcji termiczno-chemicznej. </w:t>
      </w:r>
    </w:p>
    <w:p w14:paraId="70CBAD7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Transporcie asortymentu do wskazanych miejsc, zgodnie z wymaganiami dotyczącymi wykonania usługi (załącznik nr 7b do specyfikacji – Harmonogram, miejsca dostarczania i odbierania). Zamawiający zobowiązuje się do osobnego pakowania bielizny będącej własnością Szpitala, a osobno będącej własnością Wykonawcy. Podobnie Wykonawca osobno będzie pakował bieliznę, której właścicielem jest Szpital, a osobno swoją. </w:t>
      </w:r>
    </w:p>
    <w:p w14:paraId="50CBBCA0" w14:textId="77777777" w:rsidR="00D64C13" w:rsidRPr="00D64C13" w:rsidRDefault="00986747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D64C13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Odbiorze brudnego asortymentu z magazynów brudnej bielizny (załącznik nr 7b do specyfikacji – Harmonogram, miejsca dostarczania i odbierania). </w:t>
      </w:r>
    </w:p>
    <w:p w14:paraId="331017B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13. Dostarczaniu czystego asortymentu (załącznik nr 7b do specyfikacji – Harmonogram, miejsca dostarczania i odbierania).</w:t>
      </w:r>
    </w:p>
    <w:p w14:paraId="0B6AE6A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14. Zapewnieniu czystości pranego asortymentu, dbałości o jego stan, ponoszeniu pełnej odpowiedzialności za jakość stosowanych środków chemicznych, bezpieczny transport i opakowanie asortymentu odbieranego i dostarczanego do wyznaczonych miejsc.</w:t>
      </w:r>
    </w:p>
    <w:p w14:paraId="1F1E80D6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Zapewnieniu dokumentacji zdawczo-odbiorczej brudnego i czystego asortymentu – w wersji papierowej – asortyment, którego właścicielem jest Szpital lub w wersji elektronicznej – dla asortymentu leasingowego.</w:t>
      </w:r>
    </w:p>
    <w:p w14:paraId="70415D1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Dostarczaniu bezzwłocznie Zamawiającemu (jednak nie później niż w terminie 7 dni od zgłoszenia), na swój koszt kopii badań mikrobiologicznych wykonanych w pralni Wykonawcy potwierdzonych przez Stację Sanitarno-Epidemiologiczną, dokumentujących skuteczność prania i dezynfekcji. Zamawiający zastrzega sobie prawo wykonania własnych wymazów czystościowych w chwili dostarczenia asortymentu do jego magazynu w obecności pracownika Wykonawcy.</w:t>
      </w:r>
    </w:p>
    <w:p w14:paraId="169E3DC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4310A" w14:textId="77777777" w:rsidR="00D64C13" w:rsidRPr="00D64C13" w:rsidRDefault="00D64C13" w:rsidP="00D64C13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Wykonawca zobowiązany będzie do:</w:t>
      </w:r>
    </w:p>
    <w:p w14:paraId="4ECA263F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usługi codziennie od poniedziałku do soboty – w obiekcie Kraków, ul. Jakubowskiego 2, natomiast w obiektach przy ul. Kopernika – od poniedziałku do piątku zgodnie z załącznikiem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7b do specyfikacji – Harmonogram, miejsca dostarczania i odbierania).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C2A2204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Zapewnienia na czas trwania umowy zapasu czystego asortymentu i dostarczania  go wskazanym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jednostkom Szpitala Uniwersyteckiego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razie zaistnienia takiej konieczności w terminie wskazanym przez Szpital Uniwersytecki.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przypadku skomasowania świąt/ dni wolnych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zobowiązuje się do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zabezpieczeni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ilości czystej bielizny niezbędnej do prawidłowego funkcjonowania jednostek organizacyjnych, oddziałów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 Uniwersyteckiego.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Szpital Uniwersytecki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poinformuje Wykonawcę o sytuacji,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o której mowa w zdaniu poprzednim z 1 tygodniowym wyprzedzeniem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a Wykonawca zobowiązuje się dostarczyć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przeciągu 5 dni od dnia dokonania zgłoszenia przez Szpital Uniwersytecki.</w:t>
      </w:r>
    </w:p>
    <w:p w14:paraId="3767D935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Oznakowania na swój koszt asortymentu. Wykonawca zobowiązany jest również do sukcesywnego opisania odzieży fasonowej danymi personalnymi (kieszeń bluzy, garsonki lub fartucha, dolna listwa spódnicy lub spodni –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Imię i Nazwisko pracownika oraz miejsce pracy - nazwa jednostki organizacyjnej, zgodnie z załączoną listą przez Szpital Uniwersytecki) w technice </w:t>
      </w:r>
      <w:proofErr w:type="spellStart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thermopatch</w:t>
      </w:r>
      <w:proofErr w:type="spellEnd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604935B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Natychmiastowego uzupełniania braków asortymentu będącego własnością Szpitala,  w przypadku zniszczenia z winy Wykonawcy. </w:t>
      </w:r>
    </w:p>
    <w:p w14:paraId="1895E061" w14:textId="77777777" w:rsidR="00D64C13" w:rsidRPr="00D64C13" w:rsidRDefault="00D64C13" w:rsidP="00D64C13">
      <w:pPr>
        <w:keepNext/>
        <w:numPr>
          <w:ilvl w:val="0"/>
          <w:numId w:val="6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Świadczenia usługi zgodnie z obowiązującymi wymogami sanitarno-epidemiologicznymi dla procesów dezynfekcji i prania w zależności od asortymentu oraz technologii. Bezwzględnie przestrzegając Zarządzeń i Zaleceń Głównego Inspektora Sanitarnego i zgodnie z obowiązującym Rozporządzeniem Ministra Zdrowia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dnia 26 marca 2019 r. w sprawie szczegółowych wymagań, jakim powinny odpowiadać pomieszczenia i urządzenia podmiotu wykonującego działalność leczniczą</w:t>
      </w:r>
      <w:r w:rsidRPr="00D64C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zakresie pełnej bariery higienicznej, automatycznego systemu dozowania oraz pozostałych wymagań dotyczących pralni. </w:t>
      </w:r>
    </w:p>
    <w:p w14:paraId="48CDA64E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wezwania wykonawcy każdorazowo na etapie realizacji umowy (świadczenia usługi) do przedłożenia wykazu środków i preparatów stosowanych w procesie prania i dezynfekcji.</w:t>
      </w:r>
    </w:p>
    <w:p w14:paraId="1471D99A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5A58F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przy wydawaniu brudnego asortymentu będącego własnością Szpitala  pracownik magazynu ma obowiązek wypełnić kartę zlecenia ilościowego i rodzajowego wysyłanego asortymentu. Karta musi być wykonana na papierze samokopiującym (załącznik nr 7a do specyfikacji – Karta zlecenia). Karta musi być czytelnie wypełniona i  podpisana przez zdającego oraz przez przyjmującego towar ze strony Wykonawcy. Przy odbiorze czystego asortymentu pracownik Szpitala odbierając kartę zlecenia musi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sprawdzić ilość i rodzaj przekazanego asortymentu w obecności Wykonawcy i potwierdzić na karcie wraz z datą, prawidłowość wykonania usługi.</w:t>
      </w:r>
    </w:p>
    <w:p w14:paraId="499D5D21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A9055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przy wydawaniu brudnego asortymentu będącego własnością Wykonawcy  pracownik Szpitala wraz z pracownikiem Wykonawcy mają obowiązek wspólnie zliczyć  bieliznę pościelową i ubrania w informatycznym systemie do obsługi i kontroli procesu obiegu pralniczego. Wcześniej pracownik Szpitala wypełnia kartę zlecenia ilościowego i rodzajowego wysyłanego asortymentu. Karta musi być wykonana na papierze samokopiującym (załącznik nr 7a do specyfikacji – Karta zlecenia). Karta musi być czytelnie wypełniona i podpisana przez zdającego oraz przez przyjmującego towar ze strony Wykonawcy. Przy odbiorze czystego asortymentu pracownik Szpitala odbierając kartę zlecenia musi sprawdzić ilość i rodzaj przekazanego asortymentu w obecności Wykonawcy i potwierdzić na karcie wraz z datą prawidłowość wykonania usługi.</w:t>
      </w:r>
    </w:p>
    <w:p w14:paraId="714FE27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F19E4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oczekiwania na wykonanie usługi będzie wynosił dla:</w:t>
      </w:r>
    </w:p>
    <w:p w14:paraId="7880F7A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bielizny pościelowej, bielizny noworodkowej, ubrań operacyjnych i innego drobnego asortymentu (np. parawany, pasy, zasłony itp.) maksymalnie 48 godzin, </w:t>
      </w:r>
    </w:p>
    <w:p w14:paraId="06A98183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b) materacy, kołder, poduszek i odzieży ochronnej nie będzie przekraczał 4 dni roboczych,</w:t>
      </w:r>
    </w:p>
    <w:p w14:paraId="2FDA28C7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odzieży i bielizny wymagającej reperacji nie będzie przekraczał 7 dni roboczych. </w:t>
      </w:r>
    </w:p>
    <w:p w14:paraId="5F5B17E2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01EC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Wykonawca zobowiązany będzie do transportu asortymentu brudnego w workach poliestrowych wielorazowego użytku, nieprzemakalnych.</w:t>
      </w:r>
    </w:p>
    <w:p w14:paraId="3399A4CA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bielizny pościelowej, która miała kontakt z pacjentem wysoce zakaźnym będzie ona zapakowana w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 biodegradowalne torby plastikowe rozpuszczalne w  wodzie podczas prania, o wymiarze nie mniejszym niż 600x800, typ H, które   Wykonawca zobowiązany jest dostarczyć do Szpitala w ilości 1000 szt. Worek powinien być zaopatrzone w pasek do związania go po napełnieniu. Worki te będą przez Zamawiającego zapakowane jeszcze dodatkowo na czas transportu w worki foliowe koloru mlecznego i opisane jako reżim.</w:t>
      </w:r>
    </w:p>
    <w:p w14:paraId="2853B3D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D64C13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 </w:t>
      </w:r>
    </w:p>
    <w:p w14:paraId="2E266258" w14:textId="77777777" w:rsidR="00D64C13" w:rsidRPr="00D64C13" w:rsidRDefault="00D64C13" w:rsidP="00D64C13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Asortyment czysty przywożony z pralni musi być poskładany i zapakowany rodzajowo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 poliestrowych wielorazowego użytku, nieprzemakalnych (poszwy i prześcieradła po 5 szt., poszewki po 10 szt., odzież operacyjna - bluzy osobno, spodnie osobno – po 10 szt. w zależności od rozmiaru).</w:t>
      </w:r>
    </w:p>
    <w:p w14:paraId="1197A8C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1C557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A6C4A2F" w14:textId="77777777" w:rsidR="00D64C13" w:rsidRPr="00D64C13" w:rsidRDefault="00D64C13" w:rsidP="00D64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Opis przedmiotu zamówienia w części dotyczącej leasingu bielizny pościelowej oraz odzieży operacyjnej, kołder, poduszek i poduszek typu „Jasiek</w:t>
      </w:r>
      <w:r w:rsidR="000F5962"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66D407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0F10C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 tkanin z której ma być wykonana bielizna pościelowa i odzież chirurgiczna oraz dodatkowe wymagania:</w:t>
      </w:r>
    </w:p>
    <w:p w14:paraId="168C57C4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1. Odzież operacyjna (bluzy i spodnie):</w:t>
      </w:r>
    </w:p>
    <w:p w14:paraId="210FBE2A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wykonana w 60-70% bawełny, 30-40% poliestru i 1%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carbo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 składzie 60% bawełna i 40% poliester bez nitki węglowej pod warunkiem spełnienia przez niniejszą tkaninę normy: ENV 14237:2002 oraz PN EN 13795, lub równoważnych. </w:t>
      </w:r>
    </w:p>
    <w:p w14:paraId="73FF216E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Spodnie operacyjne wiązane na troki </w:t>
      </w:r>
    </w:p>
    <w:p w14:paraId="1DB26070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Bluza operacyjna wkładana przez głowę, dekolt w szpic, posiadająca trzy kieszenie, dwie większe na dole i jedna na piersi. </w:t>
      </w:r>
    </w:p>
    <w:p w14:paraId="5F2A7CAE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2. Pościel – wykonana z elanobawełny (50/50)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tolerancją składu +/- 2% lub bawełny o gramaturze 140-150 g/m2. Pościel jednokolorowa </w:t>
      </w:r>
      <w:r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(z zastrzeżeniem, że kolor ma być inny niż biały)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delikatny deseń, zatwierdzony przez Zamawiającego (po podpisaniu umowy). Prześcieradła przeznaczone na OIOM – duże,  wykonane z tkaniny o kolorze  różniącym się znacznie od pozostałej pościeli, zatwierdzonej przez Zamawiającego (po podpisaniu umowy). </w:t>
      </w:r>
    </w:p>
    <w:p w14:paraId="7BFE10CD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Kołdra całoroczna 140x200cm, o temperaturze prania 90 stopni, wykonana: pokrycie –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z formułą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Microtouch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wypełnienie z włókien kanalikowych,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silikonowanych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(60% włókno poliestrowe, 40% włókno HCS), posiadających atest na trudnopalność – spełniających wymagania normy KT/P/04/IW lub równoważnej oraz wymagania higieniczne w zakresie zawartości wolnego formaldehydu,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pentachlorofenolu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Produkt certyfikowany wg standardów Narodowego Instytutu Zdrowia Publicznego. Posiadający atest Państwowego Zakładu Higieny – Świadectwo Jakości Zdrowotnej lub równoważny. Hypoalergiczny, antystatyczny.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-Tex Standard 100 w kl. I. lub równoważnym. Włókna stanowiące wypełnienie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tracą swoich właściwości po praniu, są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odporne na plątanie i zbijanie się.  </w:t>
      </w:r>
    </w:p>
    <w:p w14:paraId="5CD77066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Poduszka 70x80 cm – o temperaturze prania 90 stopni, wykonana: pokrycie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100%, wypełnienie z hypoalergicznego granulatu poliestrowego,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4FFFD07F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równoważny.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23EE7101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0D71F72D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68243B95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10EB2D9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materiałów biologicznych nap krew, kał, mocz</w:t>
      </w:r>
    </w:p>
    <w:p w14:paraId="3BF00201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0189ABAC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198B87A8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18DFE4EB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05DC2C7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Poduszka Jasiek 40x40cm, o temperaturze prania 90 stopni, wykonana: pokrycie 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wypełnienie z hypoalergicznego granulatu poliestrowego, 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080645B8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równoważny.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73AD518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5B1E606B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3765CCC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76CC075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 materiałów biologicznych nap krew, kał, mocz</w:t>
      </w:r>
    </w:p>
    <w:p w14:paraId="0220392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293C3454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05B03AB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54C9FBF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3D3F903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płaski, kieszeniowy, pętelkowy, przeszywany. TYP: Basic. Wykonany z bawełny o wymiarach długość: 40 cm. szerokość kieszonki: 11 cm. Wymiary powyższe mogą być w granicach +/- 5%.</w:t>
      </w:r>
    </w:p>
    <w:p w14:paraId="5604D077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przystąpieniem do szycia bielizny pościelowej i ubrań operacyjnych -Wykonawca przedstawi Zamawiającemu kolorystykę i wzornictwo tkaniny w przeciągu 7 dni od podp</w:t>
      </w:r>
      <w:r w:rsidR="00AB73C1">
        <w:rPr>
          <w:rFonts w:ascii="Times New Roman" w:eastAsia="Times New Roman" w:hAnsi="Times New Roman" w:cs="Times New Roman"/>
          <w:sz w:val="24"/>
          <w:szCs w:val="24"/>
          <w:lang w:eastAsia="pl-PL"/>
        </w:rPr>
        <w:t>isania umowy i uzyska akceptację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Zamawiającego. </w:t>
      </w:r>
    </w:p>
    <w:p w14:paraId="11BE400C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C588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 </w:t>
      </w:r>
    </w:p>
    <w:p w14:paraId="3AC5BC96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 i odzież, kołdry i poduszki muszą być nowe nieużywane. Jeżeli bielizna podczas użytkowania zacznie się niszczyć (pojawią się pierwsze przetarcia, rozdarcia, odbarwienia) wykonawca zobowiązany jest do zastąpienia jej nową bielizną zgodną z opisem powyżej.</w:t>
      </w:r>
    </w:p>
    <w:p w14:paraId="4EE09996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 musi być wykonany z tkanin spełniających normy: ENV 14237:2002 oraz PN EN 13795 lub równoważne.</w:t>
      </w:r>
    </w:p>
    <w:p w14:paraId="1970FA31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Rozmiary pościeli to:</w:t>
      </w:r>
    </w:p>
    <w:p w14:paraId="1E3AF674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70 x 80 cm</w:t>
      </w:r>
    </w:p>
    <w:p w14:paraId="570D930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KOŁDRA 140x200 cm</w:t>
      </w:r>
    </w:p>
    <w:p w14:paraId="3ECDAFE2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typu JASIEK  40x40cm</w:t>
      </w:r>
    </w:p>
    <w:p w14:paraId="73E14A1D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70x80 cm</w:t>
      </w:r>
    </w:p>
    <w:p w14:paraId="24E532A6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na PODUSZKĘ JASIEK 40x40cm</w:t>
      </w:r>
    </w:p>
    <w:p w14:paraId="07D4C461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PRZEŚCIERADŁO 160 x 260-280 cm</w:t>
      </w:r>
    </w:p>
    <w:p w14:paraId="087E67F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POSZWA 140 x 200 cm</w:t>
      </w:r>
    </w:p>
    <w:p w14:paraId="74669D48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OIOM (400 prześcieradeł dużych) 300 x 180 cm </w:t>
      </w:r>
    </w:p>
    <w:p w14:paraId="1FACC25A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powyższe mogą być w granicach +/- 5%.</w:t>
      </w:r>
    </w:p>
    <w:p w14:paraId="41A8BF73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sztuka musi być oznakowana chipem, umocowanym w sposób trwały. Muszą one być bezpieczne dla człowieka (rozruszniki serca, defibrylatory, rezonans magnetyczny). Wymiana uszkodzonych, rozkodowanych chipów odbywać się będzie na koszt Wykonawcy niezwłocznie, po zauważeniu uszkodzenia, przy czym pościel z uszkodzonym chipem nie może być wydana do Zamawiającego. Kontrola sprawności chipów leży po stronie Wykonawcy. Każdy chip będzie zawierał następujące informacje: </w:t>
      </w:r>
    </w:p>
    <w:p w14:paraId="01C586E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- rodzaj asortymentu </w:t>
      </w:r>
    </w:p>
    <w:p w14:paraId="11D61E5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w przypadku ubrań operacyjnych </w:t>
      </w: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rodzaj i rozmiar ubrania </w:t>
      </w:r>
    </w:p>
    <w:p w14:paraId="5E57E80C" w14:textId="712A1C56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 przystąpieniem do usługi zobowiązany będzie do przeprowadzenia szkolenia (w wymiarze 1 dzień, 12 osób) z zakresu zasad prowadzenia ewidencji, obsługi systemu informatycznego umożliwiającej monitorowanie stanów bielizny na poszczególnych oddziałach, sporządzania raportów wydań i przyjęć asortymentu dla magazynów i oddziałów.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to winno objąć 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 i administratora (należy d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ostarczyć instrukcję użytkownika oraz administratora w języku polskim)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harmonogram szkoleń zostanie uzgodniony po zawarciu umowy.</w:t>
      </w:r>
    </w:p>
    <w:p w14:paraId="6D6DF46A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Odbiór od Zamawiającego brudnej bielizny leasingowej – odbywać się będzie zgodnie z załącznikiem nr 7c do specyfikacji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Harmonogram, miejsca i ilości dostarczenia (leasing)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E468177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przy ul. Jakubowskiego 2 </w:t>
      </w:r>
    </w:p>
    <w:p w14:paraId="61E18EEA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bielizna leasingową, po zliczeniu (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zczytaniu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czytnikiem na poszczególnych oddziałach przewiezione zostaną do magazynu brudnej bielizny przez pracownika magazynu. Cały asortyment brudny przed opuszczeniem magazynu brudnego zostanie wspólnie przez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Szpitala oraz pracownika Wykonawcy zliczony (ilościowo i rodzajowo) w systemie informatycznym (do obsługi i kontroli procesu obiegu pralniczego). Pracownik Szpitala wypełnia  kartę zlecenia ilościowego i rodzajowego wysyłanego asortymentu.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załączniku nr 8 do specyfikacji, do którego wgląd mają upoważnieni pracownicy Szpitala Uniwersyteckiego.</w:t>
      </w:r>
    </w:p>
    <w:p w14:paraId="25349B4C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przy ul. Kopernika </w:t>
      </w:r>
    </w:p>
    <w:p w14:paraId="6E3688D9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bielizną leasingową zostaną zliczone (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zczytane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i rodzajowo czytnikiem w magazynach brudnej bielizny, w poszczególnych oddziałach wspólnie przez pracownika Szpitala oraz pracownika Wykonawcy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pralniczego).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pracownik Szpitala wypełnia kartę zlecenia ilościowego i rodzajowego wysyłanego asortymentu. 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pralniczego),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załączniku nr 8 do specyfikacji, do którego wgląd mają upoważnieni pracownicy Szpitala Uniwersyteckiego.</w:t>
      </w:r>
    </w:p>
    <w:p w14:paraId="3D2CEFA8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Co pół roku wykonawca i Zamawiający dokonają wspólnie inwentaryzacji leasingowanego asortymentu, po której raport zostanie dostarczony przez Wykonawcę Zamawiającemu w terminie nie dłuższym niż 14 dni. Zestawienie po przeprowadzonej inwentaryzacji ma zawierać zbiorcze dane rodzajowe i ilościowe dla całego Szpitala, w rozbiciu na poszczególne ośrodki kosztów. Braki w ilości asortymentu powstałe z winy Zamawiającego, Zamawiający wyrówna w formie finansowej – zgodnie z cenami zakupu (nie odbiegającymi od rzeczywistych cen rynkowych)**. Braki w ilości asortymentu powstałe z winy Wykonawcy, uzupełni Wykonawca. Ponadto Zamawiający zastrzega sobie prawo przeprowadzenia z Wykonawcą inwentaryzacji w dowolnym momencie trwania umowy, na wniosek Zamawiającego, w terminie do 14 dni roboczych od dnia złożenia wniosku o inwentaryzację do Wykonawcy. Wszelkie braki wyjaśniane będą przez powołany Zespół, w skład którego będzie wchodził przedstawiciel Wykonawcy, pracownik Działu Naczelnej Pielęgniarek oraz pracownik danego Magazynu Bielizny. Zespół w terminie do 7 dni od dnia otrzymania raportu określi przyczynę ewentualnych różnic inwentaryzacyjnych oraz wskaże rozwiązanie dotyczące skorygowania braków.</w:t>
      </w:r>
    </w:p>
    <w:p w14:paraId="7FF2DF90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** Wykonawca najpóźniej w dniu zawarcia umowy zobowiązany jest dostarczyć arkusz asortymentowo-cenowy zawierający ceny jednostkowe poszczególnych pozycji asortymentu leasingowanego. Arkusz ten będzie podstawą rozliczania braków asortymentowych, o których mowa powyżej, po uwzględnieniu amortyzacji.</w:t>
      </w:r>
    </w:p>
    <w:p w14:paraId="237787DB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usługę prania asortymentu leasingowanego następować będzie za sztukę – 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1a do specyfikacji - Tabela 2)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3AFCE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za usługę prania bielizny i odzieży Zamawiającego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1a do specyfikacji - Tabela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będzie odbywać się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kg suchego, czystego prania. Ważenie asortymentu będzie miało miejsce w siedzibie pralni po wykonaniu usługi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tej podstawie zostanie wystawiona faktura. Zamawiający zastrzega sobie prawo do przeprowadzania kontroli prawidłowego świadczenia usługi.  </w:t>
      </w:r>
    </w:p>
    <w:p w14:paraId="119C441C" w14:textId="77777777" w:rsidR="004D393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asortymentu leasingowanego odbędzie się w dniu uzgodnionym wspólnie przez Zamawiającego i Wykonawcę, nie później jednak niż do</w:t>
      </w:r>
      <w:r w:rsidR="004D39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EDAA95" w14:textId="069CF8D0" w:rsidR="00D64C13" w:rsidRPr="00647766" w:rsidRDefault="004D3933" w:rsidP="004D39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r w:rsidR="00AB73C1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szpitalna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(poszwy, po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szewki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poszewki na jaśka,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prześcieradła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i kolorowe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rozmiarach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czas dostawy pościeli szpitalnej będzie 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z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deklarowanym</w:t>
      </w:r>
      <w:r w:rsidR="00647766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formularzu oferty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</w:t>
      </w:r>
      <w:r w:rsidR="00BC3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906"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35</w:t>
      </w:r>
      <w:r w:rsidR="00BC3906" w:rsidRPr="00BC390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50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umowy)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czasem dostawy pościeli szpitalnej (co jest przedmiotem sposobu oceny ofert w ramach kryteriów oceny ofert, o czym mowa w specyfikacji).</w:t>
      </w:r>
    </w:p>
    <w:p w14:paraId="62B5E9BF" w14:textId="4F01EB46" w:rsidR="006A158A" w:rsidRPr="00647766" w:rsidRDefault="009065AE" w:rsidP="00AF7383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Kołdry, poduszki,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poduszki „jasiek”, 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brania operacyjne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(spodnie, bluzy), </w:t>
      </w:r>
      <w:proofErr w:type="spellStart"/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mopy</w:t>
      </w:r>
      <w:proofErr w:type="spellEnd"/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</w:t>
      </w:r>
      <w:r w:rsidR="00BC3906" w:rsidRPr="00BC3906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45</w:t>
      </w:r>
      <w:r w:rsidR="00BC3906" w:rsidRPr="00BC3906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60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zawarcia umowy</w:t>
      </w:r>
      <w:bookmarkStart w:id="0" w:name="_GoBack"/>
      <w:bookmarkEnd w:id="0"/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D5397F" w14:textId="77777777" w:rsidR="00D64C13" w:rsidRPr="00AF7383" w:rsidRDefault="00D64C13" w:rsidP="00AF7383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38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ilość asortymentu leasingowego (na start):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72"/>
        <w:gridCol w:w="1082"/>
        <w:gridCol w:w="1083"/>
      </w:tblGrid>
      <w:tr w:rsidR="00D64C13" w:rsidRPr="00D64C13" w14:paraId="51FA6025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0BB9A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EDEAAC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Nazwa Przedmiotu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 w14:paraId="7F49EC4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Ilość asortymentu</w:t>
            </w:r>
          </w:p>
        </w:tc>
      </w:tr>
      <w:tr w:rsidR="00D64C13" w:rsidRPr="00D64C13" w14:paraId="36658C4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474B2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319E2B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Poszwa 140 x200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C5DE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6 240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4A45D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0F5025EC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C2D3A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3ED4C1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70 x 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4F2B6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9021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6A183B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B856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ACABDBA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Jasiek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DD709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346F6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BF0946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4745D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4F500C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160 x 260-280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BEE1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E6A910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5E250E9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79A867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 5.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13E5CB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300 x 180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77EED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135CF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842E600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46EB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9B3A3C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Poduszka 70x80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9F6F5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1 450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7E8F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70A1205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7E66A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3476D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Poduszka Jasiek 40x40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C0316E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35378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1C20D338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61CC8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F0D9E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Kołdra 140x200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E4FC1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1580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7D19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35B7B78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53CFC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55F2B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Spodnie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4DE5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58D38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2D813B8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08F4A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69ED4D4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Bluzy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657B64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F7FB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6BBE117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D4A66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600450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Mopy</w:t>
            </w:r>
            <w:proofErr w:type="spellEnd"/>
          </w:p>
        </w:tc>
        <w:tc>
          <w:tcPr>
            <w:tcW w:w="1082" w:type="dxa"/>
            <w:shd w:val="clear" w:color="auto" w:fill="auto"/>
            <w:vAlign w:val="center"/>
          </w:tcPr>
          <w:p w14:paraId="33663E8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30 000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7947A2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</w:tbl>
    <w:p w14:paraId="75B075DD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6A0B1" w14:textId="5F938501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przez Naczelną Pielęgniarkę lub upoważnioną 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nią</w:t>
      </w:r>
      <w:r w:rsidR="006F3D24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lub magazynierów bądź na wniosek pielęgniarek oddziałowych Szpitala Uniwersyteckiego nieprawidłowości w świadczeniu usługi, w szczególności w razie uzasadnionego stwierdzenia, że dostarczony asortyment nie spełnia wymagań dotyczących czystości, Wykonawca zobowiązany będzie do dostarczenia na własny koszt asortymentu zastępczego na czas usunięcia nieprawidłowości niezwłocznie, nie później jednak niż w terminie 1 dnia roboczego po otrzymaniu zgłoszenia dokonanego przez Szpital Uniwersytecki.</w:t>
      </w:r>
    </w:p>
    <w:p w14:paraId="4C6F4E16" w14:textId="77777777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spowodowanego przez Wykonawcę zniszczenia lub utraty asortymentu będącego własnością Szpitala Uniwersyteckiego Wykonawca zobowiązuje się do dostarczenia asortymentu w takiej samej ilości, jakości i rozmiarach oraz kolorystyce   niezwłocznie w terminie nie dłuższym niż do 3 dni robocze od daty zgłoszenia przez Szpital Uniwersytecki.</w:t>
      </w:r>
    </w:p>
    <w:p w14:paraId="65138D23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1A6E2D" w14:textId="77777777" w:rsidR="00DB2D0F" w:rsidRDefault="00DB2D0F"/>
    <w:sectPr w:rsidR="00DB2D0F" w:rsidSect="00871F3F">
      <w:headerReference w:type="default" r:id="rId8"/>
      <w:footerReference w:type="default" r:id="rId9"/>
      <w:pgSz w:w="11906" w:h="16838"/>
      <w:pgMar w:top="974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86D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895FA" w14:textId="77777777" w:rsidR="00AC5039" w:rsidRDefault="00AC5039">
      <w:pPr>
        <w:spacing w:after="0" w:line="240" w:lineRule="auto"/>
      </w:pPr>
      <w:r>
        <w:separator/>
      </w:r>
    </w:p>
  </w:endnote>
  <w:endnote w:type="continuationSeparator" w:id="0">
    <w:p w14:paraId="3F591B7E" w14:textId="77777777" w:rsidR="00AC5039" w:rsidRDefault="00AC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4B5C" w14:textId="11CCA806" w:rsidR="009B5160" w:rsidRDefault="00DC02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3906">
      <w:rPr>
        <w:noProof/>
      </w:rPr>
      <w:t>8</w:t>
    </w:r>
    <w:r>
      <w:fldChar w:fldCharType="end"/>
    </w:r>
  </w:p>
  <w:p w14:paraId="09E6DC92" w14:textId="77777777" w:rsidR="009B5160" w:rsidRDefault="00AC5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54E3A" w14:textId="77777777" w:rsidR="00AC5039" w:rsidRDefault="00AC5039">
      <w:pPr>
        <w:spacing w:after="0" w:line="240" w:lineRule="auto"/>
      </w:pPr>
      <w:r>
        <w:separator/>
      </w:r>
    </w:p>
  </w:footnote>
  <w:footnote w:type="continuationSeparator" w:id="0">
    <w:p w14:paraId="77B2006F" w14:textId="77777777" w:rsidR="00AC5039" w:rsidRDefault="00AC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2CFC" w14:textId="77777777" w:rsidR="00986747" w:rsidRPr="00986747" w:rsidRDefault="00986747">
    <w:pPr>
      <w:pStyle w:val="Nagwek"/>
      <w:rPr>
        <w:rFonts w:ascii="Times New Roman" w:hAnsi="Times New Roman" w:cs="Times New Roman"/>
      </w:rPr>
    </w:pPr>
    <w:r w:rsidRPr="00986747">
      <w:rPr>
        <w:rFonts w:ascii="Times New Roman" w:hAnsi="Times New Roman" w:cs="Times New Roman"/>
      </w:rPr>
      <w:t>NSSU.DFP.271.97.2019.LS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505"/>
    <w:multiLevelType w:val="hybridMultilevel"/>
    <w:tmpl w:val="92B806F2"/>
    <w:lvl w:ilvl="0" w:tplc="7578F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A44E5"/>
    <w:multiLevelType w:val="hybridMultilevel"/>
    <w:tmpl w:val="E9BC8A6C"/>
    <w:lvl w:ilvl="0" w:tplc="5CA6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0165"/>
    <w:multiLevelType w:val="hybridMultilevel"/>
    <w:tmpl w:val="5186F3EC"/>
    <w:lvl w:ilvl="0" w:tplc="C14C03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FA8A03A">
      <w:start w:val="2"/>
      <w:numFmt w:val="upperRoman"/>
      <w:lvlText w:val="%2."/>
      <w:lvlJc w:val="left"/>
      <w:pPr>
        <w:tabs>
          <w:tab w:val="num" w:pos="720"/>
        </w:tabs>
        <w:ind w:left="397" w:hanging="397"/>
      </w:pPr>
      <w:rPr>
        <w:rFonts w:hint="default"/>
        <w:sz w:val="24"/>
        <w:szCs w:val="24"/>
      </w:rPr>
    </w:lvl>
    <w:lvl w:ilvl="2" w:tplc="B80AC5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6377F"/>
    <w:multiLevelType w:val="hybridMultilevel"/>
    <w:tmpl w:val="70E2F1E4"/>
    <w:lvl w:ilvl="0" w:tplc="0A90A07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EE"/>
    <w:multiLevelType w:val="hybridMultilevel"/>
    <w:tmpl w:val="53F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Galska">
    <w15:presenceInfo w15:providerId="AD" w15:userId="S-1-5-21-1884510878-2236043938-2140766481-1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3"/>
    <w:rsid w:val="00094409"/>
    <w:rsid w:val="000F5962"/>
    <w:rsid w:val="001B2E2E"/>
    <w:rsid w:val="002008B1"/>
    <w:rsid w:val="004943A2"/>
    <w:rsid w:val="004D3933"/>
    <w:rsid w:val="00505023"/>
    <w:rsid w:val="005860D4"/>
    <w:rsid w:val="00617FB7"/>
    <w:rsid w:val="006340D5"/>
    <w:rsid w:val="00647766"/>
    <w:rsid w:val="006A158A"/>
    <w:rsid w:val="006F3D24"/>
    <w:rsid w:val="007A6E30"/>
    <w:rsid w:val="009065AE"/>
    <w:rsid w:val="00913383"/>
    <w:rsid w:val="00986747"/>
    <w:rsid w:val="00A2441B"/>
    <w:rsid w:val="00A54724"/>
    <w:rsid w:val="00AB73C1"/>
    <w:rsid w:val="00AC5039"/>
    <w:rsid w:val="00AF7383"/>
    <w:rsid w:val="00BC3906"/>
    <w:rsid w:val="00CE7FD4"/>
    <w:rsid w:val="00D64C13"/>
    <w:rsid w:val="00DB2D0F"/>
    <w:rsid w:val="00DC023A"/>
    <w:rsid w:val="00E61B89"/>
    <w:rsid w:val="00F1293C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3406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2</cp:revision>
  <dcterms:created xsi:type="dcterms:W3CDTF">2020-01-31T12:54:00Z</dcterms:created>
  <dcterms:modified xsi:type="dcterms:W3CDTF">2020-01-31T12:54:00Z</dcterms:modified>
</cp:coreProperties>
</file>