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C2921D4" w:rsidR="00A566F4" w:rsidRPr="00AD1AA8" w:rsidRDefault="00A566F4" w:rsidP="00A566F4">
      <w:pPr>
        <w:rPr>
          <w:rFonts w:ascii="Garamond" w:hAnsi="Garamond"/>
        </w:rPr>
      </w:pPr>
      <w:r w:rsidRPr="00AD1AA8">
        <w:rPr>
          <w:rFonts w:ascii="Garamond" w:hAnsi="Garamond"/>
        </w:rPr>
        <w:t xml:space="preserve">Numer sprawy: </w:t>
      </w:r>
      <w:r w:rsidR="00646641" w:rsidRPr="00AD1AA8">
        <w:rPr>
          <w:rFonts w:ascii="Garamond" w:hAnsi="Garamond"/>
        </w:rPr>
        <w:t>DFP.271.</w:t>
      </w:r>
      <w:r w:rsidR="00AD1AA8" w:rsidRPr="00AD1AA8">
        <w:rPr>
          <w:rFonts w:ascii="Garamond" w:hAnsi="Garamond"/>
        </w:rPr>
        <w:t>81</w:t>
      </w:r>
      <w:r w:rsidR="00124497" w:rsidRPr="00AD1AA8">
        <w:rPr>
          <w:rFonts w:ascii="Garamond" w:hAnsi="Garamond"/>
        </w:rPr>
        <w:t>.2021</w:t>
      </w:r>
      <w:r w:rsidRPr="00AD1AA8">
        <w:rPr>
          <w:rFonts w:ascii="Garamond" w:hAnsi="Garamond"/>
        </w:rPr>
        <w:t xml:space="preserve">.KK                                       </w:t>
      </w:r>
      <w:r w:rsidR="00C96D99" w:rsidRPr="00AD1AA8">
        <w:rPr>
          <w:rFonts w:ascii="Garamond" w:hAnsi="Garamond"/>
        </w:rPr>
        <w:t xml:space="preserve">                       </w:t>
      </w:r>
      <w:r w:rsidR="002A3D78" w:rsidRPr="002A3D78">
        <w:rPr>
          <w:rFonts w:ascii="Garamond" w:hAnsi="Garamond"/>
        </w:rPr>
        <w:t>Kraków, dnia 27</w:t>
      </w:r>
      <w:r w:rsidR="00AD1AA8" w:rsidRPr="002A3D78">
        <w:rPr>
          <w:rFonts w:ascii="Garamond" w:hAnsi="Garamond"/>
        </w:rPr>
        <w:t>.10</w:t>
      </w:r>
      <w:r w:rsidR="00EE7E43" w:rsidRPr="002A3D78">
        <w:rPr>
          <w:rFonts w:ascii="Garamond" w:hAnsi="Garamond"/>
        </w:rPr>
        <w:t>.</w:t>
      </w:r>
      <w:r w:rsidR="00B16673" w:rsidRPr="002A3D78">
        <w:rPr>
          <w:rFonts w:ascii="Garamond" w:hAnsi="Garamond"/>
        </w:rPr>
        <w:t>2021</w:t>
      </w:r>
      <w:r w:rsidRPr="002A3D78">
        <w:rPr>
          <w:rFonts w:ascii="Garamond" w:hAnsi="Garamond"/>
        </w:rPr>
        <w:t xml:space="preserve"> r.</w:t>
      </w:r>
    </w:p>
    <w:p w14:paraId="6279A6DE" w14:textId="77777777" w:rsidR="00A566F4" w:rsidRPr="00AD1AA8" w:rsidRDefault="00A566F4" w:rsidP="00A566F4">
      <w:pPr>
        <w:rPr>
          <w:rFonts w:ascii="Garamond" w:hAnsi="Garamond"/>
        </w:rPr>
      </w:pPr>
      <w:r w:rsidRPr="00AD1AA8">
        <w:rPr>
          <w:rFonts w:ascii="Garamond" w:hAnsi="Garamond"/>
        </w:rPr>
        <w:tab/>
      </w:r>
      <w:r w:rsidRPr="00AD1AA8">
        <w:rPr>
          <w:rFonts w:ascii="Garamond" w:hAnsi="Garamond"/>
        </w:rPr>
        <w:tab/>
      </w:r>
      <w:r w:rsidRPr="00AD1AA8">
        <w:rPr>
          <w:rFonts w:ascii="Garamond" w:hAnsi="Garamond"/>
        </w:rPr>
        <w:tab/>
      </w:r>
      <w:r w:rsidRPr="00AD1AA8">
        <w:rPr>
          <w:rFonts w:ascii="Garamond" w:hAnsi="Garamond"/>
          <w:color w:val="FF0000"/>
        </w:rPr>
        <w:t xml:space="preserve"> </w:t>
      </w:r>
      <w:r w:rsidRPr="00AD1AA8">
        <w:rPr>
          <w:rFonts w:ascii="Garamond" w:hAnsi="Garamond"/>
        </w:rPr>
        <w:t xml:space="preserve">      </w:t>
      </w:r>
    </w:p>
    <w:p w14:paraId="70038CDB" w14:textId="77777777" w:rsidR="00A566F4" w:rsidRPr="00AD1AA8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969270F" w:rsidR="00A566F4" w:rsidRPr="00AD1AA8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AD1AA8">
        <w:rPr>
          <w:rFonts w:ascii="Garamond" w:eastAsia="Times New Roman" w:hAnsi="Garamond"/>
          <w:b/>
          <w:lang w:val="x-none" w:eastAsia="x-none"/>
        </w:rPr>
        <w:t xml:space="preserve">ZAWIADOMIENIE O </w:t>
      </w:r>
      <w:r w:rsidR="00664311" w:rsidRPr="00AD1AA8">
        <w:rPr>
          <w:rFonts w:ascii="Garamond" w:eastAsia="Times New Roman" w:hAnsi="Garamond"/>
          <w:b/>
          <w:lang w:eastAsia="x-none"/>
        </w:rPr>
        <w:t>UNIEWAŻNIENIU POSTĘPOWANIA</w:t>
      </w:r>
    </w:p>
    <w:p w14:paraId="5499BDC7" w14:textId="3D0E893E" w:rsidR="009009BF" w:rsidRPr="00AD1AA8" w:rsidRDefault="009009BF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AD1AA8">
        <w:rPr>
          <w:rFonts w:ascii="Garamond" w:eastAsia="Times New Roman" w:hAnsi="Garamond"/>
          <w:b/>
          <w:lang w:val="x-none" w:eastAsia="x-none"/>
        </w:rPr>
        <w:t xml:space="preserve">W </w:t>
      </w:r>
      <w:r w:rsidR="00185E19" w:rsidRPr="00AD1AA8">
        <w:rPr>
          <w:rFonts w:ascii="Garamond" w:eastAsia="Times New Roman" w:hAnsi="Garamond"/>
          <w:b/>
          <w:lang w:val="x-none" w:eastAsia="x-none"/>
        </w:rPr>
        <w:t xml:space="preserve">ZAKRESIE CZĘŚCI </w:t>
      </w:r>
      <w:r w:rsidR="00AD1AA8" w:rsidRPr="00AD1AA8">
        <w:rPr>
          <w:rFonts w:ascii="Garamond" w:eastAsia="Times New Roman" w:hAnsi="Garamond"/>
          <w:b/>
          <w:lang w:eastAsia="x-none"/>
        </w:rPr>
        <w:t>1 i 17</w:t>
      </w:r>
      <w:bookmarkStart w:id="0" w:name="_GoBack"/>
      <w:bookmarkEnd w:id="0"/>
    </w:p>
    <w:p w14:paraId="48B2B4EF" w14:textId="77777777" w:rsidR="00A566F4" w:rsidRPr="00AD1AA8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C63CC4D" w:rsidR="00A566F4" w:rsidRPr="00AD1AA8" w:rsidRDefault="00A566F4" w:rsidP="00A566F4">
      <w:pPr>
        <w:ind w:firstLine="708"/>
        <w:jc w:val="both"/>
        <w:rPr>
          <w:rFonts w:ascii="Garamond" w:hAnsi="Garamond"/>
          <w:b/>
        </w:rPr>
      </w:pPr>
      <w:r w:rsidRPr="00AD1AA8">
        <w:rPr>
          <w:rFonts w:ascii="Garamond" w:hAnsi="Garamond"/>
        </w:rPr>
        <w:t>N</w:t>
      </w:r>
      <w:r w:rsidR="00A00C16" w:rsidRPr="00AD1AA8">
        <w:rPr>
          <w:rFonts w:ascii="Garamond" w:hAnsi="Garamond"/>
        </w:rPr>
        <w:t xml:space="preserve">a podstawie </w:t>
      </w:r>
      <w:r w:rsidR="008B5BDB" w:rsidRPr="00AD1AA8">
        <w:rPr>
          <w:rFonts w:ascii="Garamond" w:hAnsi="Garamond"/>
        </w:rPr>
        <w:t xml:space="preserve">art. 260 ust. 1 </w:t>
      </w:r>
      <w:r w:rsidR="00124497" w:rsidRPr="00AD1AA8">
        <w:rPr>
          <w:rFonts w:ascii="Garamond" w:hAnsi="Garamond"/>
        </w:rPr>
        <w:t>u</w:t>
      </w:r>
      <w:r w:rsidRPr="00AD1AA8">
        <w:rPr>
          <w:rFonts w:ascii="Garamond" w:hAnsi="Garamond"/>
        </w:rPr>
        <w:t xml:space="preserve">stawy </w:t>
      </w:r>
      <w:r w:rsidR="00A00C16" w:rsidRPr="00AD1AA8">
        <w:rPr>
          <w:rFonts w:ascii="Garamond" w:hAnsi="Garamond"/>
        </w:rPr>
        <w:t xml:space="preserve">z dnia </w:t>
      </w:r>
      <w:r w:rsidR="00124497" w:rsidRPr="00AD1AA8">
        <w:rPr>
          <w:rFonts w:ascii="Garamond" w:hAnsi="Garamond"/>
        </w:rPr>
        <w:t xml:space="preserve">11 września 2019 r. </w:t>
      </w:r>
      <w:r w:rsidRPr="00AD1AA8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AD1AA8" w:rsidRPr="00AD1AA8">
        <w:rPr>
          <w:rFonts w:ascii="Garamond" w:hAnsi="Garamond"/>
          <w:b/>
        </w:rPr>
        <w:t>dostawę produktów leczniczych, produktów leczniczych z importu docelowego, wyrobów medycznych, dietetycznych środków specjalnego przeznaczenia medycznego do Apteki Szpitala Uniwersyteckiego w Krakowie.</w:t>
      </w:r>
    </w:p>
    <w:p w14:paraId="3539C2FF" w14:textId="4A3B017A" w:rsidR="008B5BDB" w:rsidRPr="00AD1AA8" w:rsidRDefault="008B5BDB" w:rsidP="008B5BDB">
      <w:pPr>
        <w:tabs>
          <w:tab w:val="num" w:pos="180"/>
        </w:tabs>
        <w:rPr>
          <w:rFonts w:ascii="Garamond" w:eastAsia="Times New Roman" w:hAnsi="Garamond"/>
          <w:lang w:eastAsia="pl-PL"/>
        </w:rPr>
      </w:pPr>
    </w:p>
    <w:p w14:paraId="0D70F5C6" w14:textId="42409D8A" w:rsidR="00AD1AA8" w:rsidRPr="00AD1AA8" w:rsidRDefault="008B5BDB" w:rsidP="00AD1AA8">
      <w:pPr>
        <w:ind w:left="284" w:hanging="284"/>
        <w:rPr>
          <w:rFonts w:ascii="Garamond" w:eastAsia="Times New Roman" w:hAnsi="Garamond"/>
          <w:lang w:eastAsia="pl-PL"/>
        </w:rPr>
      </w:pPr>
      <w:r w:rsidRPr="00AD1AA8">
        <w:rPr>
          <w:rFonts w:ascii="Garamond" w:eastAsia="Times New Roman" w:hAnsi="Garamond"/>
          <w:lang w:eastAsia="pl-PL"/>
        </w:rPr>
        <w:t>1.</w:t>
      </w:r>
      <w:r w:rsidRPr="00AD1AA8">
        <w:rPr>
          <w:rFonts w:ascii="Garamond" w:eastAsia="Times New Roman" w:hAnsi="Garamond"/>
          <w:lang w:eastAsia="pl-PL"/>
        </w:rPr>
        <w:tab/>
      </w:r>
      <w:r w:rsidR="00AD1AA8" w:rsidRPr="00AD1AA8">
        <w:rPr>
          <w:rFonts w:ascii="Garamond" w:eastAsia="Times New Roman" w:hAnsi="Garamond"/>
          <w:lang w:eastAsia="pl-PL"/>
        </w:rPr>
        <w:t>Wykaz wykonawców, którzy złożyli oferty:</w:t>
      </w:r>
    </w:p>
    <w:p w14:paraId="4191570A" w14:textId="77777777" w:rsidR="00AD1AA8" w:rsidRPr="00AD1AA8" w:rsidRDefault="00AD1AA8" w:rsidP="00AD1AA8">
      <w:pPr>
        <w:jc w:val="both"/>
        <w:rPr>
          <w:rFonts w:ascii="Garamond" w:hAnsi="Garamond"/>
        </w:rPr>
      </w:pPr>
    </w:p>
    <w:tbl>
      <w:tblPr>
        <w:tblW w:w="87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9"/>
        <w:gridCol w:w="2540"/>
      </w:tblGrid>
      <w:tr w:rsidR="00AD1AA8" w:rsidRPr="00AD1AA8" w14:paraId="6A44B27A" w14:textId="77777777" w:rsidTr="00AD1AA8">
        <w:trPr>
          <w:trHeight w:val="2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4F79E" w14:textId="77777777" w:rsidR="00AD1AA8" w:rsidRPr="00AD1AA8" w:rsidRDefault="00AD1AA8" w:rsidP="00AD1AA8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D1AA8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C5233" w14:textId="77777777" w:rsidR="00AD1AA8" w:rsidRPr="00AD1AA8" w:rsidRDefault="00AD1AA8" w:rsidP="00AD1AA8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D1AA8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A3449" w14:textId="77777777" w:rsidR="00AD1AA8" w:rsidRPr="00AD1AA8" w:rsidRDefault="00AD1AA8" w:rsidP="00AD1AA8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D1AA8">
              <w:rPr>
                <w:rFonts w:ascii="Garamond" w:eastAsia="Times New Roman" w:hAnsi="Garamond"/>
                <w:b/>
                <w:lang w:eastAsia="pl-PL"/>
              </w:rPr>
              <w:t xml:space="preserve">Numer części </w:t>
            </w:r>
          </w:p>
        </w:tc>
      </w:tr>
      <w:tr w:rsidR="00AD1AA8" w:rsidRPr="00AD1AA8" w14:paraId="28BEFEC5" w14:textId="77777777" w:rsidTr="00AD1AA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687FEA21" w14:textId="7E129EEC" w:rsidR="00AD1AA8" w:rsidRPr="00AD1AA8" w:rsidRDefault="00AD1AA8" w:rsidP="00AD1AA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D1AA8"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732CB5CA" w14:textId="77777777" w:rsidR="00AD1AA8" w:rsidRPr="00AD1AA8" w:rsidRDefault="00AD1AA8" w:rsidP="00AD1AA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D1AA8">
              <w:rPr>
                <w:rFonts w:ascii="Garamond" w:eastAsia="Times New Roman" w:hAnsi="Garamond"/>
                <w:lang w:eastAsia="pl-PL"/>
              </w:rPr>
              <w:t xml:space="preserve">Farmacol Logistyka Sp. z o. o. </w:t>
            </w:r>
          </w:p>
          <w:p w14:paraId="29829255" w14:textId="1546F9B3" w:rsidR="00AD1AA8" w:rsidRPr="00AD1AA8" w:rsidRDefault="00AD1AA8" w:rsidP="00AD1AA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AD1AA8">
              <w:rPr>
                <w:rFonts w:ascii="Garamond" w:eastAsia="Times New Roman" w:hAnsi="Garamond"/>
                <w:lang w:eastAsia="pl-PL"/>
              </w:rPr>
              <w:t>ul. Szopienicka 77; 40-431 Katowice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1349183" w14:textId="4F6C0542" w:rsidR="00AD1AA8" w:rsidRPr="00AD1AA8" w:rsidRDefault="00AD1AA8" w:rsidP="00AD1AA8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AD1AA8">
              <w:rPr>
                <w:rFonts w:ascii="Garamond" w:eastAsia="Times New Roman" w:hAnsi="Garamond"/>
                <w:lang w:eastAsia="pl-PL"/>
              </w:rPr>
              <w:t>17</w:t>
            </w:r>
          </w:p>
        </w:tc>
      </w:tr>
    </w:tbl>
    <w:p w14:paraId="1BED28A2" w14:textId="524A1826" w:rsidR="00AD1AA8" w:rsidRPr="00AD1AA8" w:rsidRDefault="00AD1AA8" w:rsidP="008B5BDB">
      <w:pPr>
        <w:ind w:left="284" w:hanging="284"/>
        <w:rPr>
          <w:rFonts w:ascii="Garamond" w:eastAsia="Times New Roman" w:hAnsi="Garamond"/>
          <w:lang w:eastAsia="pl-PL"/>
        </w:rPr>
      </w:pPr>
    </w:p>
    <w:p w14:paraId="2AD31956" w14:textId="77777777" w:rsidR="00AD1AA8" w:rsidRPr="00AD1AA8" w:rsidRDefault="00AD1AA8" w:rsidP="00AD1AA8">
      <w:pPr>
        <w:ind w:left="284" w:hanging="284"/>
        <w:jc w:val="both"/>
        <w:rPr>
          <w:rFonts w:ascii="Garamond" w:hAnsi="Garamond"/>
        </w:rPr>
      </w:pPr>
      <w:r w:rsidRPr="00AD1AA8">
        <w:rPr>
          <w:rFonts w:ascii="Garamond" w:hAnsi="Garamond"/>
        </w:rPr>
        <w:t xml:space="preserve">2. </w:t>
      </w:r>
      <w:r w:rsidRPr="00AD1AA8">
        <w:rPr>
          <w:rFonts w:ascii="Garamond" w:hAnsi="Garamond"/>
        </w:rPr>
        <w:tab/>
        <w:t>W postępowaniu odrzucono ofertę:</w:t>
      </w:r>
    </w:p>
    <w:p w14:paraId="50B3FE70" w14:textId="77777777" w:rsidR="00AD1AA8" w:rsidRPr="00AD1AA8" w:rsidRDefault="00AD1AA8" w:rsidP="008B5BDB">
      <w:pPr>
        <w:ind w:left="284" w:hanging="284"/>
        <w:rPr>
          <w:rFonts w:ascii="Garamond" w:eastAsia="Times New Roman" w:hAnsi="Garamond"/>
          <w:lang w:eastAsia="pl-PL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748"/>
        <w:gridCol w:w="4501"/>
        <w:gridCol w:w="2614"/>
      </w:tblGrid>
      <w:tr w:rsidR="00AD1AA8" w:rsidRPr="00AD1AA8" w14:paraId="0DFA59D4" w14:textId="77777777" w:rsidTr="00AD1AA8">
        <w:trPr>
          <w:trHeight w:val="2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7624C" w14:textId="77777777" w:rsidR="00AD1AA8" w:rsidRPr="00AD1AA8" w:rsidRDefault="00AD1AA8" w:rsidP="00AD1AA8">
            <w:pPr>
              <w:widowControl/>
              <w:spacing w:after="160"/>
              <w:jc w:val="center"/>
              <w:rPr>
                <w:rFonts w:ascii="Garamond" w:eastAsia="Times New Roman" w:hAnsi="Garamond" w:cstheme="minorBidi"/>
                <w:b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b/>
                <w:lang w:eastAsia="pl-PL"/>
              </w:rPr>
              <w:t>Nr części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2CBFC" w14:textId="77777777" w:rsidR="00AD1AA8" w:rsidRPr="00AD1AA8" w:rsidRDefault="00AD1AA8" w:rsidP="00AD1AA8">
            <w:pPr>
              <w:widowControl/>
              <w:spacing w:after="160"/>
              <w:jc w:val="center"/>
              <w:rPr>
                <w:rFonts w:ascii="Garamond" w:eastAsia="Times New Roman" w:hAnsi="Garamond" w:cstheme="minorBidi"/>
                <w:b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b/>
                <w:lang w:eastAsia="pl-PL"/>
              </w:rPr>
              <w:t>Nr oferty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85C3D" w14:textId="77777777" w:rsidR="00AD1AA8" w:rsidRPr="00AD1AA8" w:rsidRDefault="00AD1AA8" w:rsidP="00AD1AA8">
            <w:pPr>
              <w:widowControl/>
              <w:tabs>
                <w:tab w:val="left" w:pos="5442"/>
              </w:tabs>
              <w:spacing w:after="160"/>
              <w:jc w:val="center"/>
              <w:rPr>
                <w:rFonts w:ascii="Garamond" w:eastAsia="Times New Roman" w:hAnsi="Garamond" w:cstheme="minorBidi"/>
                <w:b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b/>
                <w:lang w:eastAsia="pl-PL"/>
              </w:rPr>
              <w:t>Nazwa (firma) i adres wykonawcy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753E6" w14:textId="77777777" w:rsidR="00AD1AA8" w:rsidRPr="00AD1AA8" w:rsidRDefault="00AD1AA8" w:rsidP="00AD1AA8">
            <w:pPr>
              <w:widowControl/>
              <w:spacing w:after="160"/>
              <w:jc w:val="center"/>
              <w:rPr>
                <w:rFonts w:ascii="Garamond" w:eastAsia="Times New Roman" w:hAnsi="Garamond" w:cstheme="minorBidi"/>
                <w:b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b/>
                <w:lang w:eastAsia="pl-PL"/>
              </w:rPr>
              <w:t>Cena brutto</w:t>
            </w:r>
          </w:p>
        </w:tc>
      </w:tr>
      <w:tr w:rsidR="00AD1AA8" w:rsidRPr="00AD1AA8" w14:paraId="6A847B09" w14:textId="77777777" w:rsidTr="00AD1AA8">
        <w:trPr>
          <w:trHeight w:val="459"/>
        </w:trPr>
        <w:tc>
          <w:tcPr>
            <w:tcW w:w="925" w:type="dxa"/>
            <w:vAlign w:val="center"/>
          </w:tcPr>
          <w:p w14:paraId="5854C121" w14:textId="77777777" w:rsidR="00AD1AA8" w:rsidRPr="00AD1AA8" w:rsidRDefault="00AD1AA8" w:rsidP="00AD1AA8">
            <w:pPr>
              <w:widowControl/>
              <w:jc w:val="center"/>
              <w:rPr>
                <w:rFonts w:ascii="Garamond" w:eastAsia="Times New Roman" w:hAnsi="Garamond" w:cstheme="minorBidi"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lang w:eastAsia="pl-PL"/>
              </w:rPr>
              <w:t>17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681E1C9" w14:textId="77777777" w:rsidR="00AD1AA8" w:rsidRPr="00AD1AA8" w:rsidRDefault="00AD1AA8" w:rsidP="00AD1AA8">
            <w:pPr>
              <w:widowControl/>
              <w:jc w:val="center"/>
              <w:rPr>
                <w:rFonts w:ascii="Garamond" w:eastAsia="Times New Roman" w:hAnsi="Garamond" w:cstheme="minorBidi"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lang w:eastAsia="pl-PL"/>
              </w:rPr>
              <w:t>10.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7FBFAAD7" w14:textId="77777777" w:rsidR="00AD1AA8" w:rsidRPr="00AD1AA8" w:rsidRDefault="00AD1AA8" w:rsidP="00AD1AA8">
            <w:pPr>
              <w:widowControl/>
              <w:tabs>
                <w:tab w:val="left" w:pos="5442"/>
              </w:tabs>
              <w:rPr>
                <w:rFonts w:ascii="Garamond" w:eastAsia="Times New Roman" w:hAnsi="Garamond" w:cstheme="minorBidi"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lang w:eastAsia="pl-PL"/>
              </w:rPr>
              <w:t xml:space="preserve">Farmacol Logistyka Sp. z o. o. </w:t>
            </w:r>
          </w:p>
          <w:p w14:paraId="7709FD9A" w14:textId="77777777" w:rsidR="00AD1AA8" w:rsidRPr="00AD1AA8" w:rsidRDefault="00AD1AA8" w:rsidP="00AD1AA8">
            <w:pPr>
              <w:widowControl/>
              <w:tabs>
                <w:tab w:val="left" w:pos="5442"/>
              </w:tabs>
              <w:rPr>
                <w:rFonts w:ascii="Garamond" w:eastAsia="Times New Roman" w:hAnsi="Garamond" w:cstheme="minorBidi"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lang w:eastAsia="pl-PL"/>
              </w:rPr>
              <w:t>ul. Szopienicka 77; 40-431 Katowice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552F4C1" w14:textId="77777777" w:rsidR="00AD1AA8" w:rsidRPr="00AD1AA8" w:rsidRDefault="00AD1AA8" w:rsidP="00AD1AA8">
            <w:pPr>
              <w:widowControl/>
              <w:jc w:val="center"/>
              <w:rPr>
                <w:rFonts w:ascii="Garamond" w:eastAsia="Times New Roman" w:hAnsi="Garamond" w:cstheme="minorBidi"/>
                <w:lang w:eastAsia="pl-PL"/>
              </w:rPr>
            </w:pPr>
            <w:r w:rsidRPr="00AD1AA8">
              <w:rPr>
                <w:rFonts w:ascii="Garamond" w:eastAsia="Times New Roman" w:hAnsi="Garamond" w:cstheme="minorBidi"/>
                <w:lang w:eastAsia="pl-PL"/>
              </w:rPr>
              <w:t>247 200,00 zł</w:t>
            </w:r>
          </w:p>
        </w:tc>
      </w:tr>
    </w:tbl>
    <w:p w14:paraId="159D4327" w14:textId="77777777" w:rsidR="00AD1AA8" w:rsidRDefault="00AD1AA8" w:rsidP="00AD1AA8">
      <w:pPr>
        <w:widowControl/>
        <w:spacing w:after="160"/>
        <w:ind w:left="284"/>
        <w:jc w:val="both"/>
        <w:rPr>
          <w:rFonts w:ascii="Garamond" w:eastAsiaTheme="minorHAnsi" w:hAnsi="Garamond" w:cstheme="minorBidi"/>
        </w:rPr>
      </w:pPr>
    </w:p>
    <w:p w14:paraId="7770E9D3" w14:textId="54CE9E57" w:rsidR="00AD1AA8" w:rsidRPr="00AD1AA8" w:rsidRDefault="00AD1AA8" w:rsidP="00AD1AA8">
      <w:pPr>
        <w:widowControl/>
        <w:spacing w:after="160"/>
        <w:ind w:left="284"/>
        <w:jc w:val="both"/>
        <w:rPr>
          <w:rFonts w:ascii="Garamond" w:eastAsiaTheme="minorHAnsi" w:hAnsi="Garamond" w:cstheme="minorBidi"/>
        </w:rPr>
      </w:pPr>
      <w:r w:rsidRPr="00AD1AA8">
        <w:rPr>
          <w:rFonts w:ascii="Garamond" w:eastAsiaTheme="minorHAnsi" w:hAnsi="Garamond" w:cstheme="minorBidi"/>
        </w:rPr>
        <w:t>Uzasadnienie prawne: art. 226 ust. 1 pkt 5 w powiązaniu z art. 226 ust. 1 pkt 2c) ustawy z dnia 11 września 2019 r Prawo zamówień publicznych.</w:t>
      </w:r>
    </w:p>
    <w:p w14:paraId="1C115CFF" w14:textId="30AC15D7" w:rsidR="00AD1AA8" w:rsidRPr="00AD1AA8" w:rsidRDefault="00AD1AA8" w:rsidP="00AD1AA8">
      <w:pPr>
        <w:widowControl/>
        <w:spacing w:after="160"/>
        <w:ind w:left="284"/>
        <w:jc w:val="both"/>
        <w:rPr>
          <w:rFonts w:ascii="Garamond" w:eastAsiaTheme="minorHAnsi" w:hAnsi="Garamond" w:cstheme="minorBidi"/>
        </w:rPr>
      </w:pPr>
      <w:r w:rsidRPr="00AD1AA8">
        <w:rPr>
          <w:rFonts w:ascii="Garamond" w:eastAsiaTheme="minorHAnsi" w:hAnsi="Garamond" w:cstheme="minorBidi"/>
        </w:rPr>
        <w:t xml:space="preserve">Uzasadnienie faktyczne: </w:t>
      </w:r>
      <w:r w:rsidRPr="00AD1AA8">
        <w:rPr>
          <w:rFonts w:ascii="Garamond" w:eastAsia="Times New Roman" w:hAnsi="Garamond" w:cstheme="minorBidi"/>
          <w:lang w:eastAsia="pl-PL"/>
        </w:rPr>
        <w:t>treść oferty nr 10 wykonawcy</w:t>
      </w:r>
      <w:r w:rsidRPr="00AD1AA8">
        <w:rPr>
          <w:rFonts w:ascii="Garamond" w:eastAsiaTheme="minorHAnsi" w:hAnsi="Garamond" w:cstheme="minorBidi"/>
        </w:rPr>
        <w:t xml:space="preserve"> </w:t>
      </w:r>
      <w:r w:rsidRPr="00AD1AA8">
        <w:rPr>
          <w:rFonts w:ascii="Garamond" w:eastAsia="Times New Roman" w:hAnsi="Garamond" w:cstheme="minorBidi"/>
          <w:lang w:eastAsia="pl-PL"/>
        </w:rPr>
        <w:t>Farmacol Logistyka Sp. z o. o. w zakresie części 17 jest niezgodna z warunkami zamówienia. Wykonawca był zobowiązany do złożenia wraz z ofertą m.in. dokumentu wymienionego w pkt. 10.2.2 SWZ (tj. w</w:t>
      </w:r>
      <w:r w:rsidRPr="00AD1AA8">
        <w:rPr>
          <w:rFonts w:ascii="Garamond" w:eastAsiaTheme="minorHAnsi" w:hAnsi="Garamond" w:cstheme="minorBidi"/>
        </w:rPr>
        <w:t>ypełnionego i podpisanego przez osoby upoważnione do reprezentowania wykonawcy arkusza cenowego</w:t>
      </w:r>
      <w:r w:rsidRPr="00AD1AA8">
        <w:rPr>
          <w:rFonts w:ascii="Garamond" w:eastAsiaTheme="minorHAnsi" w:hAnsi="Garamond" w:cstheme="minorBidi"/>
          <w:u w:val="single"/>
        </w:rPr>
        <w:t>,</w:t>
      </w:r>
      <w:r w:rsidRPr="00AD1AA8">
        <w:rPr>
          <w:rFonts w:ascii="Garamond" w:eastAsiaTheme="minorHAnsi" w:hAnsi="Garamond" w:cstheme="minorBidi"/>
        </w:rPr>
        <w:t xml:space="preserve"> sporządzonego według wzoru stanowiącego załącznik nr 1a do SWZ). Powyższy dokument nie został złożony w terminie przewidzianym na składanie ofert, określonym w SWZ. Zgodnie z informacją zawartą w pkt. </w:t>
      </w:r>
      <w:r w:rsidRPr="00AD1AA8">
        <w:rPr>
          <w:rFonts w:ascii="Garamond" w:eastAsia="Times New Roman" w:hAnsi="Garamond" w:cstheme="minorBidi"/>
          <w:lang w:eastAsia="pl-PL"/>
        </w:rPr>
        <w:t>10.2 SWZ, arkusz cenowy, będący załącznikiem nr 1a do SWZ, stanowi ofertę, w związku z tym nie podlega procedurze uzupełnienia, określonej w art. 128 ust. 1 ustawy Pzp.</w:t>
      </w:r>
    </w:p>
    <w:p w14:paraId="4DAC3E77" w14:textId="370DE287" w:rsidR="00284FD2" w:rsidRPr="00AD1AA8" w:rsidRDefault="00AD1AA8" w:rsidP="00AD1AA8">
      <w:pPr>
        <w:ind w:left="284" w:hanging="284"/>
        <w:rPr>
          <w:rFonts w:ascii="Garamond" w:hAnsi="Garamond"/>
        </w:rPr>
      </w:pPr>
      <w:r w:rsidRPr="00AD1AA8">
        <w:rPr>
          <w:rFonts w:ascii="Garamond" w:hAnsi="Garamond"/>
        </w:rPr>
        <w:t>3. Postępowanie zostało unieważnione:</w:t>
      </w:r>
    </w:p>
    <w:p w14:paraId="2AB82AC3" w14:textId="764D4CE2" w:rsidR="00AD1AA8" w:rsidRPr="00AD1AA8" w:rsidRDefault="00AD1AA8" w:rsidP="00AD1AA8">
      <w:pPr>
        <w:ind w:left="284" w:hanging="284"/>
        <w:rPr>
          <w:rFonts w:ascii="Garamond" w:hAnsi="Garamond"/>
        </w:rPr>
      </w:pPr>
    </w:p>
    <w:p w14:paraId="2709FB31" w14:textId="77777777" w:rsidR="00AD1AA8" w:rsidRPr="00AD1AA8" w:rsidRDefault="00AD1AA8" w:rsidP="00AD1AA8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AD1AA8">
        <w:rPr>
          <w:rFonts w:ascii="Garamond" w:eastAsia="Times New Roman" w:hAnsi="Garamond"/>
          <w:lang w:eastAsia="pl-PL"/>
        </w:rPr>
        <w:t>W zakresie części 1:</w:t>
      </w:r>
    </w:p>
    <w:p w14:paraId="44F6460A" w14:textId="6DB3C8A4" w:rsidR="00AD1AA8" w:rsidRPr="00AD1AA8" w:rsidRDefault="00AD1AA8" w:rsidP="00AD1AA8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AD1AA8">
        <w:rPr>
          <w:rFonts w:ascii="Garamond" w:eastAsia="Times New Roman" w:hAnsi="Garamond"/>
          <w:lang w:eastAsia="pl-PL"/>
        </w:rPr>
        <w:t xml:space="preserve">Uzasadnienie prawne: art. 255 pkt 1 ustawy </w:t>
      </w:r>
      <w:r w:rsidR="00005D6F" w:rsidRPr="00005D6F">
        <w:rPr>
          <w:rFonts w:ascii="Garamond" w:eastAsia="Times New Roman" w:hAnsi="Garamond"/>
          <w:lang w:eastAsia="pl-PL"/>
        </w:rPr>
        <w:t>z dnia 11 września 2019 r Prawo zamówień publicznych.</w:t>
      </w:r>
    </w:p>
    <w:p w14:paraId="36E9D329" w14:textId="77777777" w:rsidR="00AD1AA8" w:rsidRPr="00AD1AA8" w:rsidRDefault="00AD1AA8" w:rsidP="00AD1AA8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AD1AA8">
        <w:rPr>
          <w:rFonts w:ascii="Garamond" w:eastAsia="Times New Roman" w:hAnsi="Garamond"/>
          <w:lang w:eastAsia="pl-PL"/>
        </w:rPr>
        <w:t>Uzasadnienie faktyczne: nie złożono żadnej oferty.</w:t>
      </w:r>
    </w:p>
    <w:p w14:paraId="4356AA74" w14:textId="77777777" w:rsidR="00AD1AA8" w:rsidRPr="00AD1AA8" w:rsidRDefault="00AD1AA8" w:rsidP="00AD1AA8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</w:p>
    <w:p w14:paraId="6ED606D2" w14:textId="77777777" w:rsidR="00AD1AA8" w:rsidRPr="00AD1AA8" w:rsidRDefault="00AD1AA8" w:rsidP="00AD1AA8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AD1AA8">
        <w:rPr>
          <w:rFonts w:ascii="Garamond" w:eastAsia="Times New Roman" w:hAnsi="Garamond"/>
          <w:lang w:eastAsia="pl-PL"/>
        </w:rPr>
        <w:t>W zakresie części 17:</w:t>
      </w:r>
    </w:p>
    <w:p w14:paraId="23D08899" w14:textId="1F67E582" w:rsidR="00AD1AA8" w:rsidRPr="00AD1AA8" w:rsidRDefault="00AD1AA8" w:rsidP="00AD1AA8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AD1AA8">
        <w:rPr>
          <w:rFonts w:ascii="Garamond" w:eastAsia="Times New Roman" w:hAnsi="Garamond"/>
          <w:lang w:eastAsia="pl-PL"/>
        </w:rPr>
        <w:t xml:space="preserve">Uzasadnienie prawne: art. 255 pkt 2 </w:t>
      </w:r>
      <w:r w:rsidR="00005D6F">
        <w:rPr>
          <w:rFonts w:ascii="Garamond" w:eastAsia="Times New Roman" w:hAnsi="Garamond"/>
          <w:lang w:eastAsia="pl-PL"/>
        </w:rPr>
        <w:t xml:space="preserve">ustawy </w:t>
      </w:r>
      <w:r w:rsidR="00005D6F" w:rsidRPr="00005D6F">
        <w:rPr>
          <w:rFonts w:ascii="Garamond" w:eastAsia="Times New Roman" w:hAnsi="Garamond"/>
          <w:lang w:eastAsia="pl-PL"/>
        </w:rPr>
        <w:t>z dnia 11 września 2019 r Prawo zamówień publicznych.</w:t>
      </w:r>
    </w:p>
    <w:p w14:paraId="1215150D" w14:textId="77777777" w:rsidR="00AD1AA8" w:rsidRPr="00AD1AA8" w:rsidRDefault="00AD1AA8" w:rsidP="00AD1AA8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AD1AA8">
        <w:rPr>
          <w:rFonts w:ascii="Garamond" w:eastAsia="Times New Roman" w:hAnsi="Garamond"/>
          <w:lang w:eastAsia="pl-PL"/>
        </w:rPr>
        <w:t>Uzasadnienie faktyczne: wszystkie złożone oferty podlegały odrzuceniu.</w:t>
      </w:r>
    </w:p>
    <w:p w14:paraId="0E8B7656" w14:textId="77777777" w:rsidR="00AD1AA8" w:rsidRDefault="00AD1AA8" w:rsidP="00AD1AA8">
      <w:pPr>
        <w:ind w:left="284"/>
      </w:pPr>
    </w:p>
    <w:sectPr w:rsidR="00AD1AA8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176D2" w14:textId="77777777" w:rsidR="0070013A" w:rsidRDefault="0070013A" w:rsidP="00E22E7B">
      <w:r>
        <w:separator/>
      </w:r>
    </w:p>
  </w:endnote>
  <w:endnote w:type="continuationSeparator" w:id="0">
    <w:p w14:paraId="01448591" w14:textId="77777777" w:rsidR="0070013A" w:rsidRDefault="0070013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944D8" w14:textId="77777777" w:rsidR="0070013A" w:rsidRDefault="0070013A" w:rsidP="00E22E7B">
      <w:r>
        <w:separator/>
      </w:r>
    </w:p>
  </w:footnote>
  <w:footnote w:type="continuationSeparator" w:id="0">
    <w:p w14:paraId="72699C60" w14:textId="77777777" w:rsidR="0070013A" w:rsidRDefault="0070013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D6F"/>
    <w:rsid w:val="00023D67"/>
    <w:rsid w:val="0003758A"/>
    <w:rsid w:val="00050168"/>
    <w:rsid w:val="00051CAD"/>
    <w:rsid w:val="00072C67"/>
    <w:rsid w:val="00074020"/>
    <w:rsid w:val="00081D4E"/>
    <w:rsid w:val="000952CF"/>
    <w:rsid w:val="000B2E90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59F3"/>
    <w:rsid w:val="001A6C03"/>
    <w:rsid w:val="001A751B"/>
    <w:rsid w:val="001D3521"/>
    <w:rsid w:val="002116FC"/>
    <w:rsid w:val="00221170"/>
    <w:rsid w:val="002345CB"/>
    <w:rsid w:val="00251826"/>
    <w:rsid w:val="00256236"/>
    <w:rsid w:val="00263815"/>
    <w:rsid w:val="00265899"/>
    <w:rsid w:val="00284FD2"/>
    <w:rsid w:val="002A3D78"/>
    <w:rsid w:val="002B1CC3"/>
    <w:rsid w:val="002C55E2"/>
    <w:rsid w:val="002D1194"/>
    <w:rsid w:val="002E0161"/>
    <w:rsid w:val="002E2F8D"/>
    <w:rsid w:val="002F75E8"/>
    <w:rsid w:val="003366C5"/>
    <w:rsid w:val="003A78DE"/>
    <w:rsid w:val="003B34DE"/>
    <w:rsid w:val="003B4B2D"/>
    <w:rsid w:val="003B6BF5"/>
    <w:rsid w:val="003C5107"/>
    <w:rsid w:val="003F2563"/>
    <w:rsid w:val="003F447D"/>
    <w:rsid w:val="00416FAF"/>
    <w:rsid w:val="00427C29"/>
    <w:rsid w:val="00444499"/>
    <w:rsid w:val="00446969"/>
    <w:rsid w:val="004472D9"/>
    <w:rsid w:val="00454E4F"/>
    <w:rsid w:val="00455AEA"/>
    <w:rsid w:val="00470756"/>
    <w:rsid w:val="00471609"/>
    <w:rsid w:val="004767CF"/>
    <w:rsid w:val="004939FD"/>
    <w:rsid w:val="00496493"/>
    <w:rsid w:val="004C08BE"/>
    <w:rsid w:val="004D5D92"/>
    <w:rsid w:val="004D6476"/>
    <w:rsid w:val="00525555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40B91"/>
    <w:rsid w:val="00646641"/>
    <w:rsid w:val="00664311"/>
    <w:rsid w:val="0070013A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D2F1B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B5BDB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A2535"/>
    <w:rsid w:val="00AD1AA8"/>
    <w:rsid w:val="00AD333F"/>
    <w:rsid w:val="00B01107"/>
    <w:rsid w:val="00B0521D"/>
    <w:rsid w:val="00B160C2"/>
    <w:rsid w:val="00B16673"/>
    <w:rsid w:val="00B231B6"/>
    <w:rsid w:val="00B5724D"/>
    <w:rsid w:val="00B6296F"/>
    <w:rsid w:val="00B63554"/>
    <w:rsid w:val="00B760A1"/>
    <w:rsid w:val="00B95DA7"/>
    <w:rsid w:val="00B97ABB"/>
    <w:rsid w:val="00BA10A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64E18"/>
    <w:rsid w:val="00C66993"/>
    <w:rsid w:val="00C96203"/>
    <w:rsid w:val="00C96D99"/>
    <w:rsid w:val="00C9788D"/>
    <w:rsid w:val="00CD674C"/>
    <w:rsid w:val="00CE118E"/>
    <w:rsid w:val="00D041A2"/>
    <w:rsid w:val="00D3316E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30BA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81D2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518D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0521D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B5EDC3-0267-4CCB-A096-E15BF565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108</cp:revision>
  <cp:lastPrinted>2021-10-27T07:41:00Z</cp:lastPrinted>
  <dcterms:created xsi:type="dcterms:W3CDTF">2021-02-01T11:42:00Z</dcterms:created>
  <dcterms:modified xsi:type="dcterms:W3CDTF">2021-10-27T09:39:00Z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