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90" w:rsidRPr="007217DB" w:rsidRDefault="00F25390">
      <w:pPr>
        <w:rPr>
          <w:rFonts w:ascii="Times New Roman" w:hAnsi="Times New Roman" w:cs="Times New Roman"/>
          <w:color w:val="000000" w:themeColor="text1"/>
          <w:sz w:val="20"/>
          <w:szCs w:val="20"/>
        </w:rPr>
      </w:pPr>
    </w:p>
    <w:p w:rsidR="00F25390" w:rsidRPr="007217DB" w:rsidRDefault="00470A5D" w:rsidP="00F25390">
      <w:pPr>
        <w:pStyle w:val="Skrconyadreszwrotny"/>
        <w:spacing w:line="288" w:lineRule="auto"/>
        <w:jc w:val="center"/>
        <w:rPr>
          <w:b/>
          <w:color w:val="000000" w:themeColor="text1"/>
          <w:sz w:val="20"/>
        </w:rPr>
      </w:pPr>
      <w:r w:rsidRPr="007217DB">
        <w:rPr>
          <w:b/>
          <w:color w:val="000000" w:themeColor="text1"/>
          <w:sz w:val="20"/>
        </w:rPr>
        <w:t>Część</w:t>
      </w:r>
      <w:r w:rsidR="00F25390" w:rsidRPr="007217DB">
        <w:rPr>
          <w:b/>
          <w:color w:val="000000" w:themeColor="text1"/>
          <w:sz w:val="20"/>
        </w:rPr>
        <w:t xml:space="preserve"> 4 – system endoskopowy (na sale operacyjne urologii – 2 </w:t>
      </w:r>
      <w:proofErr w:type="spellStart"/>
      <w:r w:rsidR="00F25390" w:rsidRPr="007217DB">
        <w:rPr>
          <w:b/>
          <w:color w:val="000000" w:themeColor="text1"/>
          <w:sz w:val="20"/>
        </w:rPr>
        <w:t>kpl</w:t>
      </w:r>
      <w:proofErr w:type="spellEnd"/>
      <w:r w:rsidR="00F25390" w:rsidRPr="007217DB">
        <w:rPr>
          <w:b/>
          <w:color w:val="000000" w:themeColor="text1"/>
          <w:sz w:val="20"/>
        </w:rPr>
        <w:t>.</w:t>
      </w:r>
      <w:r w:rsidR="00E601D6" w:rsidRPr="007217DB">
        <w:rPr>
          <w:b/>
          <w:color w:val="000000" w:themeColor="text1"/>
          <w:sz w:val="20"/>
        </w:rPr>
        <w:t xml:space="preserve"> o</w:t>
      </w:r>
      <w:r w:rsidR="00F25390" w:rsidRPr="007217DB">
        <w:rPr>
          <w:b/>
          <w:color w:val="000000" w:themeColor="text1"/>
          <w:sz w:val="20"/>
        </w:rPr>
        <w:t xml:space="preserve">raz sale zabiegowe urologii – 2 </w:t>
      </w:r>
      <w:proofErr w:type="spellStart"/>
      <w:r w:rsidR="00F25390" w:rsidRPr="007217DB">
        <w:rPr>
          <w:b/>
          <w:color w:val="000000" w:themeColor="text1"/>
          <w:sz w:val="20"/>
        </w:rPr>
        <w:t>kpl</w:t>
      </w:r>
      <w:proofErr w:type="spellEnd"/>
      <w:r w:rsidR="00F25390" w:rsidRPr="007217DB">
        <w:rPr>
          <w:b/>
          <w:color w:val="000000" w:themeColor="text1"/>
          <w:sz w:val="20"/>
        </w:rPr>
        <w:t>.)</w:t>
      </w:r>
    </w:p>
    <w:p w:rsidR="00F25390" w:rsidRPr="007217DB" w:rsidRDefault="00F25390" w:rsidP="00F25390">
      <w:pPr>
        <w:pStyle w:val="Skrconyadreszwrotny"/>
        <w:spacing w:line="288" w:lineRule="auto"/>
        <w:jc w:val="both"/>
        <w:rPr>
          <w:color w:val="000000" w:themeColor="text1"/>
          <w:sz w:val="20"/>
          <w:u w:val="single"/>
        </w:rPr>
      </w:pPr>
    </w:p>
    <w:p w:rsidR="00F25390" w:rsidRPr="007217DB" w:rsidRDefault="00F25390" w:rsidP="00F25390">
      <w:pPr>
        <w:pStyle w:val="Skrconyadreszwrotny"/>
        <w:spacing w:line="288" w:lineRule="auto"/>
        <w:jc w:val="both"/>
        <w:rPr>
          <w:color w:val="000000" w:themeColor="text1"/>
          <w:sz w:val="20"/>
          <w:u w:val="single"/>
        </w:rPr>
      </w:pPr>
    </w:p>
    <w:p w:rsidR="00F25390" w:rsidRPr="007217DB" w:rsidRDefault="00F25390" w:rsidP="00F25390">
      <w:pPr>
        <w:pStyle w:val="Skrconyadreszwrotny"/>
        <w:spacing w:line="288" w:lineRule="auto"/>
        <w:jc w:val="both"/>
        <w:rPr>
          <w:color w:val="000000" w:themeColor="text1"/>
          <w:sz w:val="20"/>
          <w:u w:val="single"/>
        </w:rPr>
      </w:pPr>
      <w:r w:rsidRPr="007217DB">
        <w:rPr>
          <w:color w:val="000000" w:themeColor="text1"/>
          <w:sz w:val="20"/>
          <w:u w:val="single"/>
        </w:rPr>
        <w:t>Uwagi i objaśnienia:</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Parametry określone jako „tak” są parametrami granicznymi. Udzielenie odpowiedzi „nie” lub innej nie stanowiącej jednoznacznego potwierdzenia spełniania warunku będzie skutkowało odrzuceniem oferty.</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Brak odpowiedzi w przypadku pozostałych warunków, punktowany będzie jako 0.</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Wykonawca zobowiązany jest do podania parametrów w jednostkach wskazanych w niniejszym opisie,</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 xml:space="preserve">Wykonawca gwarantuje niniejszym, że sprzęt jest fabrycznie nowy (rok produkcji 2019) nie jest </w:t>
      </w:r>
      <w:proofErr w:type="spellStart"/>
      <w:r w:rsidRPr="007217DB">
        <w:rPr>
          <w:color w:val="000000" w:themeColor="text1"/>
          <w:sz w:val="20"/>
        </w:rPr>
        <w:t>rekondycjonowany</w:t>
      </w:r>
      <w:proofErr w:type="spellEnd"/>
      <w:r w:rsidRPr="007217DB">
        <w:rPr>
          <w:color w:val="000000" w:themeColor="text1"/>
          <w:sz w:val="20"/>
        </w:rPr>
        <w:t>, używany, powystawowy,  jest kompletny i do jego uruchomienia oraz stosowania zgodnie z przeznaczeniem nie jest konieczny zakup dodatkowych elementów i akcesoriów.</w:t>
      </w:r>
    </w:p>
    <w:p w:rsidR="00F25390" w:rsidRPr="007217DB" w:rsidRDefault="00F25390" w:rsidP="00F25390">
      <w:pPr>
        <w:pStyle w:val="Skrconyadreszwrotny"/>
        <w:widowControl/>
        <w:numPr>
          <w:ilvl w:val="0"/>
          <w:numId w:val="2"/>
        </w:numPr>
        <w:spacing w:line="288" w:lineRule="auto"/>
        <w:ind w:left="0"/>
        <w:jc w:val="both"/>
        <w:rPr>
          <w:color w:val="000000" w:themeColor="text1"/>
          <w:sz w:val="20"/>
        </w:rPr>
      </w:pPr>
      <w:r w:rsidRPr="007217DB">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D5126A" w:rsidRPr="007217DB" w:rsidRDefault="00D5126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AB3D7A" w:rsidRPr="007217DB" w:rsidRDefault="00AB3D7A" w:rsidP="00F25390">
      <w:pPr>
        <w:rPr>
          <w:rFonts w:ascii="Times New Roman" w:hAnsi="Times New Roman" w:cs="Times New Roman"/>
          <w:color w:val="000000" w:themeColor="text1"/>
          <w:sz w:val="20"/>
          <w:szCs w:val="20"/>
        </w:rPr>
      </w:pPr>
    </w:p>
    <w:p w:rsidR="005B3F63" w:rsidRPr="007217DB" w:rsidRDefault="00FC0ED2" w:rsidP="005B3F63">
      <w:pPr>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POZYCJA 1</w:t>
      </w:r>
    </w:p>
    <w:tbl>
      <w:tblPr>
        <w:tblStyle w:val="Tabela-Siatka"/>
        <w:tblW w:w="0" w:type="auto"/>
        <w:tblLook w:val="04A0" w:firstRow="1" w:lastRow="0" w:firstColumn="1" w:lastColumn="0" w:noHBand="0" w:noVBand="1"/>
      </w:tblPr>
      <w:tblGrid>
        <w:gridCol w:w="2779"/>
        <w:gridCol w:w="5664"/>
        <w:gridCol w:w="5551"/>
      </w:tblGrid>
      <w:tr w:rsidR="007217DB" w:rsidRPr="007217DB" w:rsidTr="001242B4">
        <w:trPr>
          <w:trHeight w:val="123"/>
        </w:trPr>
        <w:tc>
          <w:tcPr>
            <w:tcW w:w="2779" w:type="dxa"/>
            <w:vMerge w:val="restart"/>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0653DC" w:rsidRPr="007217DB" w:rsidRDefault="000653DC" w:rsidP="00971AB5">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7217DB">
              <w:rPr>
                <w:rFonts w:ascii="Times New Roman" w:eastAsia="Times New Roman" w:hAnsi="Times New Roman" w:cs="Times New Roman"/>
                <w:b/>
                <w:bCs/>
                <w:color w:val="000000" w:themeColor="text1"/>
                <w:sz w:val="20"/>
                <w:szCs w:val="20"/>
              </w:rPr>
              <w:t>kpl</w:t>
            </w:r>
            <w:proofErr w:type="spellEnd"/>
            <w:r w:rsidRPr="007217DB">
              <w:rPr>
                <w:rFonts w:ascii="Times New Roman" w:eastAsia="Times New Roman" w:hAnsi="Times New Roman" w:cs="Times New Roman"/>
                <w:b/>
                <w:bCs/>
                <w:color w:val="000000" w:themeColor="text1"/>
                <w:sz w:val="20"/>
                <w:szCs w:val="20"/>
              </w:rPr>
              <w:t>.</w:t>
            </w:r>
          </w:p>
        </w:tc>
      </w:tr>
      <w:tr w:rsidR="007217DB" w:rsidRPr="007217DB" w:rsidTr="000653DC">
        <w:trPr>
          <w:trHeight w:val="122"/>
        </w:trPr>
        <w:tc>
          <w:tcPr>
            <w:tcW w:w="2779" w:type="dxa"/>
            <w:vMerge/>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0653DC" w:rsidRPr="007217DB" w:rsidRDefault="000653DC" w:rsidP="00971AB5">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1</w:t>
            </w:r>
          </w:p>
        </w:tc>
        <w:tc>
          <w:tcPr>
            <w:tcW w:w="5551" w:type="dxa"/>
          </w:tcPr>
          <w:p w:rsidR="000653DC" w:rsidRPr="007217DB" w:rsidRDefault="000653DC" w:rsidP="00971AB5">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2</w:t>
            </w: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Nazwa i typ</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Producent</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Kraj produkcji</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Rok produkcji</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r w:rsidR="000653DC" w:rsidRPr="007217DB" w:rsidTr="000653DC">
        <w:tc>
          <w:tcPr>
            <w:tcW w:w="2779"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Klasa wyrobu medycznego</w:t>
            </w:r>
          </w:p>
        </w:tc>
        <w:tc>
          <w:tcPr>
            <w:tcW w:w="5664"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0653DC" w:rsidRPr="007217DB" w:rsidRDefault="000653DC" w:rsidP="00971AB5">
            <w:pPr>
              <w:spacing w:line="288" w:lineRule="auto"/>
              <w:rPr>
                <w:rFonts w:ascii="Times New Roman" w:eastAsia="Times New Roman" w:hAnsi="Times New Roman" w:cs="Times New Roman"/>
                <w:b/>
                <w:bCs/>
                <w:color w:val="000000" w:themeColor="text1"/>
                <w:sz w:val="20"/>
                <w:szCs w:val="20"/>
              </w:rPr>
            </w:pPr>
          </w:p>
        </w:tc>
      </w:tr>
    </w:tbl>
    <w:p w:rsidR="007144F5" w:rsidRPr="007217DB" w:rsidRDefault="007144F5" w:rsidP="005B3F63">
      <w:pPr>
        <w:rPr>
          <w:rFonts w:ascii="Times New Roman" w:hAnsi="Times New Roman" w:cs="Times New Roman"/>
          <w:color w:val="000000" w:themeColor="text1"/>
          <w:sz w:val="20"/>
          <w:szCs w:val="20"/>
        </w:rPr>
      </w:pPr>
    </w:p>
    <w:p w:rsidR="000653DC" w:rsidRPr="007217DB" w:rsidRDefault="00FC0ED2">
      <w:pPr>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POZYCJA 2</w:t>
      </w:r>
    </w:p>
    <w:tbl>
      <w:tblPr>
        <w:tblStyle w:val="Tabela-Siatka"/>
        <w:tblW w:w="0" w:type="auto"/>
        <w:tblLook w:val="04A0" w:firstRow="1" w:lastRow="0" w:firstColumn="1" w:lastColumn="0" w:noHBand="0" w:noVBand="1"/>
      </w:tblPr>
      <w:tblGrid>
        <w:gridCol w:w="2779"/>
        <w:gridCol w:w="5664"/>
        <w:gridCol w:w="5551"/>
      </w:tblGrid>
      <w:tr w:rsidR="007217DB" w:rsidRPr="007217DB" w:rsidTr="00B22E41">
        <w:trPr>
          <w:trHeight w:val="123"/>
        </w:trPr>
        <w:tc>
          <w:tcPr>
            <w:tcW w:w="2779" w:type="dxa"/>
            <w:vMerge w:val="restart"/>
          </w:tcPr>
          <w:p w:rsidR="000653DC" w:rsidRPr="007217DB" w:rsidRDefault="000653DC" w:rsidP="00840FCC">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0653DC" w:rsidRPr="007217DB" w:rsidRDefault="000653DC" w:rsidP="00840FCC">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7217DB">
              <w:rPr>
                <w:rFonts w:ascii="Times New Roman" w:eastAsia="Times New Roman" w:hAnsi="Times New Roman" w:cs="Times New Roman"/>
                <w:b/>
                <w:bCs/>
                <w:color w:val="000000" w:themeColor="text1"/>
                <w:sz w:val="20"/>
                <w:szCs w:val="20"/>
              </w:rPr>
              <w:t>kpl</w:t>
            </w:r>
            <w:proofErr w:type="spellEnd"/>
            <w:r w:rsidRPr="007217DB">
              <w:rPr>
                <w:rFonts w:ascii="Times New Roman" w:eastAsia="Times New Roman" w:hAnsi="Times New Roman" w:cs="Times New Roman"/>
                <w:b/>
                <w:bCs/>
                <w:color w:val="000000" w:themeColor="text1"/>
                <w:sz w:val="20"/>
                <w:szCs w:val="20"/>
              </w:rPr>
              <w:t>.</w:t>
            </w:r>
          </w:p>
        </w:tc>
      </w:tr>
      <w:tr w:rsidR="007217DB" w:rsidRPr="007217DB" w:rsidTr="000653DC">
        <w:trPr>
          <w:trHeight w:val="122"/>
        </w:trPr>
        <w:tc>
          <w:tcPr>
            <w:tcW w:w="2779" w:type="dxa"/>
            <w:vMerge/>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53369C" w:rsidRPr="007217DB" w:rsidRDefault="0053369C" w:rsidP="0053369C">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1</w:t>
            </w:r>
          </w:p>
        </w:tc>
        <w:tc>
          <w:tcPr>
            <w:tcW w:w="5551" w:type="dxa"/>
          </w:tcPr>
          <w:p w:rsidR="0053369C" w:rsidRPr="007217DB" w:rsidRDefault="0053369C" w:rsidP="0053369C">
            <w:pPr>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System endoskopowy nr 2</w:t>
            </w: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Nazwa i typ</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Producent</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Kraj produkcji</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7217DB"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Rok produkcji</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r w:rsidR="0053369C" w:rsidRPr="007217DB" w:rsidTr="000653DC">
        <w:tc>
          <w:tcPr>
            <w:tcW w:w="2779"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Klasa wyrobu medycznego</w:t>
            </w:r>
          </w:p>
        </w:tc>
        <w:tc>
          <w:tcPr>
            <w:tcW w:w="5664"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c>
          <w:tcPr>
            <w:tcW w:w="5551" w:type="dxa"/>
          </w:tcPr>
          <w:p w:rsidR="0053369C" w:rsidRPr="007217DB" w:rsidRDefault="0053369C" w:rsidP="0053369C">
            <w:pPr>
              <w:spacing w:line="288" w:lineRule="auto"/>
              <w:rPr>
                <w:rFonts w:ascii="Times New Roman" w:eastAsia="Times New Roman" w:hAnsi="Times New Roman" w:cs="Times New Roman"/>
                <w:b/>
                <w:bCs/>
                <w:color w:val="000000" w:themeColor="text1"/>
                <w:sz w:val="20"/>
                <w:szCs w:val="20"/>
              </w:rPr>
            </w:pPr>
          </w:p>
        </w:tc>
      </w:tr>
    </w:tbl>
    <w:p w:rsidR="00D5126A" w:rsidRPr="007217DB" w:rsidRDefault="00D5126A" w:rsidP="005B3F63">
      <w:pPr>
        <w:rPr>
          <w:rFonts w:ascii="Times New Roman" w:hAnsi="Times New Roman" w:cs="Times New Roman"/>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AB3D7A" w:rsidRPr="007217DB" w:rsidRDefault="00AB3D7A" w:rsidP="005B3F63">
      <w:pPr>
        <w:spacing w:line="288" w:lineRule="auto"/>
        <w:rPr>
          <w:rFonts w:ascii="Times New Roman" w:eastAsia="Times New Roman" w:hAnsi="Times New Roman" w:cs="Times New Roman"/>
          <w:b/>
          <w:bCs/>
          <w:color w:val="000000" w:themeColor="text1"/>
          <w:sz w:val="20"/>
          <w:szCs w:val="20"/>
        </w:rPr>
      </w:pPr>
    </w:p>
    <w:p w:rsidR="00F25390" w:rsidRPr="007217DB" w:rsidRDefault="00CD3986" w:rsidP="00733711">
      <w:pPr>
        <w:spacing w:line="288" w:lineRule="auto"/>
        <w:rPr>
          <w:rFonts w:ascii="Times New Roman" w:hAnsi="Times New Roman" w:cs="Times New Roman"/>
          <w:color w:val="000000" w:themeColor="text1"/>
          <w:sz w:val="20"/>
          <w:szCs w:val="20"/>
        </w:rPr>
      </w:pPr>
      <w:r w:rsidRPr="007217DB">
        <w:rPr>
          <w:rFonts w:ascii="Times New Roman" w:eastAsia="Times New Roman" w:hAnsi="Times New Roman" w:cs="Times New Roman"/>
          <w:b/>
          <w:bCs/>
          <w:color w:val="000000" w:themeColor="text1"/>
          <w:sz w:val="20"/>
          <w:szCs w:val="20"/>
        </w:rPr>
        <w:lastRenderedPageBreak/>
        <w:t xml:space="preserve">POZYCJA 1 </w:t>
      </w:r>
      <w:r w:rsidR="00E77033" w:rsidRPr="007217DB">
        <w:rPr>
          <w:rFonts w:ascii="Times New Roman" w:eastAsia="Times New Roman" w:hAnsi="Times New Roman" w:cs="Times New Roman"/>
          <w:b/>
          <w:bCs/>
          <w:color w:val="000000" w:themeColor="text1"/>
          <w:sz w:val="20"/>
          <w:szCs w:val="20"/>
        </w:rPr>
        <w:t>O</w:t>
      </w:r>
      <w:r w:rsidR="008D0F07" w:rsidRPr="007217DB">
        <w:rPr>
          <w:rFonts w:ascii="Times New Roman" w:eastAsia="Times New Roman" w:hAnsi="Times New Roman" w:cs="Times New Roman"/>
          <w:b/>
          <w:bCs/>
          <w:color w:val="000000" w:themeColor="text1"/>
          <w:sz w:val="20"/>
          <w:szCs w:val="20"/>
        </w:rPr>
        <w:t xml:space="preserve">RAZ POZYCJA 2 </w:t>
      </w:r>
      <w:r w:rsidR="00214438" w:rsidRPr="007217DB">
        <w:rPr>
          <w:rFonts w:ascii="Times New Roman" w:eastAsia="Times New Roman" w:hAnsi="Times New Roman" w:cs="Times New Roman"/>
          <w:b/>
          <w:bCs/>
          <w:color w:val="000000" w:themeColor="text1"/>
          <w:sz w:val="20"/>
          <w:szCs w:val="20"/>
        </w:rPr>
        <w:br/>
      </w:r>
      <w:r w:rsidR="003A4DEA" w:rsidRPr="007217DB">
        <w:rPr>
          <w:rFonts w:ascii="Times New Roman" w:eastAsia="Times New Roman" w:hAnsi="Times New Roman" w:cs="Times New Roman"/>
          <w:b/>
          <w:bCs/>
          <w:color w:val="000000" w:themeColor="text1"/>
          <w:sz w:val="20"/>
          <w:szCs w:val="20"/>
        </w:rPr>
        <w:t>Tabela wyceny:</w:t>
      </w:r>
      <w:r w:rsidR="00733711" w:rsidRPr="007217DB">
        <w:rPr>
          <w:rFonts w:ascii="Times New Roman" w:hAnsi="Times New Roman" w:cs="Times New Roman"/>
          <w:color w:val="000000" w:themeColor="text1"/>
          <w:sz w:val="20"/>
          <w:szCs w:val="20"/>
        </w:rPr>
        <w:t xml:space="preserve"> </w:t>
      </w:r>
    </w:p>
    <w:tbl>
      <w:tblPr>
        <w:tblStyle w:val="Tabela-Siatka"/>
        <w:tblW w:w="11194" w:type="dxa"/>
        <w:tblLook w:val="04A0" w:firstRow="1" w:lastRow="0" w:firstColumn="1" w:lastColumn="0" w:noHBand="0" w:noVBand="1"/>
      </w:tblPr>
      <w:tblGrid>
        <w:gridCol w:w="1555"/>
        <w:gridCol w:w="2551"/>
        <w:gridCol w:w="1418"/>
        <w:gridCol w:w="5670"/>
      </w:tblGrid>
      <w:tr w:rsidR="00733711" w:rsidRPr="00A22322" w:rsidTr="00733711">
        <w:tc>
          <w:tcPr>
            <w:tcW w:w="11194" w:type="dxa"/>
            <w:gridSpan w:val="4"/>
            <w:vAlign w:val="center"/>
          </w:tcPr>
          <w:p w:rsidR="00733711" w:rsidRPr="00A22322" w:rsidRDefault="00733711" w:rsidP="006812D1">
            <w:pPr>
              <w:rPr>
                <w:rFonts w:ascii="Times New Roman" w:hAnsi="Times New Roman" w:cs="Times New Roman"/>
                <w:b/>
              </w:rPr>
            </w:pPr>
            <w:r w:rsidRPr="00A22322">
              <w:rPr>
                <w:rFonts w:ascii="Times New Roman" w:hAnsi="Times New Roman" w:cs="Times New Roman"/>
                <w:b/>
              </w:rPr>
              <w:t>Przedmiot:   System endosko</w:t>
            </w:r>
            <w:r>
              <w:rPr>
                <w:rFonts w:ascii="Times New Roman" w:hAnsi="Times New Roman" w:cs="Times New Roman"/>
                <w:b/>
              </w:rPr>
              <w:t>powy (tor wizyjny + osprzęt) – 4</w:t>
            </w:r>
            <w:r w:rsidRPr="00A22322">
              <w:rPr>
                <w:rFonts w:ascii="Times New Roman" w:hAnsi="Times New Roman" w:cs="Times New Roman"/>
                <w:b/>
              </w:rPr>
              <w:t xml:space="preserve"> </w:t>
            </w:r>
            <w:proofErr w:type="spellStart"/>
            <w:r w:rsidRPr="00A22322">
              <w:rPr>
                <w:rFonts w:ascii="Times New Roman" w:hAnsi="Times New Roman" w:cs="Times New Roman"/>
                <w:b/>
              </w:rPr>
              <w:t>kpl</w:t>
            </w:r>
            <w:proofErr w:type="spellEnd"/>
            <w:r w:rsidRPr="00A22322">
              <w:rPr>
                <w:rFonts w:ascii="Times New Roman" w:hAnsi="Times New Roman" w:cs="Times New Roman"/>
                <w:b/>
              </w:rPr>
              <w:t>.</w:t>
            </w:r>
          </w:p>
        </w:tc>
      </w:tr>
      <w:tr w:rsidR="00733711" w:rsidRPr="00161978" w:rsidTr="00733711">
        <w:tc>
          <w:tcPr>
            <w:tcW w:w="4106" w:type="dxa"/>
            <w:gridSpan w:val="2"/>
            <w:vAlign w:val="center"/>
          </w:tcPr>
          <w:p w:rsidR="00733711" w:rsidRPr="009940FA" w:rsidRDefault="00733711" w:rsidP="00B97590">
            <w:pPr>
              <w:jc w:val="right"/>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Cena jednostkowa    </w:t>
            </w:r>
          </w:p>
          <w:p w:rsidR="00733711" w:rsidRPr="009940FA" w:rsidRDefault="00B97590" w:rsidP="00B97590">
            <w:pPr>
              <w:jc w:val="right"/>
              <w:rPr>
                <w:rFonts w:ascii="Times New Roman" w:hAnsi="Times New Roman" w:cs="Times New Roman"/>
                <w:b/>
                <w:color w:val="000000" w:themeColor="text1"/>
              </w:rPr>
            </w:pPr>
            <w:r w:rsidRPr="00B97590">
              <w:rPr>
                <w:rFonts w:ascii="Times New Roman" w:hAnsi="Times New Roman" w:cs="Times New Roman"/>
                <w:b/>
                <w:color w:val="0070C0"/>
              </w:rPr>
              <w:t>wraz z dostawą</w:t>
            </w:r>
            <w:r>
              <w:rPr>
                <w:rFonts w:ascii="Times New Roman" w:hAnsi="Times New Roman" w:cs="Times New Roman"/>
                <w:b/>
                <w:color w:val="000000" w:themeColor="text1"/>
              </w:rPr>
              <w:t xml:space="preserve"> </w:t>
            </w:r>
            <w:r w:rsidR="00733711" w:rsidRPr="009940FA">
              <w:rPr>
                <w:rFonts w:ascii="Times New Roman" w:hAnsi="Times New Roman" w:cs="Times New Roman"/>
                <w:b/>
                <w:color w:val="000000" w:themeColor="text1"/>
              </w:rPr>
              <w:t>brutto (zł)</w:t>
            </w:r>
          </w:p>
        </w:tc>
        <w:tc>
          <w:tcPr>
            <w:tcW w:w="1418" w:type="dxa"/>
            <w:vAlign w:val="center"/>
          </w:tcPr>
          <w:p w:rsidR="00733711" w:rsidRPr="00161978" w:rsidRDefault="00733711" w:rsidP="006812D1">
            <w:pPr>
              <w:rPr>
                <w:rFonts w:ascii="Times New Roman" w:hAnsi="Times New Roman" w:cs="Times New Roman"/>
                <w:b/>
              </w:rPr>
            </w:pPr>
            <w:r w:rsidRPr="00161978">
              <w:rPr>
                <w:rFonts w:ascii="Times New Roman" w:hAnsi="Times New Roman" w:cs="Times New Roman"/>
                <w:b/>
              </w:rPr>
              <w:t>Ilość kompletów sprzętu</w:t>
            </w:r>
          </w:p>
        </w:tc>
        <w:tc>
          <w:tcPr>
            <w:tcW w:w="5670" w:type="dxa"/>
            <w:vAlign w:val="center"/>
          </w:tcPr>
          <w:p w:rsidR="00733711" w:rsidRPr="00161978" w:rsidRDefault="00733711" w:rsidP="006812D1">
            <w:pPr>
              <w:rPr>
                <w:rFonts w:ascii="Times New Roman" w:hAnsi="Times New Roman" w:cs="Times New Roman"/>
                <w:b/>
              </w:rPr>
            </w:pPr>
            <w:r w:rsidRPr="00161978">
              <w:rPr>
                <w:rFonts w:ascii="Times New Roman" w:hAnsi="Times New Roman" w:cs="Times New Roman"/>
                <w:b/>
              </w:rPr>
              <w:t xml:space="preserve">Cena jednostkowa </w:t>
            </w:r>
            <w:r w:rsidR="00B97590" w:rsidRPr="00B97590">
              <w:rPr>
                <w:rFonts w:ascii="Times New Roman" w:hAnsi="Times New Roman" w:cs="Times New Roman"/>
                <w:b/>
                <w:color w:val="0070C0"/>
              </w:rPr>
              <w:t>wraz z dostawą</w:t>
            </w:r>
            <w:r w:rsidR="00B97590">
              <w:rPr>
                <w:rFonts w:ascii="Times New Roman" w:hAnsi="Times New Roman" w:cs="Times New Roman"/>
                <w:b/>
              </w:rPr>
              <w:t xml:space="preserve"> </w:t>
            </w:r>
            <w:r w:rsidRPr="00161978">
              <w:rPr>
                <w:rFonts w:ascii="Times New Roman" w:hAnsi="Times New Roman" w:cs="Times New Roman"/>
                <w:b/>
              </w:rPr>
              <w:t>x ilość kompletów sprzętu</w:t>
            </w:r>
            <w:r>
              <w:rPr>
                <w:rFonts w:ascii="Times New Roman" w:hAnsi="Times New Roman" w:cs="Times New Roman"/>
                <w:b/>
              </w:rPr>
              <w:t xml:space="preserve"> (zł)</w:t>
            </w:r>
          </w:p>
        </w:tc>
      </w:tr>
      <w:tr w:rsidR="00733711" w:rsidRPr="00B05261" w:rsidTr="00733711">
        <w:trPr>
          <w:trHeight w:val="224"/>
        </w:trPr>
        <w:tc>
          <w:tcPr>
            <w:tcW w:w="1555" w:type="dxa"/>
            <w:vAlign w:val="center"/>
          </w:tcPr>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 xml:space="preserve">Pozycja nr 1 </w:t>
            </w:r>
            <w:r w:rsidRPr="009940FA">
              <w:rPr>
                <w:rFonts w:ascii="Times New Roman" w:eastAsia="Times New Roman" w:hAnsi="Times New Roman" w:cs="Times New Roman"/>
                <w:bCs/>
                <w:color w:val="000000" w:themeColor="text1"/>
                <w:sz w:val="18"/>
                <w:szCs w:val="20"/>
              </w:rPr>
              <w:t>Komplet nr 1:</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1555" w:type="dxa"/>
            <w:vAlign w:val="center"/>
          </w:tcPr>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 xml:space="preserve">Pozycja nr 1 </w:t>
            </w:r>
            <w:r w:rsidRPr="009940FA">
              <w:rPr>
                <w:rFonts w:ascii="Times New Roman" w:eastAsia="Times New Roman" w:hAnsi="Times New Roman" w:cs="Times New Roman"/>
                <w:bCs/>
                <w:color w:val="000000" w:themeColor="text1"/>
                <w:sz w:val="18"/>
                <w:szCs w:val="20"/>
              </w:rPr>
              <w:t>Komplet nr 2:</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1555" w:type="dxa"/>
            <w:vAlign w:val="center"/>
          </w:tcPr>
          <w:p w:rsidR="00733711"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2</w:t>
            </w:r>
          </w:p>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Komplet nr 1</w:t>
            </w:r>
            <w:r w:rsidRPr="009940FA">
              <w:rPr>
                <w:rFonts w:ascii="Times New Roman" w:eastAsia="Times New Roman" w:hAnsi="Times New Roman" w:cs="Times New Roman"/>
                <w:bCs/>
                <w:color w:val="000000" w:themeColor="text1"/>
                <w:sz w:val="18"/>
                <w:szCs w:val="20"/>
              </w:rPr>
              <w:t>:</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1555" w:type="dxa"/>
            <w:vAlign w:val="center"/>
          </w:tcPr>
          <w:p w:rsidR="00733711"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2</w:t>
            </w:r>
          </w:p>
          <w:p w:rsidR="00733711" w:rsidRPr="009940FA" w:rsidRDefault="00733711"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Komplet nr 2</w:t>
            </w:r>
            <w:r w:rsidRPr="009940FA">
              <w:rPr>
                <w:rFonts w:ascii="Times New Roman" w:eastAsia="Times New Roman" w:hAnsi="Times New Roman" w:cs="Times New Roman"/>
                <w:bCs/>
                <w:color w:val="000000" w:themeColor="text1"/>
                <w:sz w:val="18"/>
                <w:szCs w:val="20"/>
              </w:rPr>
              <w:t>:</w:t>
            </w:r>
          </w:p>
        </w:tc>
        <w:tc>
          <w:tcPr>
            <w:tcW w:w="2551" w:type="dxa"/>
            <w:vAlign w:val="center"/>
          </w:tcPr>
          <w:p w:rsidR="00733711" w:rsidRPr="009940FA" w:rsidRDefault="00733711" w:rsidP="006812D1">
            <w:pPr>
              <w:rPr>
                <w:rFonts w:ascii="Times New Roman" w:hAnsi="Times New Roman" w:cs="Times New Roman"/>
                <w:color w:val="000000" w:themeColor="text1"/>
              </w:rPr>
            </w:pPr>
          </w:p>
        </w:tc>
        <w:tc>
          <w:tcPr>
            <w:tcW w:w="1418" w:type="dxa"/>
            <w:vAlign w:val="center"/>
          </w:tcPr>
          <w:p w:rsidR="00733711" w:rsidRPr="00B05261" w:rsidRDefault="00733711" w:rsidP="006812D1">
            <w:pPr>
              <w:rPr>
                <w:rFonts w:ascii="Times New Roman" w:hAnsi="Times New Roman" w:cs="Times New Roman"/>
              </w:rPr>
            </w:pPr>
            <w:r w:rsidRPr="00B05261">
              <w:rPr>
                <w:rFonts w:ascii="Times New Roman" w:hAnsi="Times New Roman" w:cs="Times New Roman"/>
              </w:rPr>
              <w:t>1</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vAlign w:val="center"/>
          </w:tcPr>
          <w:p w:rsidR="00733711" w:rsidRPr="001344D6" w:rsidRDefault="00733711" w:rsidP="006812D1">
            <w:pPr>
              <w:rPr>
                <w:rFonts w:ascii="Times New Roman" w:hAnsi="Times New Roman" w:cs="Times New Roman"/>
                <w:b/>
              </w:rPr>
            </w:pPr>
            <w:r w:rsidRPr="006D0B61">
              <w:rPr>
                <w:rFonts w:ascii="Times New Roman" w:eastAsia="Times New Roman" w:hAnsi="Times New Roman" w:cs="Times New Roman"/>
                <w:b/>
                <w:bCs/>
                <w:color w:val="000000" w:themeColor="text1"/>
                <w:sz w:val="18"/>
                <w:szCs w:val="20"/>
              </w:rPr>
              <w:t>A: Suma cen brutto kompletów Pozycji nr 1 (komplet nr 1 i nr 2) oraz Pozycji nr 2 (komplet nr 1 i nr 2) wraz z dostawą</w:t>
            </w:r>
            <w:r>
              <w:rPr>
                <w:rFonts w:ascii="Times New Roman" w:eastAsia="Times New Roman" w:hAnsi="Times New Roman" w:cs="Times New Roman"/>
                <w:b/>
                <w:bCs/>
                <w:color w:val="000000" w:themeColor="text1"/>
                <w:sz w:val="18"/>
                <w:szCs w:val="20"/>
              </w:rPr>
              <w:t xml:space="preserve"> (zł)</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vAlign w:val="center"/>
          </w:tcPr>
          <w:p w:rsidR="00733711" w:rsidRPr="001344D6" w:rsidRDefault="00733711"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vAlign w:val="center"/>
          </w:tcPr>
          <w:p w:rsidR="00733711" w:rsidRPr="001344D6" w:rsidRDefault="00733711"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670" w:type="dxa"/>
          </w:tcPr>
          <w:p w:rsidR="00733711" w:rsidRPr="00B05261" w:rsidRDefault="00733711" w:rsidP="006812D1">
            <w:pPr>
              <w:rPr>
                <w:rFonts w:ascii="Times New Roman" w:hAnsi="Times New Roman" w:cs="Times New Roman"/>
              </w:rPr>
            </w:pPr>
          </w:p>
        </w:tc>
      </w:tr>
      <w:tr w:rsidR="00733711" w:rsidRPr="00B05261" w:rsidTr="00733711">
        <w:tc>
          <w:tcPr>
            <w:tcW w:w="5524" w:type="dxa"/>
            <w:gridSpan w:val="3"/>
            <w:shd w:val="clear" w:color="auto" w:fill="D9D9D9" w:themeFill="background1" w:themeFillShade="D9"/>
            <w:vAlign w:val="center"/>
          </w:tcPr>
          <w:p w:rsidR="00733711" w:rsidRPr="001344D6" w:rsidRDefault="00733711"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670" w:type="dxa"/>
            <w:shd w:val="clear" w:color="auto" w:fill="D9D9D9" w:themeFill="background1" w:themeFillShade="D9"/>
          </w:tcPr>
          <w:p w:rsidR="00733711" w:rsidRPr="00B05261" w:rsidRDefault="00733711" w:rsidP="006812D1">
            <w:pPr>
              <w:rPr>
                <w:rFonts w:ascii="Times New Roman" w:hAnsi="Times New Roman" w:cs="Times New Roman"/>
              </w:rPr>
            </w:pPr>
          </w:p>
        </w:tc>
      </w:tr>
    </w:tbl>
    <w:p w:rsidR="003A4DEA" w:rsidRPr="007217DB" w:rsidRDefault="003A4DEA" w:rsidP="00F25390">
      <w:pPr>
        <w:rPr>
          <w:rFonts w:ascii="Times New Roman" w:hAnsi="Times New Roman" w:cs="Times New Roman"/>
          <w:color w:val="000000" w:themeColor="text1"/>
          <w:sz w:val="20"/>
          <w:szCs w:val="20"/>
        </w:rPr>
      </w:pPr>
    </w:p>
    <w:p w:rsidR="003A4DEA" w:rsidRPr="007217DB" w:rsidRDefault="003A4DEA" w:rsidP="00F25390">
      <w:pPr>
        <w:rPr>
          <w:rFonts w:ascii="Times New Roman" w:hAnsi="Times New Roman" w:cs="Times New Roman"/>
          <w:b/>
          <w:color w:val="000000" w:themeColor="text1"/>
          <w:sz w:val="20"/>
          <w:szCs w:val="20"/>
        </w:rPr>
      </w:pPr>
    </w:p>
    <w:p w:rsidR="00F25390" w:rsidRPr="007217DB" w:rsidRDefault="00CD3986" w:rsidP="00F25390">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POZYCJA 1</w:t>
      </w:r>
    </w:p>
    <w:p w:rsidR="00F25390" w:rsidRDefault="00F25390" w:rsidP="00F25390">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PARAMETRY TECHNICZNE I EKSPLOATACYJNE</w:t>
      </w:r>
      <w:r w:rsidR="00B773C0" w:rsidRPr="007217DB">
        <w:rPr>
          <w:rFonts w:ascii="Times New Roman" w:hAnsi="Times New Roman" w:cs="Times New Roman"/>
          <w:b/>
          <w:color w:val="000000" w:themeColor="text1"/>
          <w:sz w:val="20"/>
          <w:szCs w:val="20"/>
        </w:rPr>
        <w:t xml:space="preserve"> / blok operacyjny – 2 </w:t>
      </w:r>
      <w:proofErr w:type="spellStart"/>
      <w:r w:rsidR="00B773C0" w:rsidRPr="007217DB">
        <w:rPr>
          <w:rFonts w:ascii="Times New Roman" w:hAnsi="Times New Roman" w:cs="Times New Roman"/>
          <w:b/>
          <w:color w:val="000000" w:themeColor="text1"/>
          <w:sz w:val="20"/>
          <w:szCs w:val="20"/>
        </w:rPr>
        <w:t>kpl</w:t>
      </w:r>
      <w:proofErr w:type="spellEnd"/>
      <w:r w:rsidR="00B773C0" w:rsidRPr="007217DB">
        <w:rPr>
          <w:rFonts w:ascii="Times New Roman" w:hAnsi="Times New Roman" w:cs="Times New Roman"/>
          <w:b/>
          <w:color w:val="000000" w:themeColor="text1"/>
          <w:sz w:val="20"/>
          <w:szCs w:val="20"/>
        </w:rPr>
        <w:t>.</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FA4CD4" w:rsidRPr="007217DB" w:rsidTr="00370F3A">
        <w:tc>
          <w:tcPr>
            <w:tcW w:w="450"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l.p.</w:t>
            </w:r>
          </w:p>
        </w:tc>
        <w:tc>
          <w:tcPr>
            <w:tcW w:w="564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w:t>
            </w:r>
          </w:p>
        </w:tc>
        <w:tc>
          <w:tcPr>
            <w:tcW w:w="1559"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wymagany</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oferowany</w:t>
            </w: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Ocena pkt.</w:t>
            </w:r>
          </w:p>
        </w:tc>
      </w:tr>
      <w:tr w:rsidR="00FA4CD4" w:rsidRPr="007217DB" w:rsidTr="00370F3A">
        <w:tc>
          <w:tcPr>
            <w:tcW w:w="450" w:type="dxa"/>
            <w:shd w:val="clear" w:color="auto" w:fill="E7E6E6" w:themeFill="background2"/>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BLOK OPERACYJNY – 2 KOMPLETY</w:t>
            </w:r>
          </w:p>
        </w:tc>
        <w:tc>
          <w:tcPr>
            <w:tcW w:w="1559"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A4CD4" w:rsidRPr="007217DB" w:rsidRDefault="00FA4CD4" w:rsidP="00370F3A">
            <w:pPr>
              <w:spacing w:line="288" w:lineRule="auto"/>
              <w:rPr>
                <w:rFonts w:ascii="Times New Roman" w:hAnsi="Times New Roman" w:cs="Times New Roman"/>
                <w:b/>
                <w:color w:val="000000" w:themeColor="text1"/>
                <w:sz w:val="20"/>
                <w:szCs w:val="20"/>
              </w:rPr>
            </w:pPr>
          </w:p>
        </w:tc>
      </w:tr>
      <w:tr w:rsidR="00FA4CD4" w:rsidRPr="007217DB" w:rsidTr="00370F3A">
        <w:tc>
          <w:tcPr>
            <w:tcW w:w="450" w:type="dxa"/>
            <w:shd w:val="clear" w:color="auto" w:fill="E7E6E6" w:themeFill="background2"/>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SYSTEM ENDOSKOPOWY (tor wizyjny + osprzęt) – 2 komplety</w:t>
            </w:r>
          </w:p>
        </w:tc>
        <w:tc>
          <w:tcPr>
            <w:tcW w:w="1559"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A4CD4" w:rsidRPr="007217DB" w:rsidRDefault="00FA4CD4" w:rsidP="00370F3A">
            <w:pPr>
              <w:spacing w:line="288" w:lineRule="auto"/>
              <w:rPr>
                <w:rFonts w:ascii="Times New Roman" w:hAnsi="Times New Roman" w:cs="Times New Roman"/>
                <w:b/>
                <w:color w:val="000000" w:themeColor="text1"/>
                <w:sz w:val="20"/>
                <w:szCs w:val="20"/>
              </w:rPr>
            </w:pP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Wymagania minimalne:</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lastRenderedPageBreak/>
              <w:t>wideoprocesor</w:t>
            </w:r>
            <w:proofErr w:type="spellEnd"/>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wideo wysokiej rozdzielczości 1080P</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obrazowania w wąskim paśmie światła realizowana metodą optyczno-cyfrową</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wstępnego zamrożenia obrazu, pozwalająca otrzymać lepszej jakości zdjęć.</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funkcja redukcji szumów trój-wymiarową, odpowiedzialną za lepszą jakość obrazu szczególnie podczas wykorzystania funkcję obrazowania w wąskim paśmie światła</w:t>
            </w:r>
            <w:r>
              <w:rPr>
                <w:rFonts w:ascii="Times New Roman" w:hAnsi="Times New Roman" w:cs="Times New Roman"/>
                <w:color w:val="000000" w:themeColor="text1"/>
                <w:sz w:val="20"/>
                <w:szCs w:val="20"/>
              </w:rPr>
              <w:t xml:space="preserve"> </w:t>
            </w:r>
            <w:r w:rsidRPr="009C03DE">
              <w:rPr>
                <w:rFonts w:ascii="Times New Roman" w:hAnsi="Times New Roman" w:cs="Times New Roman"/>
                <w:color w:val="0070C0"/>
                <w:sz w:val="20"/>
                <w:szCs w:val="20"/>
              </w:rPr>
              <w:t xml:space="preserve">lub </w:t>
            </w:r>
            <w:r w:rsidRPr="009C03DE">
              <w:rPr>
                <w:rFonts w:ascii="Times New Roman" w:hAnsi="Times New Roman"/>
                <w:color w:val="0070C0"/>
                <w:sz w:val="20"/>
                <w:szCs w:val="20"/>
              </w:rPr>
              <w:t>zaoferowanie automatycznego wzmocnienia obrazu AGC z opcją regulacji - funkcja elektronicznego rozjaśnienia obrazu endoskopowego z redukcją szumu (6dB-18dB)</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podłączenia zewnętrze źródła obrazu jak np. z endoskopowego procesora ultrasonograficznego do procesora wideo i wyświetlenia go jedn</w:t>
            </w:r>
            <w:r>
              <w:rPr>
                <w:rFonts w:ascii="Times New Roman" w:hAnsi="Times New Roman" w:cs="Times New Roman"/>
                <w:color w:val="000000" w:themeColor="text1"/>
                <w:sz w:val="20"/>
                <w:szCs w:val="20"/>
              </w:rPr>
              <w:t xml:space="preserve">ocześnie z obrazem endoskopowym </w:t>
            </w:r>
            <w:r w:rsidRPr="004207A5">
              <w:rPr>
                <w:rFonts w:ascii="Times New Roman" w:hAnsi="Times New Roman" w:cs="Times New Roman"/>
                <w:color w:val="0070C0"/>
                <w:sz w:val="20"/>
                <w:szCs w:val="20"/>
              </w:rPr>
              <w:t xml:space="preserve">lub </w:t>
            </w:r>
            <w:r w:rsidRPr="004207A5">
              <w:rPr>
                <w:rFonts w:ascii="Times New Roman" w:hAnsi="Times New Roman"/>
                <w:color w:val="0070C0"/>
                <w:sz w:val="20"/>
                <w:szCs w:val="20"/>
              </w:rPr>
              <w:t xml:space="preserve">możliwość podłączenia zewnętrznego źródła obrazu jak np. z endoskopowego procesora ultrasonograficznego i wyświetlenia go jednocześnie z obrazem endoskopowym na monitorze, realizowaną poprzez posiadany w NSSU system integracji </w:t>
            </w:r>
            <w:proofErr w:type="spellStart"/>
            <w:r w:rsidRPr="004207A5">
              <w:rPr>
                <w:rFonts w:ascii="Times New Roman" w:hAnsi="Times New Roman"/>
                <w:color w:val="0070C0"/>
                <w:sz w:val="20"/>
                <w:szCs w:val="20"/>
              </w:rPr>
              <w:t>sal</w:t>
            </w:r>
            <w:proofErr w:type="spellEnd"/>
            <w:r w:rsidRPr="004207A5">
              <w:rPr>
                <w:rFonts w:ascii="Times New Roman" w:hAnsi="Times New Roman"/>
                <w:color w:val="0070C0"/>
                <w:sz w:val="20"/>
                <w:szCs w:val="20"/>
              </w:rPr>
              <w:t xml:space="preserve"> operacyjnych</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podłączenia głowic kamery SD </w:t>
            </w:r>
            <w:r>
              <w:rPr>
                <w:rFonts w:ascii="Times New Roman" w:hAnsi="Times New Roman" w:cs="Times New Roman"/>
                <w:color w:val="000000" w:themeColor="text1"/>
                <w:sz w:val="20"/>
                <w:szCs w:val="20"/>
              </w:rPr>
              <w:t xml:space="preserve">oraz HD do endoskopów sztywnych </w:t>
            </w:r>
            <w:r w:rsidRPr="0029050A">
              <w:rPr>
                <w:rFonts w:ascii="Times New Roman" w:hAnsi="Times New Roman" w:cs="Times New Roman"/>
                <w:color w:val="0070C0"/>
                <w:sz w:val="20"/>
                <w:szCs w:val="20"/>
              </w:rPr>
              <w:t xml:space="preserve">lub </w:t>
            </w:r>
            <w:r w:rsidRPr="0029050A">
              <w:rPr>
                <w:rFonts w:ascii="Times New Roman" w:hAnsi="Times New Roman"/>
                <w:color w:val="0070C0"/>
                <w:sz w:val="20"/>
                <w:szCs w:val="20"/>
              </w:rPr>
              <w:t>możliwość podłączenia głowicy kamery HD do endoskopów sztywnych z uwagi na obecne standardy obrazowania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podłączenia endoskopów urologicznych, laryngologicznych, laparoskopowych</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menu funkcyjne (ustawień) oraz komunikaty procesora wyświetlane w języku polskim</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 xml:space="preserve">polskie czcionki komunikatów procesora </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opisu badania i danych pacjenta z klawiatury procesora</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wyostrzenie obrazu w trakcie badania – 27 poziomów</w:t>
            </w:r>
            <w:r>
              <w:rPr>
                <w:rFonts w:ascii="Times New Roman" w:hAnsi="Times New Roman" w:cs="Times New Roman"/>
                <w:color w:val="000000" w:themeColor="text1"/>
                <w:sz w:val="20"/>
                <w:szCs w:val="20"/>
              </w:rPr>
              <w:t xml:space="preserve"> </w:t>
            </w:r>
            <w:r w:rsidRPr="003C228F">
              <w:rPr>
                <w:rFonts w:ascii="Times New Roman" w:hAnsi="Times New Roman" w:cs="Times New Roman"/>
                <w:color w:val="0070C0"/>
                <w:sz w:val="20"/>
                <w:szCs w:val="20"/>
              </w:rPr>
              <w:t xml:space="preserve">lub </w:t>
            </w:r>
            <w:r w:rsidRPr="003C228F">
              <w:rPr>
                <w:rFonts w:ascii="Times New Roman" w:hAnsi="Times New Roman"/>
                <w:color w:val="0070C0"/>
                <w:sz w:val="20"/>
                <w:szCs w:val="20"/>
              </w:rPr>
              <w:t>możliwość automatycznego wyostrzenia obrazu w trakcie badania bez podziału na poziomy</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procesor kompatybilny z różnymi typami przyłączy endoskopów</w:t>
            </w:r>
            <w:r>
              <w:rPr>
                <w:rFonts w:ascii="Times New Roman" w:hAnsi="Times New Roman" w:cs="Times New Roman"/>
                <w:color w:val="000000" w:themeColor="text1"/>
                <w:sz w:val="20"/>
                <w:szCs w:val="20"/>
              </w:rPr>
              <w:t xml:space="preserve"> </w:t>
            </w:r>
            <w:r w:rsidRPr="003C228F">
              <w:rPr>
                <w:rFonts w:ascii="Times New Roman" w:hAnsi="Times New Roman" w:cs="Times New Roman"/>
                <w:color w:val="0070C0"/>
                <w:sz w:val="20"/>
                <w:szCs w:val="20"/>
              </w:rPr>
              <w:t xml:space="preserve">lub </w:t>
            </w:r>
            <w:r w:rsidRPr="003C228F">
              <w:rPr>
                <w:rFonts w:ascii="Times New Roman" w:hAnsi="Times New Roman"/>
                <w:color w:val="0070C0"/>
                <w:sz w:val="20"/>
                <w:szCs w:val="20"/>
              </w:rPr>
              <w:t>możliwość podłączania różnych typów endoskopów do procesora przy zachowaniu standardowego przyłącza kompatybilnego z oferowanym procesorem bez konieczności stosowania konwertera złącz</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 xml:space="preserve">konwerter złącz z przewodem do podłączenia do </w:t>
            </w:r>
            <w:proofErr w:type="spellStart"/>
            <w:r w:rsidRPr="007217DB">
              <w:rPr>
                <w:rFonts w:ascii="Times New Roman" w:hAnsi="Times New Roman" w:cs="Times New Roman"/>
                <w:color w:val="000000" w:themeColor="text1"/>
                <w:sz w:val="20"/>
                <w:szCs w:val="20"/>
              </w:rPr>
              <w:t>wideoprocesora</w:t>
            </w:r>
            <w:proofErr w:type="spellEnd"/>
            <w:r>
              <w:rPr>
                <w:rFonts w:ascii="Times New Roman" w:hAnsi="Times New Roman" w:cs="Times New Roman"/>
                <w:color w:val="000000" w:themeColor="text1"/>
                <w:sz w:val="20"/>
                <w:szCs w:val="20"/>
              </w:rPr>
              <w:t xml:space="preserve"> </w:t>
            </w:r>
            <w:r w:rsidRPr="003C228F">
              <w:rPr>
                <w:rFonts w:ascii="Times New Roman" w:hAnsi="Times New Roman" w:cs="Times New Roman"/>
                <w:color w:val="0070C0"/>
                <w:sz w:val="20"/>
                <w:szCs w:val="20"/>
              </w:rPr>
              <w:t xml:space="preserve">lub </w:t>
            </w:r>
            <w:r w:rsidRPr="003C228F">
              <w:rPr>
                <w:rFonts w:ascii="Times New Roman" w:hAnsi="Times New Roman"/>
                <w:color w:val="0070C0"/>
                <w:sz w:val="20"/>
                <w:szCs w:val="20"/>
              </w:rPr>
              <w:t>możliwość podłączania różnych typów endoskopów do procesora przy zachowaniu standardowego przyłącza kompatybilnego z oferowanym procesorem bez konieczności stosowania konwertera złącz</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źródło światła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źródło światła LED</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automatyczna lub ręczna regulacja mocy wyjściowej, zapewniającą dobrego oświetlenia polu widzenia niezależnie od modelu endoskopu </w:t>
            </w:r>
          </w:p>
          <w:p w:rsidR="00FA4CD4" w:rsidRPr="00C22FA7"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C22FA7">
              <w:rPr>
                <w:rFonts w:ascii="Times New Roman" w:hAnsi="Times New Roman" w:cs="Times New Roman"/>
                <w:strike/>
                <w:color w:val="0070C0"/>
                <w:sz w:val="20"/>
                <w:szCs w:val="20"/>
              </w:rPr>
              <w:t xml:space="preserve">dostępny tryb oświetlenia </w:t>
            </w:r>
            <w:proofErr w:type="spellStart"/>
            <w:r w:rsidRPr="00C22FA7">
              <w:rPr>
                <w:rFonts w:ascii="Times New Roman" w:hAnsi="Times New Roman" w:cs="Times New Roman"/>
                <w:strike/>
                <w:color w:val="0070C0"/>
                <w:sz w:val="20"/>
                <w:szCs w:val="20"/>
              </w:rPr>
              <w:t>transiluminacyjnego</w:t>
            </w:r>
            <w:proofErr w:type="spellEnd"/>
            <w:r w:rsidRPr="00C22FA7">
              <w:rPr>
                <w:rFonts w:ascii="Times New Roman" w:hAnsi="Times New Roman" w:cs="Times New Roman"/>
                <w:strike/>
                <w:color w:val="0070C0"/>
                <w:sz w:val="20"/>
                <w:szCs w:val="20"/>
              </w:rPr>
              <w:t xml:space="preserve">, pozwalający na łatwe wytwarzanie </w:t>
            </w:r>
            <w:proofErr w:type="spellStart"/>
            <w:r w:rsidRPr="00C22FA7">
              <w:rPr>
                <w:rFonts w:ascii="Times New Roman" w:hAnsi="Times New Roman" w:cs="Times New Roman"/>
                <w:strike/>
                <w:color w:val="0070C0"/>
                <w:sz w:val="20"/>
                <w:szCs w:val="20"/>
              </w:rPr>
              <w:t>gastrostromii</w:t>
            </w:r>
            <w:proofErr w:type="spellEnd"/>
            <w:r w:rsidRPr="00C22FA7">
              <w:rPr>
                <w:rFonts w:ascii="Times New Roman" w:hAnsi="Times New Roman" w:cs="Times New Roman"/>
                <w:strike/>
                <w:color w:val="0070C0"/>
                <w:sz w:val="20"/>
                <w:szCs w:val="20"/>
              </w:rPr>
              <w:t xml:space="preserve"> endoskopowej</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wyposażone w filtr pozwalającym obrazować w wąskim pasmie światła, aby umożliwić dokładniejszą obserwację zmian nowotworowych</w:t>
            </w:r>
          </w:p>
          <w:p w:rsidR="00FA4CD4" w:rsidRPr="00C22FA7"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C22FA7">
              <w:rPr>
                <w:rFonts w:ascii="Times New Roman" w:hAnsi="Times New Roman" w:cs="Times New Roman"/>
                <w:strike/>
                <w:color w:val="0070C0"/>
                <w:sz w:val="20"/>
                <w:szCs w:val="20"/>
              </w:rPr>
              <w:t>zintegrowana pompa powietrzna, z regulacją przepływu poprzez przycisków na froncie urządzenia.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monitor</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monitor medyczny HD 1080 o przekątnej min. 25 cali, z funkcjami ulepszenia obrazu.</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Clone Out umożliwiająca wysyłanie obrazu PIP i POP na wyjściu monitora</w:t>
            </w:r>
            <w:r>
              <w:rPr>
                <w:rFonts w:ascii="Times New Roman" w:hAnsi="Times New Roman" w:cs="Times New Roman"/>
                <w:color w:val="000000" w:themeColor="text1"/>
                <w:sz w:val="20"/>
                <w:szCs w:val="20"/>
              </w:rPr>
              <w:t xml:space="preserve"> </w:t>
            </w:r>
            <w:r w:rsidRPr="00C22FA7">
              <w:rPr>
                <w:rFonts w:ascii="Times New Roman" w:hAnsi="Times New Roman" w:cs="Times New Roman"/>
                <w:color w:val="0070C0"/>
                <w:sz w:val="20"/>
                <w:szCs w:val="20"/>
              </w:rPr>
              <w:t xml:space="preserve">lub </w:t>
            </w:r>
            <w:r w:rsidRPr="00C22FA7">
              <w:rPr>
                <w:rFonts w:ascii="Times New Roman" w:hAnsi="Times New Roman"/>
                <w:color w:val="0070C0"/>
                <w:sz w:val="20"/>
                <w:szCs w:val="20"/>
              </w:rPr>
              <w:t xml:space="preserve">funkcja PIP oraz POP na wejściu monitora lub realizowaną poprzez posiadany w NSSU system integracji </w:t>
            </w:r>
            <w:proofErr w:type="spellStart"/>
            <w:r w:rsidRPr="00C22FA7">
              <w:rPr>
                <w:rFonts w:ascii="Times New Roman" w:hAnsi="Times New Roman"/>
                <w:color w:val="0070C0"/>
                <w:sz w:val="20"/>
                <w:szCs w:val="20"/>
              </w:rPr>
              <w:t>sal</w:t>
            </w:r>
            <w:proofErr w:type="spellEnd"/>
            <w:r w:rsidRPr="00C22FA7">
              <w:rPr>
                <w:rFonts w:ascii="Times New Roman" w:hAnsi="Times New Roman"/>
                <w:color w:val="0070C0"/>
                <w:sz w:val="20"/>
                <w:szCs w:val="20"/>
              </w:rPr>
              <w:t xml:space="preserve"> operacyjnych</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wózek endoskopowy</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 xml:space="preserve">wózek endoskopowy z ruchomym ramieniem na monitor, podwójny uchwyt na endoskopy, szufladę na klawiaturę oraz półkę boczną na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r>
              <w:rPr>
                <w:rFonts w:ascii="Times New Roman" w:hAnsi="Times New Roman" w:cs="Times New Roman"/>
                <w:color w:val="000000" w:themeColor="text1"/>
                <w:sz w:val="20"/>
                <w:szCs w:val="20"/>
              </w:rPr>
              <w:t xml:space="preserve"> </w:t>
            </w:r>
            <w:r w:rsidRPr="00C22FA7">
              <w:rPr>
                <w:rFonts w:ascii="Times New Roman" w:hAnsi="Times New Roman" w:cs="Times New Roman"/>
                <w:color w:val="0070C0"/>
                <w:sz w:val="20"/>
                <w:szCs w:val="20"/>
              </w:rPr>
              <w:t xml:space="preserve">lub </w:t>
            </w:r>
            <w:r w:rsidRPr="00C22FA7">
              <w:rPr>
                <w:rFonts w:ascii="Times New Roman" w:hAnsi="Times New Roman"/>
                <w:color w:val="0070C0"/>
                <w:sz w:val="20"/>
                <w:szCs w:val="20"/>
              </w:rPr>
              <w:t xml:space="preserve">wózek endoskopowy ze zintegrowaną półką na </w:t>
            </w:r>
            <w:proofErr w:type="spellStart"/>
            <w:r w:rsidRPr="00C22FA7">
              <w:rPr>
                <w:rFonts w:ascii="Times New Roman" w:hAnsi="Times New Roman"/>
                <w:color w:val="0070C0"/>
                <w:sz w:val="20"/>
                <w:szCs w:val="20"/>
              </w:rPr>
              <w:t>insuflator</w:t>
            </w:r>
            <w:proofErr w:type="spellEnd"/>
            <w:r w:rsidRPr="00C22FA7">
              <w:rPr>
                <w:rFonts w:ascii="Times New Roman" w:hAnsi="Times New Roman"/>
                <w:color w:val="0070C0"/>
                <w:sz w:val="20"/>
                <w:szCs w:val="20"/>
              </w:rPr>
              <w:t xml:space="preserve"> CO2</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wyposażenie :</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uniwersalny wózka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uchwyt butli CO2</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półka boczna do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reling boczny do pojemników ssaka</w:t>
            </w:r>
          </w:p>
          <w:p w:rsidR="00FA4CD4" w:rsidRPr="00C22FA7"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C22FA7">
              <w:rPr>
                <w:rFonts w:ascii="Times New Roman" w:hAnsi="Times New Roman" w:cs="Times New Roman"/>
                <w:strike/>
                <w:color w:val="0070C0"/>
                <w:sz w:val="20"/>
                <w:szCs w:val="20"/>
              </w:rPr>
              <w:t>insuflator</w:t>
            </w:r>
            <w:proofErr w:type="spellEnd"/>
            <w:r w:rsidRPr="00C22FA7">
              <w:rPr>
                <w:rFonts w:ascii="Times New Roman" w:hAnsi="Times New Roman" w:cs="Times New Roman"/>
                <w:strike/>
                <w:color w:val="0070C0"/>
                <w:sz w:val="20"/>
                <w:szCs w:val="20"/>
              </w:rPr>
              <w:t xml:space="preserve"> CO2</w:t>
            </w:r>
            <w:r w:rsidR="001A3A08" w:rsidRPr="00C22FA7">
              <w:rPr>
                <w:rFonts w:ascii="Times New Roman" w:hAnsi="Times New Roman" w:cs="Times New Roman"/>
                <w:strike/>
                <w:color w:val="0070C0"/>
                <w:sz w:val="20"/>
                <w:szCs w:val="20"/>
              </w:rPr>
              <w:t>sonda</w:t>
            </w:r>
          </w:p>
          <w:p w:rsidR="00FA4CD4" w:rsidRPr="00674111"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674111">
              <w:rPr>
                <w:rFonts w:ascii="Times New Roman" w:hAnsi="Times New Roman" w:cs="Times New Roman"/>
                <w:strike/>
                <w:color w:val="0070C0"/>
                <w:sz w:val="20"/>
                <w:szCs w:val="20"/>
              </w:rPr>
              <w:t>insuflator</w:t>
            </w:r>
            <w:proofErr w:type="spellEnd"/>
            <w:r w:rsidRPr="00674111">
              <w:rPr>
                <w:rFonts w:ascii="Times New Roman" w:hAnsi="Times New Roman" w:cs="Times New Roman"/>
                <w:strike/>
                <w:color w:val="0070C0"/>
                <w:sz w:val="20"/>
                <w:szCs w:val="20"/>
              </w:rPr>
              <w:t xml:space="preserve"> dwutlenku węgla, zapewniającym szybką </w:t>
            </w:r>
            <w:proofErr w:type="spellStart"/>
            <w:r w:rsidRPr="00674111">
              <w:rPr>
                <w:rFonts w:ascii="Times New Roman" w:hAnsi="Times New Roman" w:cs="Times New Roman"/>
                <w:strike/>
                <w:color w:val="0070C0"/>
                <w:sz w:val="20"/>
                <w:szCs w:val="20"/>
              </w:rPr>
              <w:t>rezorpcję</w:t>
            </w:r>
            <w:proofErr w:type="spellEnd"/>
            <w:r w:rsidRPr="00674111">
              <w:rPr>
                <w:rFonts w:ascii="Times New Roman" w:hAnsi="Times New Roman" w:cs="Times New Roman"/>
                <w:strike/>
                <w:color w:val="0070C0"/>
                <w:sz w:val="20"/>
                <w:szCs w:val="20"/>
              </w:rPr>
              <w:t xml:space="preserve"> gazu w jelitach i tym samym zmniejszanie bólu </w:t>
            </w:r>
            <w:proofErr w:type="spellStart"/>
            <w:r w:rsidRPr="00674111">
              <w:rPr>
                <w:rFonts w:ascii="Times New Roman" w:hAnsi="Times New Roman" w:cs="Times New Roman"/>
                <w:strike/>
                <w:color w:val="0070C0"/>
                <w:sz w:val="20"/>
                <w:szCs w:val="20"/>
              </w:rPr>
              <w:t>pozabiegowego</w:t>
            </w:r>
            <w:proofErr w:type="spellEnd"/>
            <w:r w:rsidRPr="00674111">
              <w:rPr>
                <w:rFonts w:ascii="Times New Roman" w:hAnsi="Times New Roman" w:cs="Times New Roman"/>
                <w:strike/>
                <w:color w:val="0070C0"/>
                <w:sz w:val="20"/>
                <w:szCs w:val="20"/>
              </w:rPr>
              <w:t xml:space="preserve"> u pacjenta</w:t>
            </w:r>
          </w:p>
          <w:p w:rsidR="00FA4CD4" w:rsidRPr="00D85049"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D85049">
              <w:rPr>
                <w:rFonts w:ascii="Times New Roman" w:hAnsi="Times New Roman" w:cs="Times New Roman"/>
                <w:strike/>
                <w:color w:val="0070C0"/>
                <w:sz w:val="20"/>
                <w:szCs w:val="20"/>
              </w:rPr>
              <w:t>zawór CO2/woda</w:t>
            </w:r>
          </w:p>
          <w:p w:rsidR="00FA4CD4" w:rsidRPr="00674111"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674111">
              <w:rPr>
                <w:rFonts w:ascii="Times New Roman" w:hAnsi="Times New Roman" w:cs="Times New Roman"/>
                <w:strike/>
                <w:color w:val="0070C0"/>
                <w:sz w:val="20"/>
                <w:szCs w:val="20"/>
              </w:rPr>
              <w:t>przewód wysokociśnieniowy</w:t>
            </w:r>
          </w:p>
          <w:p w:rsidR="00FA4CD4" w:rsidRPr="00674111"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674111">
              <w:rPr>
                <w:rFonts w:ascii="Times New Roman" w:hAnsi="Times New Roman" w:cs="Times New Roman"/>
                <w:strike/>
                <w:color w:val="0070C0"/>
                <w:sz w:val="20"/>
                <w:szCs w:val="20"/>
              </w:rPr>
              <w:t>rurka szybkiego przepływu CO2</w:t>
            </w:r>
          </w:p>
          <w:p w:rsidR="00FA4CD4" w:rsidRPr="00674111"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674111">
              <w:rPr>
                <w:rFonts w:ascii="Times New Roman" w:hAnsi="Times New Roman" w:cs="Times New Roman"/>
                <w:strike/>
                <w:color w:val="0070C0"/>
                <w:sz w:val="20"/>
                <w:szCs w:val="20"/>
              </w:rPr>
              <w:t xml:space="preserve">funkcja sterowania </w:t>
            </w:r>
            <w:proofErr w:type="spellStart"/>
            <w:r w:rsidRPr="00674111">
              <w:rPr>
                <w:rFonts w:ascii="Times New Roman" w:hAnsi="Times New Roman" w:cs="Times New Roman"/>
                <w:strike/>
                <w:color w:val="0070C0"/>
                <w:sz w:val="20"/>
                <w:szCs w:val="20"/>
              </w:rPr>
              <w:t>insuflatorem</w:t>
            </w:r>
            <w:proofErr w:type="spellEnd"/>
            <w:r w:rsidRPr="00674111">
              <w:rPr>
                <w:rFonts w:ascii="Times New Roman" w:hAnsi="Times New Roman" w:cs="Times New Roman"/>
                <w:strike/>
                <w:color w:val="0070C0"/>
                <w:sz w:val="20"/>
                <w:szCs w:val="20"/>
              </w:rPr>
              <w:t xml:space="preserve"> przez </w:t>
            </w:r>
            <w:proofErr w:type="spellStart"/>
            <w:r w:rsidRPr="00674111">
              <w:rPr>
                <w:rFonts w:ascii="Times New Roman" w:hAnsi="Times New Roman" w:cs="Times New Roman"/>
                <w:strike/>
                <w:color w:val="0070C0"/>
                <w:sz w:val="20"/>
                <w:szCs w:val="20"/>
              </w:rPr>
              <w:t>wideoprocesor</w:t>
            </w:r>
            <w:proofErr w:type="spellEnd"/>
            <w:r w:rsidRPr="00674111">
              <w:rPr>
                <w:rFonts w:ascii="Times New Roman" w:hAnsi="Times New Roman" w:cs="Times New Roman"/>
                <w:strike/>
                <w:color w:val="0070C0"/>
                <w:sz w:val="20"/>
                <w:szCs w:val="20"/>
              </w:rPr>
              <w:t>/źródło światła</w:t>
            </w:r>
          </w:p>
          <w:p w:rsidR="00FA4CD4" w:rsidRPr="00C22FA7"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C22FA7">
              <w:rPr>
                <w:rFonts w:ascii="Times New Roman" w:hAnsi="Times New Roman" w:cs="Times New Roman"/>
                <w:strike/>
                <w:color w:val="0070C0"/>
                <w:sz w:val="20"/>
                <w:szCs w:val="20"/>
              </w:rPr>
              <w:t>pompa płucząca</w:t>
            </w:r>
          </w:p>
          <w:p w:rsidR="00FA4CD4" w:rsidRPr="00674111"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674111">
              <w:rPr>
                <w:rFonts w:ascii="Times New Roman" w:hAnsi="Times New Roman" w:cs="Times New Roman"/>
                <w:strike/>
                <w:color w:val="0070C0"/>
                <w:sz w:val="20"/>
                <w:szCs w:val="20"/>
              </w:rPr>
              <w:lastRenderedPageBreak/>
              <w:t>pompa płucząca endoskopowa, z</w:t>
            </w:r>
            <w:r w:rsidRPr="00674111">
              <w:rPr>
                <w:rFonts w:ascii="Times New Roman" w:hAnsi="Times New Roman" w:cs="Times New Roman"/>
                <w:color w:val="0070C0"/>
                <w:sz w:val="20"/>
                <w:szCs w:val="20"/>
              </w:rPr>
              <w:t xml:space="preserve"> dużym, </w:t>
            </w:r>
            <w:proofErr w:type="spellStart"/>
            <w:r w:rsidRPr="00674111">
              <w:rPr>
                <w:rFonts w:ascii="Times New Roman" w:hAnsi="Times New Roman" w:cs="Times New Roman"/>
                <w:color w:val="0070C0"/>
                <w:sz w:val="20"/>
                <w:szCs w:val="20"/>
              </w:rPr>
              <w:t>autoklawowalnym</w:t>
            </w:r>
            <w:proofErr w:type="spellEnd"/>
            <w:r w:rsidRPr="00674111">
              <w:rPr>
                <w:rFonts w:ascii="Times New Roman" w:hAnsi="Times New Roman" w:cs="Times New Roman"/>
                <w:color w:val="0070C0"/>
                <w:sz w:val="20"/>
                <w:szCs w:val="20"/>
              </w:rPr>
              <w:t xml:space="preserve"> 2L </w:t>
            </w:r>
            <w:r w:rsidRPr="00674111">
              <w:rPr>
                <w:rFonts w:ascii="Times New Roman" w:hAnsi="Times New Roman" w:cs="Times New Roman"/>
                <w:strike/>
                <w:color w:val="0070C0"/>
                <w:sz w:val="20"/>
                <w:szCs w:val="20"/>
              </w:rPr>
              <w:t>pojemnikiem na wody sterylnej</w:t>
            </w:r>
          </w:p>
          <w:p w:rsidR="00FA4CD4" w:rsidRPr="00674111"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674111">
              <w:rPr>
                <w:rFonts w:ascii="Times New Roman" w:hAnsi="Times New Roman" w:cs="Times New Roman"/>
                <w:strike/>
                <w:color w:val="0070C0"/>
                <w:sz w:val="20"/>
                <w:szCs w:val="20"/>
              </w:rPr>
              <w:t>możliwość sterowania pompy za pomocą przycisku nożnego oraz bezpośrednio z przycisków rękojeści endoskopu, upraszczając obsługę przez operatora.</w:t>
            </w:r>
          </w:p>
          <w:p w:rsidR="00FA4CD4" w:rsidRPr="00674111"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674111">
              <w:rPr>
                <w:rFonts w:ascii="Times New Roman" w:hAnsi="Times New Roman" w:cs="Times New Roman"/>
                <w:strike/>
                <w:color w:val="0070C0"/>
                <w:sz w:val="20"/>
                <w:szCs w:val="20"/>
              </w:rPr>
              <w:t>zestaw drenów - 1 op.</w:t>
            </w:r>
          </w:p>
          <w:p w:rsidR="00FA4CD4" w:rsidRPr="00674111" w:rsidRDefault="00FA4CD4" w:rsidP="00370F3A">
            <w:pPr>
              <w:pStyle w:val="Akapitzlist"/>
              <w:numPr>
                <w:ilvl w:val="0"/>
                <w:numId w:val="1"/>
              </w:numPr>
              <w:spacing w:line="288" w:lineRule="auto"/>
              <w:jc w:val="both"/>
              <w:rPr>
                <w:rFonts w:ascii="Times New Roman" w:hAnsi="Times New Roman" w:cs="Times New Roman"/>
                <w:b/>
                <w:bCs/>
                <w:strike/>
                <w:color w:val="0070C0"/>
                <w:sz w:val="20"/>
                <w:szCs w:val="20"/>
              </w:rPr>
            </w:pPr>
            <w:r w:rsidRPr="00674111">
              <w:rPr>
                <w:rFonts w:ascii="Times New Roman" w:hAnsi="Times New Roman" w:cs="Times New Roman"/>
                <w:strike/>
                <w:color w:val="0070C0"/>
                <w:sz w:val="20"/>
                <w:szCs w:val="20"/>
              </w:rPr>
              <w:t xml:space="preserve">przewód do sterowania pompą przez </w:t>
            </w:r>
            <w:proofErr w:type="spellStart"/>
            <w:r w:rsidRPr="00674111">
              <w:rPr>
                <w:rFonts w:ascii="Times New Roman" w:hAnsi="Times New Roman" w:cs="Times New Roman"/>
                <w:strike/>
                <w:color w:val="0070C0"/>
                <w:sz w:val="20"/>
                <w:szCs w:val="20"/>
              </w:rPr>
              <w:t>wideoprocesor</w:t>
            </w:r>
            <w:proofErr w:type="spellEnd"/>
          </w:p>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1559" w:type="dxa"/>
            <w:vAlign w:val="bottom"/>
          </w:tcPr>
          <w:p w:rsidR="00FA4CD4" w:rsidRPr="00757C66" w:rsidRDefault="00FA4CD4" w:rsidP="00370F3A">
            <w:pPr>
              <w:spacing w:line="288" w:lineRule="auto"/>
              <w:jc w:val="both"/>
              <w:rPr>
                <w:rFonts w:ascii="Times New Roman" w:eastAsia="Times New Roman" w:hAnsi="Times New Roman" w:cs="Times New Roman"/>
                <w:strike/>
                <w:color w:val="0070C0"/>
                <w:sz w:val="20"/>
                <w:szCs w:val="20"/>
                <w:lang w:eastAsia="pl-PL"/>
              </w:rPr>
            </w:pPr>
            <w:r w:rsidRPr="00757C66">
              <w:rPr>
                <w:rFonts w:ascii="Times New Roman" w:eastAsia="Times New Roman" w:hAnsi="Times New Roman" w:cs="Times New Roman"/>
                <w:strike/>
                <w:color w:val="0070C0"/>
                <w:sz w:val="20"/>
                <w:szCs w:val="20"/>
                <w:lang w:eastAsia="pl-PL"/>
              </w:rPr>
              <w:lastRenderedPageBreak/>
              <w:t>TAK</w:t>
            </w:r>
          </w:p>
          <w:p w:rsidR="00FA4CD4" w:rsidRPr="00541C4D" w:rsidRDefault="00FA4CD4" w:rsidP="00370F3A">
            <w:pPr>
              <w:spacing w:line="288" w:lineRule="auto"/>
              <w:jc w:val="both"/>
              <w:rPr>
                <w:rFonts w:ascii="Times New Roman" w:eastAsia="Times New Roman" w:hAnsi="Times New Roman" w:cs="Times New Roman"/>
                <w:color w:val="FF0000"/>
                <w:sz w:val="20"/>
                <w:szCs w:val="20"/>
                <w:lang w:eastAsia="pl-PL"/>
              </w:rPr>
            </w:pPr>
            <w:r w:rsidRPr="00757C66">
              <w:rPr>
                <w:rFonts w:ascii="Times New Roman" w:eastAsia="Times New Roman" w:hAnsi="Times New Roman" w:cs="Times New Roman"/>
                <w:color w:val="0070C0"/>
                <w:sz w:val="20"/>
                <w:szCs w:val="20"/>
                <w:lang w:eastAsia="pl-PL"/>
              </w:rPr>
              <w:lastRenderedPageBreak/>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Zabezpieczenie połączeń mechanicznych okablowania wież z panelami zasilającymi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shd w:val="clear" w:color="auto" w:fill="E7E6E6" w:themeFill="background2"/>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 xml:space="preserve">SYSTEM ENDOSKOPOWY NR 1 </w:t>
            </w:r>
          </w:p>
        </w:tc>
        <w:tc>
          <w:tcPr>
            <w:tcW w:w="1559"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A4CD4" w:rsidRPr="007217DB" w:rsidRDefault="00FA4CD4" w:rsidP="00370F3A">
            <w:pPr>
              <w:spacing w:line="288" w:lineRule="auto"/>
              <w:rPr>
                <w:rFonts w:ascii="Times New Roman" w:hAnsi="Times New Roman" w:cs="Times New Roman"/>
                <w:b/>
                <w:color w:val="000000" w:themeColor="text1"/>
                <w:sz w:val="20"/>
                <w:szCs w:val="20"/>
              </w:rPr>
            </w:pP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Procesor video ze zintegrowanym źródłem światła LED – 1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Procesor kamery Full HDTV (obsługiwane rozdzielczości 1920x1080p, WUXGA, SXGA) zintegrowany ze źródłem światła LED</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Jednostka wyposażona w filtr optyczny do obrazowania z wykorzystaniem technologii optyczno-cyfrowej blokującej pasmo czerwone w widmie światła białego celem diagnostyki unaczynienia w warstwie </w:t>
            </w:r>
            <w:proofErr w:type="spellStart"/>
            <w:r w:rsidRPr="007217DB">
              <w:rPr>
                <w:rFonts w:ascii="Times New Roman" w:eastAsia="Times New Roman" w:hAnsi="Times New Roman" w:cs="Times New Roman"/>
                <w:color w:val="000000" w:themeColor="text1"/>
                <w:sz w:val="20"/>
                <w:szCs w:val="20"/>
                <w:lang w:eastAsia="pl-PL"/>
              </w:rPr>
              <w:t>podśluzówkowej</w:t>
            </w:r>
            <w:proofErr w:type="spellEnd"/>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wizualizacji 3D (bez dodatkowych modułów) we współpracy z dedykowanym </w:t>
            </w:r>
            <w:proofErr w:type="spellStart"/>
            <w:r w:rsidRPr="007217DB">
              <w:rPr>
                <w:rFonts w:ascii="Times New Roman" w:eastAsia="Times New Roman" w:hAnsi="Times New Roman" w:cs="Times New Roman"/>
                <w:color w:val="000000" w:themeColor="text1"/>
                <w:sz w:val="20"/>
                <w:szCs w:val="20"/>
                <w:lang w:eastAsia="pl-PL"/>
              </w:rPr>
              <w:t>wideoalaparoskopem</w:t>
            </w:r>
            <w:proofErr w:type="spellEnd"/>
            <w:r w:rsidRPr="007217DB">
              <w:rPr>
                <w:rFonts w:ascii="Times New Roman" w:eastAsia="Times New Roman" w:hAnsi="Times New Roman" w:cs="Times New Roman"/>
                <w:color w:val="000000" w:themeColor="text1"/>
                <w:sz w:val="20"/>
                <w:szCs w:val="20"/>
                <w:lang w:eastAsia="pl-PL"/>
              </w:rPr>
              <w:t xml:space="preserve">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Funkcja sterowania poprzez posiadany system integracji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 • min. balans bieli, zdjęcie, zatrzymanie obrazu, włączenie lampy, przesłona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Funkcja sterowania poprzez posiadany system integracji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 • włączanie trybu Zoom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Źródło światła LED </w:t>
            </w:r>
          </w:p>
        </w:tc>
        <w:tc>
          <w:tcPr>
            <w:tcW w:w="1559"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Więcej niż 1 dioda LED w konstrukcji – 3 pkt.</w:t>
            </w:r>
            <w:r w:rsidRPr="007217DB">
              <w:rPr>
                <w:rFonts w:ascii="Times New Roman" w:eastAsia="Times New Roman" w:hAnsi="Times New Roman" w:cs="Times New Roman"/>
                <w:color w:val="000000" w:themeColor="text1"/>
                <w:sz w:val="20"/>
                <w:szCs w:val="20"/>
                <w:lang w:eastAsia="pl-PL"/>
              </w:rPr>
              <w:br/>
              <w:t>1 dioda LED w konstrukcji  -1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podłączenia głowicy kamery trójprzetwornikowej oraz </w:t>
            </w:r>
            <w:proofErr w:type="spellStart"/>
            <w:r w:rsidRPr="007217DB">
              <w:rPr>
                <w:rFonts w:ascii="Times New Roman" w:eastAsia="Times New Roman" w:hAnsi="Times New Roman" w:cs="Times New Roman"/>
                <w:color w:val="000000" w:themeColor="text1"/>
                <w:sz w:val="20"/>
                <w:szCs w:val="20"/>
                <w:lang w:eastAsia="pl-PL"/>
              </w:rPr>
              <w:t>wideoendoskopów</w:t>
            </w:r>
            <w:proofErr w:type="spellEnd"/>
            <w:r w:rsidRPr="007217DB">
              <w:rPr>
                <w:rFonts w:ascii="Times New Roman" w:eastAsia="Times New Roman" w:hAnsi="Times New Roman" w:cs="Times New Roman"/>
                <w:color w:val="000000" w:themeColor="text1"/>
                <w:sz w:val="20"/>
                <w:szCs w:val="20"/>
                <w:lang w:eastAsia="pl-PL"/>
              </w:rPr>
              <w:t xml:space="preserve"> z  przetwornikiem wbudowanym w końcówkę dystalną: </w:t>
            </w:r>
            <w:proofErr w:type="spellStart"/>
            <w:r w:rsidRPr="007217DB">
              <w:rPr>
                <w:rFonts w:ascii="Times New Roman" w:eastAsia="Times New Roman" w:hAnsi="Times New Roman" w:cs="Times New Roman"/>
                <w:color w:val="000000" w:themeColor="text1"/>
                <w:sz w:val="20"/>
                <w:szCs w:val="20"/>
                <w:lang w:eastAsia="pl-PL"/>
              </w:rPr>
              <w:t>wideocystoskopu</w:t>
            </w:r>
            <w:proofErr w:type="spellEnd"/>
            <w:r w:rsidRPr="007217DB">
              <w:rPr>
                <w:rFonts w:ascii="Times New Roman" w:eastAsia="Times New Roman" w:hAnsi="Times New Roman" w:cs="Times New Roman"/>
                <w:color w:val="000000" w:themeColor="text1"/>
                <w:sz w:val="20"/>
                <w:szCs w:val="20"/>
                <w:lang w:eastAsia="pl-PL"/>
              </w:rPr>
              <w:t xml:space="preserve"> HD, </w:t>
            </w:r>
            <w:proofErr w:type="spellStart"/>
            <w:r w:rsidRPr="007217DB">
              <w:rPr>
                <w:rFonts w:ascii="Times New Roman" w:eastAsia="Times New Roman" w:hAnsi="Times New Roman" w:cs="Times New Roman"/>
                <w:color w:val="000000" w:themeColor="text1"/>
                <w:sz w:val="20"/>
                <w:szCs w:val="20"/>
                <w:lang w:eastAsia="pl-PL"/>
              </w:rPr>
              <w:t>wideoureterorenoskopu</w:t>
            </w:r>
            <w:proofErr w:type="spellEnd"/>
            <w:r w:rsidRPr="007217DB">
              <w:rPr>
                <w:rFonts w:ascii="Times New Roman" w:eastAsia="Times New Roman" w:hAnsi="Times New Roman" w:cs="Times New Roman"/>
                <w:color w:val="000000" w:themeColor="text1"/>
                <w:sz w:val="20"/>
                <w:szCs w:val="20"/>
                <w:lang w:eastAsia="pl-PL"/>
              </w:rPr>
              <w:t xml:space="preserve"> oraz </w:t>
            </w:r>
            <w:proofErr w:type="spellStart"/>
            <w:r w:rsidRPr="007217DB">
              <w:rPr>
                <w:rFonts w:ascii="Times New Roman" w:eastAsia="Times New Roman" w:hAnsi="Times New Roman" w:cs="Times New Roman"/>
                <w:color w:val="000000" w:themeColor="text1"/>
                <w:sz w:val="20"/>
                <w:szCs w:val="20"/>
                <w:lang w:eastAsia="pl-PL"/>
              </w:rPr>
              <w:t>wideoendoskopów</w:t>
            </w:r>
            <w:proofErr w:type="spellEnd"/>
            <w:r w:rsidRPr="007217DB">
              <w:rPr>
                <w:rFonts w:ascii="Times New Roman" w:eastAsia="Times New Roman" w:hAnsi="Times New Roman" w:cs="Times New Roman"/>
                <w:color w:val="000000" w:themeColor="text1"/>
                <w:sz w:val="20"/>
                <w:szCs w:val="20"/>
                <w:lang w:eastAsia="pl-PL"/>
              </w:rPr>
              <w:t xml:space="preserve"> laryngologicznych</w:t>
            </w:r>
          </w:p>
        </w:tc>
        <w:tc>
          <w:tcPr>
            <w:tcW w:w="1559"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podłączenia </w:t>
            </w:r>
            <w:proofErr w:type="spellStart"/>
            <w:r w:rsidRPr="007217DB">
              <w:rPr>
                <w:rFonts w:ascii="Times New Roman" w:eastAsia="Times New Roman" w:hAnsi="Times New Roman" w:cs="Times New Roman"/>
                <w:color w:val="000000" w:themeColor="text1"/>
                <w:sz w:val="20"/>
                <w:szCs w:val="20"/>
                <w:lang w:eastAsia="pl-PL"/>
              </w:rPr>
              <w:t>wideolaparoskopów</w:t>
            </w:r>
            <w:proofErr w:type="spellEnd"/>
            <w:r w:rsidRPr="007217DB">
              <w:rPr>
                <w:rFonts w:ascii="Times New Roman" w:eastAsia="Times New Roman" w:hAnsi="Times New Roman" w:cs="Times New Roman"/>
                <w:color w:val="000000" w:themeColor="text1"/>
                <w:sz w:val="20"/>
                <w:szCs w:val="20"/>
                <w:lang w:eastAsia="pl-PL"/>
              </w:rPr>
              <w:t xml:space="preserve"> HD – 5 pkt.</w:t>
            </w:r>
            <w:r w:rsidRPr="007217DB">
              <w:rPr>
                <w:rFonts w:ascii="Times New Roman" w:eastAsia="Times New Roman" w:hAnsi="Times New Roman" w:cs="Times New Roman"/>
                <w:color w:val="000000" w:themeColor="text1"/>
                <w:sz w:val="20"/>
                <w:szCs w:val="20"/>
                <w:lang w:eastAsia="pl-PL"/>
              </w:rPr>
              <w:br/>
              <w:t xml:space="preserve">Brak możliwości podłączenia </w:t>
            </w:r>
            <w:proofErr w:type="spellStart"/>
            <w:r w:rsidRPr="007217DB">
              <w:rPr>
                <w:rFonts w:ascii="Times New Roman" w:eastAsia="Times New Roman" w:hAnsi="Times New Roman" w:cs="Times New Roman"/>
                <w:color w:val="000000" w:themeColor="text1"/>
                <w:sz w:val="20"/>
                <w:szCs w:val="20"/>
                <w:lang w:eastAsia="pl-PL"/>
              </w:rPr>
              <w:t>wideolaparoskopów</w:t>
            </w:r>
            <w:proofErr w:type="spellEnd"/>
            <w:r w:rsidRPr="007217DB">
              <w:rPr>
                <w:rFonts w:ascii="Times New Roman" w:eastAsia="Times New Roman" w:hAnsi="Times New Roman" w:cs="Times New Roman"/>
                <w:color w:val="000000" w:themeColor="text1"/>
                <w:sz w:val="20"/>
                <w:szCs w:val="20"/>
                <w:lang w:eastAsia="pl-PL"/>
              </w:rPr>
              <w:t xml:space="preserve">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Dedykowany tryb "laser" zwiększający bezpieczeństwo poprzez zapewnienie przejrzystego obrazu podczas niektórych procedur z użyciem lasera np. w zabiegach urologicznych</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eastAsia="Times New Roman" w:hAnsi="Times New Roman" w:cs="Times New Roman"/>
                <w:color w:val="000000" w:themeColor="text1"/>
                <w:sz w:val="20"/>
                <w:szCs w:val="20"/>
                <w:lang w:eastAsia="pl-PL"/>
              </w:rPr>
              <w:t>Tak – 5 pkt., nie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Kompatybilność z posiadanym sprzętem,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vieolaparoskopami</w:t>
            </w:r>
            <w:proofErr w:type="spellEnd"/>
            <w:r w:rsidRPr="007217DB">
              <w:rPr>
                <w:rFonts w:ascii="Times New Roman" w:eastAsia="Times New Roman" w:hAnsi="Times New Roman" w:cs="Times New Roman"/>
                <w:color w:val="000000" w:themeColor="text1"/>
                <w:sz w:val="20"/>
                <w:szCs w:val="20"/>
                <w:lang w:eastAsia="pl-PL"/>
              </w:rPr>
              <w:t xml:space="preserve"> HD Olympus typu </w:t>
            </w:r>
            <w:proofErr w:type="spellStart"/>
            <w:r w:rsidRPr="007217DB">
              <w:rPr>
                <w:rFonts w:ascii="Times New Roman" w:eastAsia="Times New Roman" w:hAnsi="Times New Roman" w:cs="Times New Roman"/>
                <w:color w:val="000000" w:themeColor="text1"/>
                <w:sz w:val="20"/>
                <w:szCs w:val="20"/>
                <w:lang w:eastAsia="pl-PL"/>
              </w:rPr>
              <w:t>Endoeye</w:t>
            </w:r>
            <w:proofErr w:type="spellEnd"/>
            <w:r w:rsidRPr="007217DB">
              <w:rPr>
                <w:rFonts w:ascii="Times New Roman" w:eastAsia="Times New Roman" w:hAnsi="Times New Roman" w:cs="Times New Roman"/>
                <w:color w:val="000000" w:themeColor="text1"/>
                <w:sz w:val="20"/>
                <w:szCs w:val="20"/>
                <w:lang w:eastAsia="pl-PL"/>
              </w:rPr>
              <w:t xml:space="preserve"> II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3</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Wideolaparoskop</w:t>
            </w:r>
            <w:proofErr w:type="spellEnd"/>
            <w:r w:rsidRPr="007217DB">
              <w:rPr>
                <w:rFonts w:ascii="Times New Roman" w:eastAsia="Times New Roman" w:hAnsi="Times New Roman" w:cs="Times New Roman"/>
                <w:b/>
                <w:bCs/>
                <w:color w:val="000000" w:themeColor="text1"/>
                <w:sz w:val="20"/>
                <w:szCs w:val="20"/>
                <w:lang w:eastAsia="pl-PL"/>
              </w:rPr>
              <w:t xml:space="preserve"> 3D śr. 10mm o kącie patrzenia 30°, </w:t>
            </w:r>
            <w:proofErr w:type="spellStart"/>
            <w:r w:rsidRPr="007217DB">
              <w:rPr>
                <w:rFonts w:ascii="Times New Roman" w:eastAsia="Times New Roman" w:hAnsi="Times New Roman" w:cs="Times New Roman"/>
                <w:b/>
                <w:bCs/>
                <w:color w:val="000000" w:themeColor="text1"/>
                <w:sz w:val="20"/>
                <w:szCs w:val="20"/>
                <w:lang w:eastAsia="pl-PL"/>
              </w:rPr>
              <w:t>autoklawowalny</w:t>
            </w:r>
            <w:proofErr w:type="spellEnd"/>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Urządzenie zintegrowane, oparte na technologii "chip-on-the-</w:t>
            </w:r>
            <w:proofErr w:type="spellStart"/>
            <w:r w:rsidRPr="007217DB">
              <w:rPr>
                <w:rFonts w:ascii="Times New Roman" w:eastAsia="Times New Roman" w:hAnsi="Times New Roman" w:cs="Times New Roman"/>
                <w:color w:val="000000" w:themeColor="text1"/>
                <w:sz w:val="20"/>
                <w:szCs w:val="20"/>
                <w:lang w:eastAsia="pl-PL"/>
              </w:rPr>
              <w:t>tip</w:t>
            </w:r>
            <w:proofErr w:type="spellEnd"/>
            <w:r w:rsidRPr="007217DB">
              <w:rPr>
                <w:rFonts w:ascii="Times New Roman" w:eastAsia="Times New Roman" w:hAnsi="Times New Roman" w:cs="Times New Roman"/>
                <w:color w:val="000000" w:themeColor="text1"/>
                <w:sz w:val="20"/>
                <w:szCs w:val="20"/>
                <w:lang w:eastAsia="pl-PL"/>
              </w:rPr>
              <w:t xml:space="preserve">" (przetwornik obrazu na końcu dystalnym endoskopu) pozwalające na obrazowanie w jamie brzusznej oparte na elektronicznej transmisji obrazu bez wykorzystania soczewek wewnątrz </w:t>
            </w:r>
            <w:proofErr w:type="spellStart"/>
            <w:r w:rsidRPr="007217DB">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średnica 10 mm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obrazowania 2D oraz 3D z możliwością przełączania za pomocą przycisku na laparoskopie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pole widzenia min 60 stopni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pokrętło obrotu obrazu 3D względem osi urządzenia</w:t>
            </w:r>
          </w:p>
        </w:tc>
        <w:tc>
          <w:tcPr>
            <w:tcW w:w="1559"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obrotu obrazu względem osi urządzenia - 10 pkt.</w:t>
            </w:r>
            <w:r w:rsidRPr="007217DB">
              <w:rPr>
                <w:rFonts w:ascii="Times New Roman" w:eastAsia="Times New Roman" w:hAnsi="Times New Roman" w:cs="Times New Roman"/>
                <w:color w:val="000000" w:themeColor="text1"/>
                <w:sz w:val="20"/>
                <w:szCs w:val="20"/>
                <w:lang w:eastAsia="pl-PL"/>
              </w:rPr>
              <w:br/>
              <w:t>Brak możliwości obrotu obrazu względem osi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7217DB">
              <w:rPr>
                <w:rFonts w:ascii="Times New Roman" w:eastAsia="Times New Roman" w:hAnsi="Times New Roman" w:cs="Times New Roman"/>
                <w:color w:val="000000" w:themeColor="text1"/>
                <w:sz w:val="20"/>
                <w:szCs w:val="20"/>
                <w:lang w:eastAsia="pl-PL"/>
              </w:rPr>
              <w:t>wideolaparoskopu</w:t>
            </w:r>
            <w:proofErr w:type="spellEnd"/>
            <w:r w:rsidRPr="007217DB">
              <w:rPr>
                <w:rFonts w:ascii="Times New Roman" w:eastAsia="Times New Roman" w:hAnsi="Times New Roman" w:cs="Times New Roman"/>
                <w:color w:val="000000" w:themeColor="text1"/>
                <w:sz w:val="20"/>
                <w:szCs w:val="20"/>
                <w:lang w:eastAsia="pl-PL"/>
              </w:rPr>
              <w:t xml:space="preserve"> w zestawie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Okulary do wizualizacji 3D, z polaryzacją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Nakładki na okulary korekcyjne, do wizualizacji w 3D, z polaryzacją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Monitor – 1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Standard sygnału wideo wyjściowego min. : 3G HD-SDI ,DVI generującego obraz min. 1080p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obrazowania w systemie UHD  3840x2160</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obrazowania 3D</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Stopień ochrony min. IPX2 lub równoważne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Dodatkowy wózek jezdny do monitora wraz okablowaniem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F60F45" w:rsidTr="00370F3A">
        <w:tc>
          <w:tcPr>
            <w:tcW w:w="450" w:type="dxa"/>
          </w:tcPr>
          <w:p w:rsidR="00FA4CD4" w:rsidRPr="00F60F45" w:rsidRDefault="00FA4CD4" w:rsidP="00370F3A">
            <w:pPr>
              <w:pStyle w:val="Akapitzlist"/>
              <w:numPr>
                <w:ilvl w:val="0"/>
                <w:numId w:val="3"/>
              </w:numPr>
              <w:spacing w:line="288" w:lineRule="auto"/>
              <w:ind w:left="0" w:firstLine="0"/>
              <w:jc w:val="both"/>
              <w:rPr>
                <w:rFonts w:ascii="Times New Roman" w:hAnsi="Times New Roman" w:cs="Times New Roman"/>
                <w:strike/>
                <w:color w:val="000000" w:themeColor="text1"/>
                <w:sz w:val="20"/>
                <w:szCs w:val="20"/>
              </w:rPr>
            </w:pPr>
          </w:p>
        </w:tc>
        <w:tc>
          <w:tcPr>
            <w:tcW w:w="5646" w:type="dxa"/>
            <w:vAlign w:val="center"/>
          </w:tcPr>
          <w:p w:rsidR="00FA4CD4" w:rsidRPr="00F60F45" w:rsidRDefault="00FA4CD4" w:rsidP="00370F3A">
            <w:pPr>
              <w:spacing w:line="288" w:lineRule="auto"/>
              <w:jc w:val="both"/>
              <w:rPr>
                <w:rFonts w:ascii="Times New Roman" w:eastAsia="Times New Roman" w:hAnsi="Times New Roman" w:cs="Times New Roman"/>
                <w:strike/>
                <w:color w:val="000000" w:themeColor="text1"/>
                <w:sz w:val="20"/>
                <w:szCs w:val="20"/>
                <w:lang w:eastAsia="pl-PL"/>
              </w:rPr>
            </w:pPr>
            <w:r w:rsidRPr="00F60F45">
              <w:rPr>
                <w:rFonts w:ascii="Times New Roman" w:eastAsia="Times New Roman" w:hAnsi="Times New Roman" w:cs="Times New Roman"/>
                <w:strike/>
                <w:color w:val="000000" w:themeColor="text1"/>
                <w:sz w:val="20"/>
                <w:szCs w:val="20"/>
                <w:lang w:eastAsia="pl-PL"/>
              </w:rPr>
              <w:t>zasilacz wbudowany w obudowę monitora</w:t>
            </w:r>
          </w:p>
        </w:tc>
        <w:tc>
          <w:tcPr>
            <w:tcW w:w="1559" w:type="dxa"/>
            <w:vAlign w:val="bottom"/>
          </w:tcPr>
          <w:p w:rsidR="00FA4CD4" w:rsidRPr="00F60F45" w:rsidRDefault="00FA4CD4" w:rsidP="00370F3A">
            <w:pPr>
              <w:spacing w:line="288" w:lineRule="auto"/>
              <w:jc w:val="both"/>
              <w:rPr>
                <w:rFonts w:ascii="Times New Roman" w:eastAsia="Times New Roman" w:hAnsi="Times New Roman" w:cs="Times New Roman"/>
                <w:strike/>
                <w:color w:val="000000" w:themeColor="text1"/>
                <w:sz w:val="20"/>
                <w:szCs w:val="20"/>
                <w:lang w:eastAsia="pl-PL"/>
              </w:rPr>
            </w:pPr>
            <w:r w:rsidRPr="00F60F45">
              <w:rPr>
                <w:rFonts w:ascii="Times New Roman" w:eastAsia="Times New Roman" w:hAnsi="Times New Roman" w:cs="Times New Roman"/>
                <w:strike/>
                <w:color w:val="000000" w:themeColor="text1"/>
                <w:sz w:val="20"/>
                <w:szCs w:val="20"/>
                <w:lang w:eastAsia="pl-PL"/>
              </w:rPr>
              <w:t>TAK</w:t>
            </w:r>
          </w:p>
        </w:tc>
        <w:tc>
          <w:tcPr>
            <w:tcW w:w="3686" w:type="dxa"/>
          </w:tcPr>
          <w:p w:rsidR="00FA4CD4" w:rsidRPr="00F60F45" w:rsidRDefault="00FA4CD4" w:rsidP="00370F3A">
            <w:pPr>
              <w:spacing w:line="288" w:lineRule="auto"/>
              <w:jc w:val="both"/>
              <w:rPr>
                <w:rFonts w:ascii="Times New Roman" w:hAnsi="Times New Roman" w:cs="Times New Roman"/>
                <w:strike/>
                <w:color w:val="000000" w:themeColor="text1"/>
                <w:sz w:val="20"/>
                <w:szCs w:val="20"/>
              </w:rPr>
            </w:pPr>
          </w:p>
        </w:tc>
        <w:tc>
          <w:tcPr>
            <w:tcW w:w="2800" w:type="dxa"/>
          </w:tcPr>
          <w:p w:rsidR="00FA4CD4" w:rsidRPr="00F60F45" w:rsidRDefault="00FA4CD4" w:rsidP="00370F3A">
            <w:pPr>
              <w:spacing w:line="288" w:lineRule="auto"/>
              <w:rPr>
                <w:rFonts w:ascii="Times New Roman" w:hAnsi="Times New Roman" w:cs="Times New Roman"/>
                <w:strike/>
                <w:color w:val="000000" w:themeColor="text1"/>
                <w:sz w:val="20"/>
                <w:szCs w:val="20"/>
              </w:rPr>
            </w:pPr>
            <w:r w:rsidRPr="00F60F45">
              <w:rPr>
                <w:rFonts w:ascii="Times New Roman" w:hAnsi="Times New Roman" w:cs="Times New Roman"/>
                <w:strike/>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Wideolaparoskop</w:t>
            </w:r>
            <w:proofErr w:type="spellEnd"/>
            <w:r w:rsidRPr="007217DB">
              <w:rPr>
                <w:rFonts w:ascii="Times New Roman" w:eastAsia="Times New Roman" w:hAnsi="Times New Roman" w:cs="Times New Roman"/>
                <w:b/>
                <w:bCs/>
                <w:color w:val="000000" w:themeColor="text1"/>
                <w:sz w:val="20"/>
                <w:szCs w:val="20"/>
                <w:lang w:eastAsia="pl-PL"/>
              </w:rPr>
              <w:t xml:space="preserve">  </w:t>
            </w:r>
            <w:proofErr w:type="spellStart"/>
            <w:r w:rsidRPr="007217DB">
              <w:rPr>
                <w:rFonts w:ascii="Times New Roman" w:eastAsia="Times New Roman" w:hAnsi="Times New Roman" w:cs="Times New Roman"/>
                <w:b/>
                <w:bCs/>
                <w:color w:val="000000" w:themeColor="text1"/>
                <w:sz w:val="20"/>
                <w:szCs w:val="20"/>
                <w:lang w:eastAsia="pl-PL"/>
              </w:rPr>
              <w:t>FullHD</w:t>
            </w:r>
            <w:proofErr w:type="spellEnd"/>
            <w:r w:rsidRPr="007217DB">
              <w:rPr>
                <w:rFonts w:ascii="Times New Roman" w:eastAsia="Times New Roman" w:hAnsi="Times New Roman" w:cs="Times New Roman"/>
                <w:b/>
                <w:bCs/>
                <w:color w:val="000000" w:themeColor="text1"/>
                <w:sz w:val="20"/>
                <w:szCs w:val="20"/>
                <w:lang w:eastAsia="pl-PL"/>
              </w:rPr>
              <w:t>, 10 mm, kąt patrzenia 30° - 3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urządzenie oparte na technologii "chip-on-the-</w:t>
            </w:r>
            <w:proofErr w:type="spellStart"/>
            <w:r w:rsidRPr="007217DB">
              <w:rPr>
                <w:rFonts w:ascii="Times New Roman" w:eastAsia="Times New Roman" w:hAnsi="Times New Roman" w:cs="Times New Roman"/>
                <w:color w:val="000000" w:themeColor="text1"/>
                <w:sz w:val="20"/>
                <w:szCs w:val="20"/>
                <w:lang w:eastAsia="pl-PL"/>
              </w:rPr>
              <w:t>tip</w:t>
            </w:r>
            <w:proofErr w:type="spellEnd"/>
            <w:r w:rsidRPr="007217DB">
              <w:rPr>
                <w:rFonts w:ascii="Times New Roman" w:eastAsia="Times New Roman" w:hAnsi="Times New Roman" w:cs="Times New Roman"/>
                <w:color w:val="000000" w:themeColor="text1"/>
                <w:sz w:val="20"/>
                <w:szCs w:val="20"/>
                <w:lang w:eastAsia="pl-PL"/>
              </w:rPr>
              <w:t xml:space="preserve">" pozwalające na obrazowanie w jamie brzusznej oparte  na elektronicznej transmisji obrazu bez wykorzystania soczewek wewnątrz </w:t>
            </w:r>
            <w:proofErr w:type="spellStart"/>
            <w:r w:rsidRPr="007217DB">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7217DB">
              <w:rPr>
                <w:rFonts w:ascii="Times New Roman" w:eastAsia="Times New Roman" w:hAnsi="Times New Roman" w:cs="Times New Roman"/>
                <w:color w:val="000000" w:themeColor="text1"/>
                <w:sz w:val="20"/>
                <w:szCs w:val="20"/>
                <w:lang w:eastAsia="pl-PL"/>
              </w:rPr>
              <w:t>wideolaparoskopu</w:t>
            </w:r>
            <w:proofErr w:type="spellEnd"/>
            <w:r w:rsidRPr="007217DB">
              <w:rPr>
                <w:rFonts w:ascii="Times New Roman" w:eastAsia="Times New Roman" w:hAnsi="Times New Roman" w:cs="Times New Roman"/>
                <w:color w:val="000000" w:themeColor="text1"/>
                <w:sz w:val="20"/>
                <w:szCs w:val="20"/>
                <w:lang w:eastAsia="pl-PL"/>
              </w:rPr>
              <w:t xml:space="preserve"> w zestawie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Urządzenie kompatybilne z torem wizyjnym obecnie używanym przez blok operacyjny Kliniki Urologii </w:t>
            </w:r>
            <w:proofErr w:type="spellStart"/>
            <w:r w:rsidRPr="007217DB">
              <w:rPr>
                <w:rFonts w:ascii="Times New Roman" w:eastAsia="Times New Roman" w:hAnsi="Times New Roman" w:cs="Times New Roman"/>
                <w:color w:val="000000" w:themeColor="text1"/>
                <w:sz w:val="20"/>
                <w:szCs w:val="20"/>
                <w:lang w:eastAsia="pl-PL"/>
              </w:rPr>
              <w:t>tzn</w:t>
            </w:r>
            <w:proofErr w:type="spellEnd"/>
            <w:r w:rsidRPr="007217DB">
              <w:rPr>
                <w:rFonts w:ascii="Times New Roman" w:eastAsia="Times New Roman" w:hAnsi="Times New Roman" w:cs="Times New Roman"/>
                <w:color w:val="000000" w:themeColor="text1"/>
                <w:sz w:val="20"/>
                <w:szCs w:val="20"/>
                <w:lang w:eastAsia="pl-PL"/>
              </w:rPr>
              <w:t xml:space="preserve"> 2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Visera</w:t>
            </w:r>
            <w:proofErr w:type="spellEnd"/>
            <w:r w:rsidRPr="007217DB">
              <w:rPr>
                <w:rFonts w:ascii="Times New Roman" w:eastAsia="Times New Roman" w:hAnsi="Times New Roman" w:cs="Times New Roman"/>
                <w:color w:val="000000" w:themeColor="text1"/>
                <w:sz w:val="20"/>
                <w:szCs w:val="20"/>
                <w:lang w:eastAsia="pl-PL"/>
              </w:rPr>
              <w:t xml:space="preserve"> Elite 190</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 nie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Głowica kamery HDTV - kątowa, typu urologicznego – 1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Głowica kamery HDTV, typ urologiczny, kątowy. Ultralekka =&lt; 80 [g]</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Kompatybilna z technologią zwiększającą wykrywalność wczesnych zmian nowotworowych realizowana za pomocą wycięcia barwy czerwonej widma światła białego przez filtr optyczny.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Trzy, dowolnie programowalne przyciski funkcyjne do obsługi procesora obrazu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Możliwość orientacji przetwornika CCD oraz regulacja ostrości za pomocą dwóch oddzielnych pierścieni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Insuflator</w:t>
            </w:r>
            <w:proofErr w:type="spellEnd"/>
            <w:r w:rsidRPr="007217DB">
              <w:rPr>
                <w:rFonts w:ascii="Times New Roman" w:eastAsia="Times New Roman" w:hAnsi="Times New Roman" w:cs="Times New Roman"/>
                <w:b/>
                <w:bCs/>
                <w:color w:val="000000" w:themeColor="text1"/>
                <w:sz w:val="20"/>
                <w:szCs w:val="20"/>
                <w:lang w:eastAsia="pl-PL"/>
              </w:rPr>
              <w:t xml:space="preserve"> wysokoprzepływowy z funkcją automatycznego oddymiania – 1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Możliwość sterowania za pomocą posiadanego systemu </w:t>
            </w:r>
            <w:proofErr w:type="spellStart"/>
            <w:r w:rsidRPr="007217DB">
              <w:rPr>
                <w:rFonts w:ascii="Times New Roman" w:eastAsia="Times New Roman" w:hAnsi="Times New Roman" w:cs="Times New Roman"/>
                <w:color w:val="000000" w:themeColor="text1"/>
                <w:sz w:val="20"/>
                <w:szCs w:val="20"/>
                <w:lang w:eastAsia="pl-PL"/>
              </w:rPr>
              <w:t>sal</w:t>
            </w:r>
            <w:proofErr w:type="spellEnd"/>
            <w:r w:rsidRPr="007217DB">
              <w:rPr>
                <w:rFonts w:ascii="Times New Roman" w:eastAsia="Times New Roman" w:hAnsi="Times New Roman" w:cs="Times New Roman"/>
                <w:color w:val="000000" w:themeColor="text1"/>
                <w:sz w:val="20"/>
                <w:szCs w:val="20"/>
                <w:lang w:eastAsia="pl-PL"/>
              </w:rPr>
              <w:t xml:space="preserve"> zintegrowanych ( min. Start/stop, ciśnienie, przepływ</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Przepływ dwutlenku węgla regulowany do maks. 45 l/min</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Min. 3 tryby przepływu: niski, średni, wysoki - możliwość szybkiego wywołania parametrów</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Dwustopniowa, automatyczna funkcja oddymiania pola operacyjnego za pomocą osobnego drenu (off oraz stopnie niski 5l/min i wysoki 10l/min)</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Przewód do podłączenia CO2</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Pompa ssąco-płucząca do laparoskopii wraz ze startowym zestawem drenów</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shd w:val="clear" w:color="auto" w:fill="E7E6E6" w:themeFill="background2"/>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 xml:space="preserve">SYSTEM ENDOSKOPOWY NR 2 </w:t>
            </w:r>
          </w:p>
        </w:tc>
        <w:tc>
          <w:tcPr>
            <w:tcW w:w="1559"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A4CD4" w:rsidRPr="007217DB" w:rsidRDefault="00FA4CD4" w:rsidP="00370F3A">
            <w:pPr>
              <w:spacing w:line="288" w:lineRule="auto"/>
              <w:rPr>
                <w:rFonts w:ascii="Times New Roman" w:hAnsi="Times New Roman" w:cs="Times New Roman"/>
                <w:b/>
                <w:color w:val="000000" w:themeColor="text1"/>
                <w:sz w:val="20"/>
                <w:szCs w:val="20"/>
              </w:rPr>
            </w:pP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spacing w:line="288" w:lineRule="auto"/>
              <w:jc w:val="both"/>
              <w:rPr>
                <w:rFonts w:ascii="Times New Roman" w:eastAsia="Times New Roman" w:hAnsi="Times New Roman" w:cs="Times New Roman"/>
                <w:bCs/>
                <w:color w:val="000000" w:themeColor="text1"/>
                <w:sz w:val="20"/>
                <w:szCs w:val="20"/>
                <w:lang w:eastAsia="pl-PL"/>
              </w:rPr>
            </w:pPr>
            <w:r w:rsidRPr="007217DB">
              <w:rPr>
                <w:rFonts w:ascii="Times New Roman" w:eastAsia="Times New Roman" w:hAnsi="Times New Roman" w:cs="Times New Roman"/>
                <w:bCs/>
                <w:color w:val="000000" w:themeColor="text1"/>
                <w:sz w:val="20"/>
                <w:szCs w:val="20"/>
                <w:lang w:eastAsia="pl-PL"/>
              </w:rPr>
              <w:t>wszystkie elementy gotowe do współpracy z elementami toru wizyjnego opisanymi powyżej</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 xml:space="preserve">Zestaw do PCNL – 1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Nóż z prowadnicą, podwójny wraz z zestawem rozszerzadeł 9-28 Fr</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Optyka do </w:t>
            </w:r>
            <w:proofErr w:type="spellStart"/>
            <w:r w:rsidRPr="007217DB">
              <w:rPr>
                <w:rFonts w:ascii="Times New Roman" w:eastAsia="Times New Roman" w:hAnsi="Times New Roman" w:cs="Times New Roman"/>
                <w:color w:val="000000" w:themeColor="text1"/>
                <w:sz w:val="20"/>
                <w:szCs w:val="20"/>
                <w:lang w:eastAsia="pl-PL"/>
              </w:rPr>
              <w:t>nefroskopii</w:t>
            </w:r>
            <w:proofErr w:type="spellEnd"/>
            <w:r w:rsidRPr="007217DB">
              <w:rPr>
                <w:rFonts w:ascii="Times New Roman" w:eastAsia="Times New Roman" w:hAnsi="Times New Roman" w:cs="Times New Roman"/>
                <w:color w:val="000000" w:themeColor="text1"/>
                <w:sz w:val="20"/>
                <w:szCs w:val="20"/>
                <w:lang w:eastAsia="pl-PL"/>
              </w:rPr>
              <w:t xml:space="preserve"> lub cystoskopii, ze skośnym okularem. Parametry: kąt patrzenia 30°, wymiar zewnętrzny 22 Fr, kanał roboczy dla narzędzi 4 mm, w zestawie: łącznik</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Światłowód dla endoskopów/optyk o średnicy mniejszej lub równej 4,1 mm, średnica wiązki 2,8 mm, średnica zewnętrzna 6,8 mm, długość 3 m, waga 237 g; typ CF</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Płaszcz zewnętrzny 25 Fr.</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Osłona, akcesorium do </w:t>
            </w:r>
            <w:proofErr w:type="spellStart"/>
            <w:r w:rsidRPr="007217DB">
              <w:rPr>
                <w:rFonts w:ascii="Times New Roman" w:eastAsia="Times New Roman" w:hAnsi="Times New Roman" w:cs="Times New Roman"/>
                <w:color w:val="000000" w:themeColor="text1"/>
                <w:sz w:val="20"/>
                <w:szCs w:val="20"/>
                <w:lang w:eastAsia="pl-PL"/>
              </w:rPr>
              <w:t>Amplatz</w:t>
            </w:r>
            <w:proofErr w:type="spellEnd"/>
            <w:r w:rsidRPr="007217DB">
              <w:rPr>
                <w:rFonts w:ascii="Times New Roman" w:eastAsia="Times New Roman" w:hAnsi="Times New Roman" w:cs="Times New Roman"/>
                <w:color w:val="000000" w:themeColor="text1"/>
                <w:sz w:val="20"/>
                <w:szCs w:val="20"/>
                <w:lang w:eastAsia="pl-PL"/>
              </w:rPr>
              <w:t>, 28 Fr.</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zębate, 3,25 x 400 mm, z prześwitem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3,25 x 400 mm, z prześwitem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3,25 x 400 mm, drobno uzębione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Kontener do sterylizacji , z pokrywą i matą silikonową, z tworzywa sztucznego do sterylizacji i przechowywania instrumentów. Nadaje się do sterylizacji parowej.</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Adapter, osłona zewnętrzna do </w:t>
            </w:r>
            <w:proofErr w:type="spellStart"/>
            <w:r w:rsidRPr="007217DB">
              <w:rPr>
                <w:rFonts w:ascii="Times New Roman" w:eastAsia="Times New Roman" w:hAnsi="Times New Roman" w:cs="Times New Roman"/>
                <w:color w:val="000000" w:themeColor="text1"/>
                <w:sz w:val="20"/>
                <w:szCs w:val="20"/>
                <w:lang w:eastAsia="pl-PL"/>
              </w:rPr>
              <w:t>ewakuatora</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Ellik</w:t>
            </w:r>
            <w:proofErr w:type="spellEnd"/>
            <w:r w:rsidRPr="007217DB">
              <w:rPr>
                <w:rFonts w:ascii="Times New Roman" w:eastAsia="Times New Roman" w:hAnsi="Times New Roman" w:cs="Times New Roman"/>
                <w:color w:val="000000" w:themeColor="text1"/>
                <w:sz w:val="20"/>
                <w:szCs w:val="20"/>
                <w:lang w:eastAsia="pl-PL"/>
              </w:rPr>
              <w:t>/strzykawki pęcherza moczowego</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Rurka prowadząca, do fiberoskopu do dróg moczowych</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Komplet uszczelek do zestawu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Ureterorenoskopy</w:t>
            </w:r>
            <w:proofErr w:type="spellEnd"/>
            <w:r w:rsidRPr="007217DB">
              <w:rPr>
                <w:rFonts w:ascii="Times New Roman" w:eastAsia="Times New Roman" w:hAnsi="Times New Roman" w:cs="Times New Roman"/>
                <w:b/>
                <w:bCs/>
                <w:color w:val="000000" w:themeColor="text1"/>
                <w:sz w:val="20"/>
                <w:szCs w:val="20"/>
                <w:lang w:eastAsia="pl-PL"/>
              </w:rPr>
              <w:t xml:space="preserve"> półsztywne 8,6/9,8 Fr – 3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Ureterorenoskop</w:t>
            </w:r>
            <w:proofErr w:type="spellEnd"/>
            <w:r w:rsidRPr="007217DB">
              <w:rPr>
                <w:rFonts w:ascii="Times New Roman" w:eastAsia="Times New Roman" w:hAnsi="Times New Roman" w:cs="Times New Roman"/>
                <w:color w:val="000000" w:themeColor="text1"/>
                <w:sz w:val="20"/>
                <w:szCs w:val="20"/>
                <w:lang w:eastAsia="pl-PL"/>
              </w:rPr>
              <w:t xml:space="preserve"> - parametry: kąt patrzenia 7°,koniec dystalny 8,6 Fr, odcinek dystalny 9,8 Fr, długość robocza maks. 431 mm, kanał roboczy 6,4 Fr. (1 narzędzie 5,4 Fr lub 2 narzędzia 3+2,5 Fr obok siebie). W zestawie: łącznik z nierozbieralnymi kranikami, uszczelki do łącznika (10 szt.), kontener do sterylizacji.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Dedykowany światłowód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1</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typu aligator, rozmiar 5 Fr, długość 600 mm, półsztywne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typu mysie ząbki, rozmiar 5 Fr, długość 600 mm, półsztywne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Kleszczyki biopsyjne typu </w:t>
            </w:r>
            <w:proofErr w:type="spellStart"/>
            <w:r w:rsidRPr="007217DB">
              <w:rPr>
                <w:rFonts w:ascii="Times New Roman" w:eastAsia="Times New Roman" w:hAnsi="Times New Roman" w:cs="Times New Roman"/>
                <w:color w:val="000000" w:themeColor="text1"/>
                <w:sz w:val="20"/>
                <w:szCs w:val="20"/>
                <w:lang w:eastAsia="pl-PL"/>
              </w:rPr>
              <w:t>łyżeczkowego</w:t>
            </w:r>
            <w:proofErr w:type="spellEnd"/>
            <w:r w:rsidRPr="007217DB">
              <w:rPr>
                <w:rFonts w:ascii="Times New Roman" w:eastAsia="Times New Roman" w:hAnsi="Times New Roman" w:cs="Times New Roman"/>
                <w:color w:val="000000" w:themeColor="text1"/>
                <w:sz w:val="20"/>
                <w:szCs w:val="20"/>
                <w:lang w:eastAsia="pl-PL"/>
              </w:rPr>
              <w:t>, rozmiar 5 Fr, długość 600 mm, półsztywne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Komplet uszczelek do zestawu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Ureterorenoskopy</w:t>
            </w:r>
            <w:proofErr w:type="spellEnd"/>
            <w:r w:rsidRPr="007217DB">
              <w:rPr>
                <w:rFonts w:ascii="Times New Roman" w:eastAsia="Times New Roman" w:hAnsi="Times New Roman" w:cs="Times New Roman"/>
                <w:b/>
                <w:bCs/>
                <w:color w:val="000000" w:themeColor="text1"/>
                <w:sz w:val="20"/>
                <w:szCs w:val="20"/>
                <w:lang w:eastAsia="pl-PL"/>
              </w:rPr>
              <w:t xml:space="preserve"> półsztywne 6,4/7,8 Fr – 2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Ureterorenoskop</w:t>
            </w:r>
            <w:proofErr w:type="spellEnd"/>
            <w:r w:rsidRPr="007217DB">
              <w:rPr>
                <w:rFonts w:ascii="Times New Roman" w:eastAsia="Times New Roman" w:hAnsi="Times New Roman" w:cs="Times New Roman"/>
                <w:color w:val="000000" w:themeColor="text1"/>
                <w:sz w:val="20"/>
                <w:szCs w:val="20"/>
                <w:lang w:eastAsia="pl-PL"/>
              </w:rPr>
              <w:t xml:space="preserve"> - parametry: kąt patrzenia 7°, koniec dystalny 6,4 Fr, odcinek dystalny maks. 7,9 Fr, długość robocza maks. 431 mm, kanał roboczy 4,2 Fr. (narzędzie maks. 3,5 Fr). W zestawie: łącznik z nierozbieralnym kranikiem, uszczelki do łącznika (10 szt.), kontener do sterylizacji endoskopu.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Dedykowany światłowód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1</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Kleszczyki biopsyjne, </w:t>
            </w:r>
            <w:proofErr w:type="spellStart"/>
            <w:r w:rsidRPr="007217DB">
              <w:rPr>
                <w:rFonts w:ascii="Times New Roman" w:eastAsia="Times New Roman" w:hAnsi="Times New Roman" w:cs="Times New Roman"/>
                <w:color w:val="000000" w:themeColor="text1"/>
                <w:sz w:val="20"/>
                <w:szCs w:val="20"/>
                <w:lang w:eastAsia="pl-PL"/>
              </w:rPr>
              <w:t>łyżeczkowe</w:t>
            </w:r>
            <w:proofErr w:type="spellEnd"/>
            <w:r w:rsidRPr="007217DB">
              <w:rPr>
                <w:rFonts w:ascii="Times New Roman" w:eastAsia="Times New Roman" w:hAnsi="Times New Roman" w:cs="Times New Roman"/>
                <w:color w:val="000000" w:themeColor="text1"/>
                <w:sz w:val="20"/>
                <w:szCs w:val="20"/>
                <w:lang w:eastAsia="pl-PL"/>
              </w:rPr>
              <w:t>, rozmiar 3 Fr, długość 60 cm, giętkie, wielorazowego użytku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Kleszczyki chwytające typu ząb szczura, rozmiar 3 Fr, giętkie, długość 60 cm, wielorazowe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Wideoureterorenoskop</w:t>
            </w:r>
            <w:proofErr w:type="spellEnd"/>
            <w:r w:rsidRPr="007217DB">
              <w:rPr>
                <w:rFonts w:ascii="Times New Roman" w:eastAsia="Times New Roman" w:hAnsi="Times New Roman" w:cs="Times New Roman"/>
                <w:b/>
                <w:bCs/>
                <w:color w:val="000000" w:themeColor="text1"/>
                <w:sz w:val="20"/>
                <w:szCs w:val="20"/>
                <w:lang w:eastAsia="pl-PL"/>
              </w:rPr>
              <w:t xml:space="preserve"> – 3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Wideoureterorenoskop</w:t>
            </w:r>
            <w:proofErr w:type="spellEnd"/>
            <w:r w:rsidRPr="007217DB">
              <w:rPr>
                <w:rFonts w:ascii="Times New Roman" w:eastAsia="Times New Roman" w:hAnsi="Times New Roman" w:cs="Times New Roman"/>
                <w:color w:val="000000" w:themeColor="text1"/>
                <w:sz w:val="20"/>
                <w:szCs w:val="20"/>
                <w:lang w:eastAsia="pl-PL"/>
              </w:rPr>
              <w:br/>
              <w:t>- chip CCD w końcówce dystalnej</w:t>
            </w:r>
            <w:r w:rsidRPr="007217DB">
              <w:rPr>
                <w:rFonts w:ascii="Times New Roman" w:eastAsia="Times New Roman" w:hAnsi="Times New Roman" w:cs="Times New Roman"/>
                <w:color w:val="000000" w:themeColor="text1"/>
                <w:sz w:val="20"/>
                <w:szCs w:val="20"/>
                <w:lang w:eastAsia="pl-PL"/>
              </w:rPr>
              <w:br/>
              <w:t>- kompatybilny z optyczno-cyfrowym systemem obrazowania</w:t>
            </w:r>
            <w:r w:rsidRPr="007217DB">
              <w:rPr>
                <w:rFonts w:ascii="Times New Roman" w:eastAsia="Times New Roman" w:hAnsi="Times New Roman" w:cs="Times New Roman"/>
                <w:color w:val="000000" w:themeColor="text1"/>
                <w:sz w:val="20"/>
                <w:szCs w:val="20"/>
                <w:lang w:eastAsia="pl-PL"/>
              </w:rPr>
              <w:br/>
              <w:t xml:space="preserve">- funkcja rotacji sondy </w:t>
            </w:r>
            <w:r w:rsidRPr="007217DB">
              <w:rPr>
                <w:rFonts w:ascii="Times New Roman" w:eastAsia="Times New Roman" w:hAnsi="Times New Roman" w:cs="Times New Roman"/>
                <w:color w:val="000000" w:themeColor="text1"/>
                <w:sz w:val="20"/>
                <w:szCs w:val="20"/>
                <w:lang w:eastAsia="pl-PL"/>
              </w:rPr>
              <w:br/>
              <w:t>- rozmiar sondy 8,4 Fr</w:t>
            </w:r>
            <w:r w:rsidRPr="007217DB">
              <w:rPr>
                <w:rFonts w:ascii="Times New Roman" w:eastAsia="Times New Roman" w:hAnsi="Times New Roman" w:cs="Times New Roman"/>
                <w:color w:val="000000" w:themeColor="text1"/>
                <w:sz w:val="20"/>
                <w:szCs w:val="20"/>
                <w:lang w:eastAsia="pl-PL"/>
              </w:rPr>
              <w:br/>
              <w:t>- zgięcie sondy góra/dół 275 stopni</w:t>
            </w:r>
            <w:r w:rsidRPr="007217DB">
              <w:rPr>
                <w:rFonts w:ascii="Times New Roman" w:eastAsia="Times New Roman" w:hAnsi="Times New Roman" w:cs="Times New Roman"/>
                <w:color w:val="000000" w:themeColor="text1"/>
                <w:sz w:val="20"/>
                <w:szCs w:val="20"/>
                <w:lang w:eastAsia="pl-PL"/>
              </w:rPr>
              <w:br/>
              <w:t>- kanał roboczy 3,6 Fr</w:t>
            </w:r>
            <w:r w:rsidRPr="007217DB">
              <w:rPr>
                <w:rFonts w:ascii="Times New Roman" w:eastAsia="Times New Roman" w:hAnsi="Times New Roman" w:cs="Times New Roman"/>
                <w:color w:val="000000" w:themeColor="text1"/>
                <w:sz w:val="20"/>
                <w:szCs w:val="20"/>
                <w:lang w:eastAsia="pl-PL"/>
              </w:rPr>
              <w:br/>
              <w:t>W zestawie: zawór biopsyjny (10 szt.), zawór narzędzia-irygacji, nasadka do sterylizacji, 3 szczoteczki.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Ureterorenofiberoskop</w:t>
            </w:r>
            <w:proofErr w:type="spellEnd"/>
            <w:r w:rsidRPr="007217DB">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Ureterorenofiberoskop</w:t>
            </w:r>
            <w:proofErr w:type="spellEnd"/>
            <w:r w:rsidRPr="007217DB">
              <w:rPr>
                <w:rFonts w:ascii="Times New Roman" w:eastAsia="Times New Roman" w:hAnsi="Times New Roman" w:cs="Times New Roman"/>
                <w:color w:val="000000" w:themeColor="text1"/>
                <w:sz w:val="20"/>
                <w:szCs w:val="20"/>
                <w:lang w:eastAsia="pl-PL"/>
              </w:rPr>
              <w:t xml:space="preserve"> </w:t>
            </w:r>
            <w:r w:rsidRPr="007217DB">
              <w:rPr>
                <w:rFonts w:ascii="Times New Roman" w:eastAsia="Times New Roman" w:hAnsi="Times New Roman" w:cs="Times New Roman"/>
                <w:color w:val="000000" w:themeColor="text1"/>
                <w:sz w:val="20"/>
                <w:szCs w:val="20"/>
                <w:lang w:eastAsia="pl-PL"/>
              </w:rPr>
              <w:br/>
              <w:t>- rozmiar sondy 7,95 Fr</w:t>
            </w:r>
            <w:r w:rsidRPr="007217DB">
              <w:rPr>
                <w:rFonts w:ascii="Times New Roman" w:eastAsia="Times New Roman" w:hAnsi="Times New Roman" w:cs="Times New Roman"/>
                <w:color w:val="000000" w:themeColor="text1"/>
                <w:sz w:val="20"/>
                <w:szCs w:val="20"/>
                <w:lang w:eastAsia="pl-PL"/>
              </w:rPr>
              <w:br/>
              <w:t>- koniec dystalny sondy 4,9 Fr</w:t>
            </w:r>
            <w:r w:rsidRPr="007217DB">
              <w:rPr>
                <w:rFonts w:ascii="Times New Roman" w:eastAsia="Times New Roman" w:hAnsi="Times New Roman" w:cs="Times New Roman"/>
                <w:color w:val="000000" w:themeColor="text1"/>
                <w:sz w:val="20"/>
                <w:szCs w:val="20"/>
                <w:lang w:eastAsia="pl-PL"/>
              </w:rPr>
              <w:br/>
              <w:t>- zgięcie sondy góra/dół 275 stopni</w:t>
            </w:r>
            <w:r w:rsidRPr="007217DB">
              <w:rPr>
                <w:rFonts w:ascii="Times New Roman" w:eastAsia="Times New Roman" w:hAnsi="Times New Roman" w:cs="Times New Roman"/>
                <w:color w:val="000000" w:themeColor="text1"/>
                <w:sz w:val="20"/>
                <w:szCs w:val="20"/>
                <w:lang w:eastAsia="pl-PL"/>
              </w:rPr>
              <w:br/>
              <w:t>- kanał roboczy 3,6 Fr</w:t>
            </w:r>
            <w:r w:rsidRPr="007217DB">
              <w:rPr>
                <w:rFonts w:ascii="Times New Roman" w:eastAsia="Times New Roman" w:hAnsi="Times New Roman" w:cs="Times New Roman"/>
                <w:color w:val="000000" w:themeColor="text1"/>
                <w:sz w:val="20"/>
                <w:szCs w:val="20"/>
                <w:lang w:eastAsia="pl-PL"/>
              </w:rPr>
              <w:br/>
              <w:t>- kompatybilny z głowicami kamer różnych producentów</w:t>
            </w:r>
            <w:r w:rsidRPr="007217DB">
              <w:rPr>
                <w:rFonts w:ascii="Times New Roman" w:eastAsia="Times New Roman" w:hAnsi="Times New Roman" w:cs="Times New Roman"/>
                <w:color w:val="000000" w:themeColor="text1"/>
                <w:sz w:val="20"/>
                <w:szCs w:val="20"/>
                <w:lang w:eastAsia="pl-PL"/>
              </w:rPr>
              <w:br/>
            </w:r>
            <w:r w:rsidRPr="007217DB">
              <w:rPr>
                <w:rFonts w:ascii="Times New Roman" w:eastAsia="Times New Roman" w:hAnsi="Times New Roman" w:cs="Times New Roman"/>
                <w:color w:val="000000" w:themeColor="text1"/>
                <w:sz w:val="20"/>
                <w:szCs w:val="20"/>
                <w:lang w:eastAsia="pl-PL"/>
              </w:rPr>
              <w:lastRenderedPageBreak/>
              <w:t>W zestawie: zawór biopsyjny (10 szt.), zawór narzędzia-irygacji, nasadka do sterylizacji, 3 szczoteczki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Kontener do sterylizacji niskotemperaturowej fiberoskopów  z pokrywą. Miejsce na przenośne źródło światła typu LED i inne akcesoria – 5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Tester szczelności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Szczypce biopsyjne wielorazowego użytku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Kleszczyki chwytające typu ząb szczura,  wielorazowe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Drut prowadzący o budowie hybrydowej – 20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Drut prowadzący o budowie hybrydowej</w:t>
            </w:r>
            <w:r w:rsidRPr="007217DB">
              <w:rPr>
                <w:rFonts w:ascii="Times New Roman" w:eastAsia="Times New Roman" w:hAnsi="Times New Roman" w:cs="Times New Roman"/>
                <w:color w:val="000000" w:themeColor="text1"/>
                <w:sz w:val="20"/>
                <w:szCs w:val="20"/>
                <w:lang w:eastAsia="pl-PL"/>
              </w:rPr>
              <w:br/>
              <w:t xml:space="preserve">- rdzeń </w:t>
            </w:r>
            <w:proofErr w:type="spellStart"/>
            <w:r w:rsidRPr="007217DB">
              <w:rPr>
                <w:rFonts w:ascii="Times New Roman" w:eastAsia="Times New Roman" w:hAnsi="Times New Roman" w:cs="Times New Roman"/>
                <w:color w:val="000000" w:themeColor="text1"/>
                <w:sz w:val="20"/>
                <w:szCs w:val="20"/>
                <w:lang w:eastAsia="pl-PL"/>
              </w:rPr>
              <w:t>nitinolowy</w:t>
            </w:r>
            <w:proofErr w:type="spellEnd"/>
            <w:r w:rsidRPr="007217DB">
              <w:rPr>
                <w:rFonts w:ascii="Times New Roman" w:eastAsia="Times New Roman" w:hAnsi="Times New Roman" w:cs="Times New Roman"/>
                <w:color w:val="000000" w:themeColor="text1"/>
                <w:sz w:val="20"/>
                <w:szCs w:val="20"/>
                <w:lang w:eastAsia="pl-PL"/>
              </w:rPr>
              <w:br/>
              <w:t>- końcówka dystalna giętka, prosta</w:t>
            </w:r>
            <w:r w:rsidRPr="007217DB">
              <w:rPr>
                <w:rFonts w:ascii="Times New Roman" w:eastAsia="Times New Roman" w:hAnsi="Times New Roman" w:cs="Times New Roman"/>
                <w:color w:val="000000" w:themeColor="text1"/>
                <w:sz w:val="20"/>
                <w:szCs w:val="20"/>
                <w:lang w:eastAsia="pl-PL"/>
              </w:rPr>
              <w:br/>
              <w:t xml:space="preserve">- koniec proksymalny powleczony PTFE i giętki dla bezpiecznej aplikacji endoskopu (zgodność z techniką </w:t>
            </w:r>
            <w:proofErr w:type="spellStart"/>
            <w:r w:rsidRPr="007217DB">
              <w:rPr>
                <w:rFonts w:ascii="Times New Roman" w:eastAsia="Times New Roman" w:hAnsi="Times New Roman" w:cs="Times New Roman"/>
                <w:color w:val="000000" w:themeColor="text1"/>
                <w:sz w:val="20"/>
                <w:szCs w:val="20"/>
                <w:lang w:eastAsia="pl-PL"/>
              </w:rPr>
              <w:t>back</w:t>
            </w:r>
            <w:proofErr w:type="spellEnd"/>
            <w:r w:rsidRPr="007217DB">
              <w:rPr>
                <w:rFonts w:ascii="Times New Roman" w:eastAsia="Times New Roman" w:hAnsi="Times New Roman" w:cs="Times New Roman"/>
                <w:color w:val="000000" w:themeColor="text1"/>
                <w:sz w:val="20"/>
                <w:szCs w:val="20"/>
                <w:lang w:eastAsia="pl-PL"/>
              </w:rPr>
              <w:t xml:space="preserve"> </w:t>
            </w:r>
            <w:proofErr w:type="spellStart"/>
            <w:r w:rsidRPr="007217DB">
              <w:rPr>
                <w:rFonts w:ascii="Times New Roman" w:eastAsia="Times New Roman" w:hAnsi="Times New Roman" w:cs="Times New Roman"/>
                <w:color w:val="000000" w:themeColor="text1"/>
                <w:sz w:val="20"/>
                <w:szCs w:val="20"/>
                <w:lang w:eastAsia="pl-PL"/>
              </w:rPr>
              <w:t>loading</w:t>
            </w:r>
            <w:proofErr w:type="spellEnd"/>
            <w:r w:rsidRPr="007217DB">
              <w:rPr>
                <w:rFonts w:ascii="Times New Roman" w:eastAsia="Times New Roman" w:hAnsi="Times New Roman" w:cs="Times New Roman"/>
                <w:color w:val="000000" w:themeColor="text1"/>
                <w:sz w:val="20"/>
                <w:szCs w:val="20"/>
                <w:lang w:eastAsia="pl-PL"/>
              </w:rPr>
              <w:t>)</w:t>
            </w:r>
            <w:r w:rsidRPr="007217DB">
              <w:rPr>
                <w:rFonts w:ascii="Times New Roman" w:eastAsia="Times New Roman" w:hAnsi="Times New Roman" w:cs="Times New Roman"/>
                <w:color w:val="000000" w:themeColor="text1"/>
                <w:sz w:val="20"/>
                <w:szCs w:val="20"/>
                <w:lang w:eastAsia="pl-PL"/>
              </w:rPr>
              <w:br/>
              <w:t>- rozmiar 0.035'', długość 150 cm</w:t>
            </w:r>
            <w:r w:rsidRPr="007217DB">
              <w:rPr>
                <w:rFonts w:ascii="Times New Roman" w:eastAsia="Times New Roman" w:hAnsi="Times New Roman" w:cs="Times New Roman"/>
                <w:color w:val="000000" w:themeColor="text1"/>
                <w:sz w:val="20"/>
                <w:szCs w:val="20"/>
                <w:lang w:eastAsia="pl-PL"/>
              </w:rPr>
              <w:br/>
              <w:t xml:space="preserve">- sterylny,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opakowaniu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Osłona dostępu moczowodowego (koszulka dostępowa) – 20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Osłona dostępu moczowodowego (koszulka dostępowa) </w:t>
            </w:r>
            <w:r w:rsidRPr="007217DB">
              <w:rPr>
                <w:rFonts w:ascii="Times New Roman" w:eastAsia="Times New Roman" w:hAnsi="Times New Roman" w:cs="Times New Roman"/>
                <w:color w:val="000000" w:themeColor="text1"/>
                <w:sz w:val="20"/>
                <w:szCs w:val="20"/>
                <w:lang w:eastAsia="pl-PL"/>
              </w:rPr>
              <w:br/>
              <w:t>- powłoka hydrofilowa</w:t>
            </w:r>
            <w:r w:rsidRPr="007217DB">
              <w:rPr>
                <w:rFonts w:ascii="Times New Roman" w:eastAsia="Times New Roman" w:hAnsi="Times New Roman" w:cs="Times New Roman"/>
                <w:color w:val="000000" w:themeColor="text1"/>
                <w:sz w:val="20"/>
                <w:szCs w:val="20"/>
                <w:lang w:eastAsia="pl-PL"/>
              </w:rPr>
              <w:br/>
              <w:t xml:space="preserve">- atraumatyczny obturator rozszerzający ujście moczowodu od 6 Fr z proksymalnym przyłączem typu </w:t>
            </w:r>
            <w:proofErr w:type="spellStart"/>
            <w:r w:rsidRPr="007217DB">
              <w:rPr>
                <w:rFonts w:ascii="Times New Roman" w:eastAsia="Times New Roman" w:hAnsi="Times New Roman" w:cs="Times New Roman"/>
                <w:color w:val="000000" w:themeColor="text1"/>
                <w:sz w:val="20"/>
                <w:szCs w:val="20"/>
                <w:lang w:eastAsia="pl-PL"/>
              </w:rPr>
              <w:t>luer</w:t>
            </w:r>
            <w:proofErr w:type="spellEnd"/>
            <w:r w:rsidRPr="007217DB">
              <w:rPr>
                <w:rFonts w:ascii="Times New Roman" w:eastAsia="Times New Roman" w:hAnsi="Times New Roman" w:cs="Times New Roman"/>
                <w:color w:val="000000" w:themeColor="text1"/>
                <w:sz w:val="20"/>
                <w:szCs w:val="20"/>
                <w:lang w:eastAsia="pl-PL"/>
              </w:rPr>
              <w:t xml:space="preserve"> </w:t>
            </w:r>
            <w:r w:rsidRPr="007217DB">
              <w:rPr>
                <w:rFonts w:ascii="Times New Roman" w:eastAsia="Times New Roman" w:hAnsi="Times New Roman" w:cs="Times New Roman"/>
                <w:color w:val="000000" w:themeColor="text1"/>
                <w:sz w:val="20"/>
                <w:szCs w:val="20"/>
                <w:lang w:eastAsia="pl-PL"/>
              </w:rPr>
              <w:br/>
              <w:t>- rozmiar 11/13 Fr, długość 38 cm</w:t>
            </w:r>
            <w:r w:rsidRPr="007217DB">
              <w:rPr>
                <w:rFonts w:ascii="Times New Roman" w:eastAsia="Times New Roman" w:hAnsi="Times New Roman" w:cs="Times New Roman"/>
                <w:color w:val="000000" w:themeColor="text1"/>
                <w:sz w:val="20"/>
                <w:szCs w:val="20"/>
                <w:lang w:eastAsia="pl-PL"/>
              </w:rPr>
              <w:br/>
              <w:t xml:space="preserve">- sterylna,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Osłona dostępu moczowodowego (koszulka dostępowa) – 20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Osłona dostępu moczowodowego (koszulka dostępowa) </w:t>
            </w:r>
            <w:r w:rsidRPr="007217DB">
              <w:rPr>
                <w:rFonts w:ascii="Times New Roman" w:eastAsia="Times New Roman" w:hAnsi="Times New Roman" w:cs="Times New Roman"/>
                <w:color w:val="000000" w:themeColor="text1"/>
                <w:sz w:val="20"/>
                <w:szCs w:val="20"/>
                <w:lang w:eastAsia="pl-PL"/>
              </w:rPr>
              <w:br/>
              <w:t>- powłoka hydrofilowa</w:t>
            </w:r>
            <w:r w:rsidRPr="007217DB">
              <w:rPr>
                <w:rFonts w:ascii="Times New Roman" w:eastAsia="Times New Roman" w:hAnsi="Times New Roman" w:cs="Times New Roman"/>
                <w:color w:val="000000" w:themeColor="text1"/>
                <w:sz w:val="20"/>
                <w:szCs w:val="20"/>
                <w:lang w:eastAsia="pl-PL"/>
              </w:rPr>
              <w:br/>
              <w:t>- oplot stalowy zwiększający odporność na skręcanie i załamanie</w:t>
            </w:r>
            <w:r w:rsidRPr="007217DB">
              <w:rPr>
                <w:rFonts w:ascii="Times New Roman" w:eastAsia="Times New Roman" w:hAnsi="Times New Roman" w:cs="Times New Roman"/>
                <w:color w:val="000000" w:themeColor="text1"/>
                <w:sz w:val="20"/>
                <w:szCs w:val="20"/>
                <w:lang w:eastAsia="pl-PL"/>
              </w:rPr>
              <w:br/>
              <w:t xml:space="preserve">- atraumatyczny obturator rozszerzający ujście moczowodu od 6 Fr </w:t>
            </w:r>
            <w:r w:rsidRPr="007217DB">
              <w:rPr>
                <w:rFonts w:ascii="Times New Roman" w:eastAsia="Times New Roman" w:hAnsi="Times New Roman" w:cs="Times New Roman"/>
                <w:color w:val="000000" w:themeColor="text1"/>
                <w:sz w:val="20"/>
                <w:szCs w:val="20"/>
                <w:lang w:eastAsia="pl-PL"/>
              </w:rPr>
              <w:lastRenderedPageBreak/>
              <w:t xml:space="preserve">z proksymalnym przyłączem typu </w:t>
            </w:r>
            <w:proofErr w:type="spellStart"/>
            <w:r w:rsidRPr="007217DB">
              <w:rPr>
                <w:rFonts w:ascii="Times New Roman" w:eastAsia="Times New Roman" w:hAnsi="Times New Roman" w:cs="Times New Roman"/>
                <w:color w:val="000000" w:themeColor="text1"/>
                <w:sz w:val="20"/>
                <w:szCs w:val="20"/>
                <w:lang w:eastAsia="pl-PL"/>
              </w:rPr>
              <w:t>luer</w:t>
            </w:r>
            <w:proofErr w:type="spellEnd"/>
            <w:r w:rsidRPr="007217DB">
              <w:rPr>
                <w:rFonts w:ascii="Times New Roman" w:eastAsia="Times New Roman" w:hAnsi="Times New Roman" w:cs="Times New Roman"/>
                <w:color w:val="000000" w:themeColor="text1"/>
                <w:sz w:val="20"/>
                <w:szCs w:val="20"/>
                <w:lang w:eastAsia="pl-PL"/>
              </w:rPr>
              <w:t xml:space="preserve"> </w:t>
            </w:r>
            <w:r w:rsidRPr="007217DB">
              <w:rPr>
                <w:rFonts w:ascii="Times New Roman" w:eastAsia="Times New Roman" w:hAnsi="Times New Roman" w:cs="Times New Roman"/>
                <w:color w:val="000000" w:themeColor="text1"/>
                <w:sz w:val="20"/>
                <w:szCs w:val="20"/>
                <w:lang w:eastAsia="pl-PL"/>
              </w:rPr>
              <w:br/>
              <w:t>- rozmiar 11/13 Fr</w:t>
            </w:r>
            <w:r w:rsidRPr="007217DB">
              <w:rPr>
                <w:rFonts w:ascii="Times New Roman" w:eastAsia="Times New Roman" w:hAnsi="Times New Roman" w:cs="Times New Roman"/>
                <w:color w:val="000000" w:themeColor="text1"/>
                <w:sz w:val="20"/>
                <w:szCs w:val="20"/>
                <w:lang w:eastAsia="pl-PL"/>
              </w:rPr>
              <w:br/>
              <w:t>- długość 46 cm</w:t>
            </w:r>
            <w:r w:rsidRPr="007217DB">
              <w:rPr>
                <w:rFonts w:ascii="Times New Roman" w:eastAsia="Times New Roman" w:hAnsi="Times New Roman" w:cs="Times New Roman"/>
                <w:color w:val="000000" w:themeColor="text1"/>
                <w:sz w:val="20"/>
                <w:szCs w:val="20"/>
                <w:lang w:eastAsia="pl-PL"/>
              </w:rPr>
              <w:br/>
              <w:t xml:space="preserve">- sterylna,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 xml:space="preserve">Koszyczek </w:t>
            </w:r>
            <w:proofErr w:type="spellStart"/>
            <w:r w:rsidRPr="007217DB">
              <w:rPr>
                <w:rFonts w:ascii="Times New Roman" w:eastAsia="Times New Roman" w:hAnsi="Times New Roman" w:cs="Times New Roman"/>
                <w:b/>
                <w:bCs/>
                <w:color w:val="000000" w:themeColor="text1"/>
                <w:sz w:val="20"/>
                <w:szCs w:val="20"/>
                <w:lang w:eastAsia="pl-PL"/>
              </w:rPr>
              <w:t>nitinolowy</w:t>
            </w:r>
            <w:proofErr w:type="spellEnd"/>
            <w:r w:rsidRPr="007217DB">
              <w:rPr>
                <w:rFonts w:ascii="Times New Roman" w:eastAsia="Times New Roman" w:hAnsi="Times New Roman" w:cs="Times New Roman"/>
                <w:b/>
                <w:bCs/>
                <w:color w:val="000000" w:themeColor="text1"/>
                <w:sz w:val="20"/>
                <w:szCs w:val="20"/>
                <w:lang w:eastAsia="pl-PL"/>
              </w:rPr>
              <w:t xml:space="preserve"> 1,8 Fr – 50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Koszyczek </w:t>
            </w:r>
            <w:proofErr w:type="spellStart"/>
            <w:r w:rsidRPr="007217DB">
              <w:rPr>
                <w:rFonts w:ascii="Times New Roman" w:eastAsia="Times New Roman" w:hAnsi="Times New Roman" w:cs="Times New Roman"/>
                <w:color w:val="000000" w:themeColor="text1"/>
                <w:sz w:val="20"/>
                <w:szCs w:val="20"/>
                <w:lang w:eastAsia="pl-PL"/>
              </w:rPr>
              <w:t>nitinolowy</w:t>
            </w:r>
            <w:proofErr w:type="spellEnd"/>
            <w:r w:rsidRPr="007217DB">
              <w:rPr>
                <w:rFonts w:ascii="Times New Roman" w:eastAsia="Times New Roman" w:hAnsi="Times New Roman" w:cs="Times New Roman"/>
                <w:color w:val="000000" w:themeColor="text1"/>
                <w:sz w:val="20"/>
                <w:szCs w:val="20"/>
                <w:lang w:eastAsia="pl-PL"/>
              </w:rPr>
              <w:t xml:space="preserve"> 1,8 Fr</w:t>
            </w:r>
            <w:r w:rsidRPr="007217DB">
              <w:rPr>
                <w:rFonts w:ascii="Times New Roman" w:eastAsia="Times New Roman" w:hAnsi="Times New Roman" w:cs="Times New Roman"/>
                <w:color w:val="000000" w:themeColor="text1"/>
                <w:sz w:val="20"/>
                <w:szCs w:val="20"/>
                <w:lang w:eastAsia="pl-PL"/>
              </w:rPr>
              <w:br/>
              <w:t>- 4 drutowy (dwudrutowa spleciona konstrukcja każdego drutu)</w:t>
            </w:r>
            <w:r w:rsidRPr="007217DB">
              <w:rPr>
                <w:rFonts w:ascii="Times New Roman" w:eastAsia="Times New Roman" w:hAnsi="Times New Roman" w:cs="Times New Roman"/>
                <w:color w:val="000000" w:themeColor="text1"/>
                <w:sz w:val="20"/>
                <w:szCs w:val="20"/>
                <w:lang w:eastAsia="pl-PL"/>
              </w:rPr>
              <w:br/>
              <w:t>- możliwość rotacji koszyka jedną ręką za pomocą pokrętła zintegrowanego z rękojeścią</w:t>
            </w:r>
            <w:r w:rsidRPr="007217DB">
              <w:rPr>
                <w:rFonts w:ascii="Times New Roman" w:eastAsia="Times New Roman" w:hAnsi="Times New Roman" w:cs="Times New Roman"/>
                <w:color w:val="000000" w:themeColor="text1"/>
                <w:sz w:val="20"/>
                <w:szCs w:val="20"/>
                <w:lang w:eastAsia="pl-PL"/>
              </w:rPr>
              <w:br/>
              <w:t>- jednorazowego użytku</w:t>
            </w:r>
            <w:r w:rsidRPr="007217DB">
              <w:rPr>
                <w:rFonts w:ascii="Times New Roman" w:eastAsia="Times New Roman" w:hAnsi="Times New Roman" w:cs="Times New Roman"/>
                <w:color w:val="000000" w:themeColor="text1"/>
                <w:sz w:val="20"/>
                <w:szCs w:val="20"/>
                <w:lang w:eastAsia="pl-PL"/>
              </w:rPr>
              <w:br/>
              <w:t>- sterylny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System ręcznej irygacji – 20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Sterylny, 5 </w:t>
            </w:r>
            <w:proofErr w:type="spellStart"/>
            <w:r w:rsidRPr="007217DB">
              <w:rPr>
                <w:rFonts w:ascii="Times New Roman" w:eastAsia="Times New Roman" w:hAnsi="Times New Roman" w:cs="Times New Roman"/>
                <w:color w:val="000000" w:themeColor="text1"/>
                <w:sz w:val="20"/>
                <w:szCs w:val="20"/>
                <w:lang w:eastAsia="pl-PL"/>
              </w:rPr>
              <w:t>szt</w:t>
            </w:r>
            <w:proofErr w:type="spellEnd"/>
            <w:r w:rsidRPr="007217DB">
              <w:rPr>
                <w:rFonts w:ascii="Times New Roman" w:eastAsia="Times New Roman" w:hAnsi="Times New Roman" w:cs="Times New Roman"/>
                <w:color w:val="000000" w:themeColor="text1"/>
                <w:sz w:val="20"/>
                <w:szCs w:val="20"/>
                <w:lang w:eastAsia="pl-PL"/>
              </w:rPr>
              <w:t xml:space="preserve"> w opakowaniu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Stent</w:t>
            </w:r>
            <w:proofErr w:type="spellEnd"/>
            <w:r w:rsidRPr="007217DB">
              <w:rPr>
                <w:rFonts w:ascii="Times New Roman" w:eastAsia="Times New Roman" w:hAnsi="Times New Roman" w:cs="Times New Roman"/>
                <w:b/>
                <w:bCs/>
                <w:color w:val="000000" w:themeColor="text1"/>
                <w:sz w:val="20"/>
                <w:szCs w:val="20"/>
                <w:lang w:eastAsia="pl-PL"/>
              </w:rPr>
              <w:t xml:space="preserve"> moczowodowy – 100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7217DB">
              <w:rPr>
                <w:rFonts w:ascii="Times New Roman" w:eastAsia="Times New Roman" w:hAnsi="Times New Roman" w:cs="Times New Roman"/>
                <w:color w:val="000000" w:themeColor="text1"/>
                <w:sz w:val="20"/>
                <w:szCs w:val="20"/>
                <w:lang w:eastAsia="pl-PL"/>
              </w:rPr>
              <w:t>Stent</w:t>
            </w:r>
            <w:proofErr w:type="spellEnd"/>
            <w:r w:rsidRPr="007217DB">
              <w:rPr>
                <w:rFonts w:ascii="Times New Roman" w:eastAsia="Times New Roman" w:hAnsi="Times New Roman" w:cs="Times New Roman"/>
                <w:color w:val="000000" w:themeColor="text1"/>
                <w:sz w:val="20"/>
                <w:szCs w:val="20"/>
                <w:lang w:eastAsia="pl-PL"/>
              </w:rPr>
              <w:t xml:space="preserve"> moczowodowy 365 dni, </w:t>
            </w:r>
            <w:proofErr w:type="spellStart"/>
            <w:r w:rsidRPr="007217DB">
              <w:rPr>
                <w:rFonts w:ascii="Times New Roman" w:eastAsia="Times New Roman" w:hAnsi="Times New Roman" w:cs="Times New Roman"/>
                <w:color w:val="000000" w:themeColor="text1"/>
                <w:sz w:val="20"/>
                <w:szCs w:val="20"/>
                <w:lang w:eastAsia="pl-PL"/>
              </w:rPr>
              <w:t>Double-Pigtail</w:t>
            </w:r>
            <w:proofErr w:type="spellEnd"/>
            <w:r w:rsidRPr="007217DB">
              <w:rPr>
                <w:rFonts w:ascii="Times New Roman" w:eastAsia="Times New Roman" w:hAnsi="Times New Roman" w:cs="Times New Roman"/>
                <w:color w:val="000000" w:themeColor="text1"/>
                <w:sz w:val="20"/>
                <w:szCs w:val="20"/>
                <w:lang w:eastAsia="pl-PL"/>
              </w:rPr>
              <w:t>, powlekany warstwą hydrofilową, otwarte końce, rozmiar 6 Fr, długość 26 cm. W zestawie popychacz oraz nić do pozycjonowania.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proofErr w:type="spellStart"/>
            <w:r w:rsidRPr="007217DB">
              <w:rPr>
                <w:rFonts w:ascii="Times New Roman" w:eastAsia="Times New Roman" w:hAnsi="Times New Roman" w:cs="Times New Roman"/>
                <w:b/>
                <w:bCs/>
                <w:color w:val="000000" w:themeColor="text1"/>
                <w:sz w:val="20"/>
                <w:szCs w:val="20"/>
                <w:lang w:eastAsia="pl-PL"/>
              </w:rPr>
              <w:t>Lithotryptor</w:t>
            </w:r>
            <w:proofErr w:type="spellEnd"/>
            <w:r w:rsidRPr="007217DB">
              <w:rPr>
                <w:rFonts w:ascii="Times New Roman" w:eastAsia="Times New Roman" w:hAnsi="Times New Roman" w:cs="Times New Roman"/>
                <w:b/>
                <w:bCs/>
                <w:color w:val="000000" w:themeColor="text1"/>
                <w:sz w:val="20"/>
                <w:szCs w:val="20"/>
                <w:lang w:eastAsia="pl-PL"/>
              </w:rPr>
              <w:t xml:space="preserve"> – 1 </w:t>
            </w:r>
            <w:proofErr w:type="spellStart"/>
            <w:r w:rsidRPr="007217DB">
              <w:rPr>
                <w:rFonts w:ascii="Times New Roman" w:eastAsia="Times New Roman" w:hAnsi="Times New Roman" w:cs="Times New Roman"/>
                <w:b/>
                <w:bCs/>
                <w:color w:val="000000" w:themeColor="text1"/>
                <w:sz w:val="20"/>
                <w:szCs w:val="20"/>
                <w:lang w:eastAsia="pl-PL"/>
              </w:rPr>
              <w:t>kpl</w:t>
            </w:r>
            <w:proofErr w:type="spellEnd"/>
            <w:r w:rsidRPr="007217DB">
              <w:rPr>
                <w:rFonts w:ascii="Times New Roman" w:eastAsia="Times New Roman" w:hAnsi="Times New Roman" w:cs="Times New Roman"/>
                <w:b/>
                <w:bCs/>
                <w:color w:val="000000" w:themeColor="text1"/>
                <w:sz w:val="20"/>
                <w:szCs w:val="20"/>
                <w:lang w:eastAsia="pl-PL"/>
              </w:rPr>
              <w: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Hybrydowy system do litotrypsji, pozwalający na symultaniczną pracę energii ultradźwiękowej  i mechanicznej </w:t>
            </w:r>
            <w:r w:rsidRPr="007217DB">
              <w:rPr>
                <w:rFonts w:ascii="Times New Roman" w:eastAsia="Times New Roman" w:hAnsi="Times New Roman" w:cs="Times New Roman"/>
                <w:color w:val="000000" w:themeColor="text1"/>
                <w:sz w:val="20"/>
                <w:szCs w:val="20"/>
                <w:lang w:eastAsia="pl-PL"/>
              </w:rPr>
              <w:br/>
              <w:t>Płynna regulacja odsysania za pomocą pierścienia, zintegrowanego z uchwytem urządzenia.</w:t>
            </w:r>
            <w:r w:rsidRPr="007217DB">
              <w:rPr>
                <w:rFonts w:ascii="Times New Roman" w:eastAsia="Times New Roman" w:hAnsi="Times New Roman" w:cs="Times New Roman"/>
                <w:color w:val="000000" w:themeColor="text1"/>
                <w:sz w:val="20"/>
                <w:szCs w:val="20"/>
                <w:lang w:eastAsia="pl-PL"/>
              </w:rPr>
              <w:br/>
              <w:t>Aktywacja oraz wybór trybu pracy za pomocą przycisków w uchwycie urządzenia. Dwa tryby pracy: standardowy (S)/wysokiej mocy (H).</w:t>
            </w:r>
            <w:r w:rsidRPr="007217DB">
              <w:rPr>
                <w:rFonts w:ascii="Times New Roman" w:eastAsia="Times New Roman" w:hAnsi="Times New Roman" w:cs="Times New Roman"/>
                <w:color w:val="000000" w:themeColor="text1"/>
                <w:sz w:val="20"/>
                <w:szCs w:val="20"/>
                <w:lang w:eastAsia="pl-PL"/>
              </w:rPr>
              <w:br/>
              <w:t>Kompatybilność z włącznikiem nożnym (opcja).</w:t>
            </w:r>
            <w:r w:rsidRPr="007217DB">
              <w:rPr>
                <w:rFonts w:ascii="Times New Roman" w:eastAsia="Times New Roman" w:hAnsi="Times New Roman" w:cs="Times New Roman"/>
                <w:color w:val="000000" w:themeColor="text1"/>
                <w:sz w:val="20"/>
                <w:szCs w:val="20"/>
                <w:lang w:eastAsia="pl-PL"/>
              </w:rPr>
              <w:br/>
              <w:t>Sondy jedno i wielorazowe z funkcją odsysania</w:t>
            </w:r>
            <w:r w:rsidRPr="007217DB">
              <w:rPr>
                <w:rFonts w:ascii="Times New Roman" w:eastAsia="Times New Roman" w:hAnsi="Times New Roman" w:cs="Times New Roman"/>
                <w:color w:val="000000" w:themeColor="text1"/>
                <w:sz w:val="20"/>
                <w:szCs w:val="20"/>
                <w:lang w:eastAsia="pl-PL"/>
              </w:rPr>
              <w:br/>
              <w:t>Sygnalizacja uszkodzenia sondy ultradźwiękowej.</w:t>
            </w:r>
            <w:r w:rsidRPr="007217DB">
              <w:rPr>
                <w:rFonts w:ascii="Times New Roman" w:eastAsia="Times New Roman" w:hAnsi="Times New Roman" w:cs="Times New Roman"/>
                <w:color w:val="000000" w:themeColor="text1"/>
                <w:sz w:val="20"/>
                <w:szCs w:val="20"/>
                <w:lang w:eastAsia="pl-PL"/>
              </w:rPr>
              <w:br/>
            </w:r>
            <w:r w:rsidRPr="007217DB">
              <w:rPr>
                <w:rFonts w:ascii="Times New Roman" w:eastAsia="Times New Roman" w:hAnsi="Times New Roman" w:cs="Times New Roman"/>
                <w:color w:val="000000" w:themeColor="text1"/>
                <w:sz w:val="20"/>
                <w:szCs w:val="20"/>
                <w:lang w:eastAsia="pl-PL"/>
              </w:rPr>
              <w:lastRenderedPageBreak/>
              <w:t>Wyposażenie generatora:</w:t>
            </w:r>
            <w:r w:rsidRPr="007217DB">
              <w:rPr>
                <w:rFonts w:ascii="Times New Roman" w:eastAsia="Times New Roman" w:hAnsi="Times New Roman" w:cs="Times New Roman"/>
                <w:color w:val="000000" w:themeColor="text1"/>
                <w:sz w:val="20"/>
                <w:szCs w:val="20"/>
                <w:lang w:eastAsia="pl-PL"/>
              </w:rPr>
              <w:br/>
              <w:t xml:space="preserve">1 × przetwornik systemu do litotrypsji </w:t>
            </w:r>
            <w:r w:rsidRPr="007217DB">
              <w:rPr>
                <w:rFonts w:ascii="Times New Roman" w:eastAsia="Times New Roman" w:hAnsi="Times New Roman" w:cs="Times New Roman"/>
                <w:color w:val="000000" w:themeColor="text1"/>
                <w:sz w:val="20"/>
                <w:szCs w:val="20"/>
                <w:lang w:eastAsia="pl-PL"/>
              </w:rPr>
              <w:br/>
              <w:t xml:space="preserve">1 × sztylet do czyszczenia sond— duży </w:t>
            </w:r>
            <w:r w:rsidRPr="007217DB">
              <w:rPr>
                <w:rFonts w:ascii="Times New Roman" w:eastAsia="Times New Roman" w:hAnsi="Times New Roman" w:cs="Times New Roman"/>
                <w:color w:val="000000" w:themeColor="text1"/>
                <w:sz w:val="20"/>
                <w:szCs w:val="20"/>
                <w:lang w:eastAsia="pl-PL"/>
              </w:rPr>
              <w:br/>
              <w:t xml:space="preserve">1 × klucz dynamometryczny </w:t>
            </w:r>
            <w:r w:rsidRPr="007217DB">
              <w:rPr>
                <w:rFonts w:ascii="Times New Roman" w:eastAsia="Times New Roman" w:hAnsi="Times New Roman" w:cs="Times New Roman"/>
                <w:color w:val="000000" w:themeColor="text1"/>
                <w:sz w:val="20"/>
                <w:szCs w:val="20"/>
                <w:lang w:eastAsia="pl-PL"/>
              </w:rPr>
              <w:br/>
              <w:t>1 × stożek ochronny przetwornika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lastRenderedPageBreak/>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Sonda litotryptora hybrydowego , średnica 1,50 mm (4,5 Fr) x 564 mm. . Wielorazowa - 5 użyć - 10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Sonda </w:t>
            </w:r>
            <w:proofErr w:type="spellStart"/>
            <w:r w:rsidRPr="007217DB">
              <w:rPr>
                <w:rFonts w:ascii="Times New Roman" w:eastAsia="Times New Roman" w:hAnsi="Times New Roman" w:cs="Times New Roman"/>
                <w:color w:val="000000" w:themeColor="text1"/>
                <w:sz w:val="20"/>
                <w:szCs w:val="20"/>
                <w:lang w:eastAsia="pl-PL"/>
              </w:rPr>
              <w:t>lithotryptora</w:t>
            </w:r>
            <w:proofErr w:type="spellEnd"/>
            <w:r w:rsidRPr="007217DB">
              <w:rPr>
                <w:rFonts w:ascii="Times New Roman" w:eastAsia="Times New Roman" w:hAnsi="Times New Roman" w:cs="Times New Roman"/>
                <w:color w:val="000000" w:themeColor="text1"/>
                <w:sz w:val="20"/>
                <w:szCs w:val="20"/>
                <w:lang w:eastAsia="pl-PL"/>
              </w:rPr>
              <w:t xml:space="preserve"> hybrydowego, średnica 1,83 mm x 418 mm. . Wielorazowa. - 5 użyć - 10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F60F45" w:rsidRDefault="00FA4CD4" w:rsidP="00370F3A">
            <w:pPr>
              <w:spacing w:line="288" w:lineRule="auto"/>
              <w:jc w:val="both"/>
              <w:rPr>
                <w:rFonts w:ascii="Times New Roman" w:hAnsi="Times New Roman"/>
                <w:color w:val="FF0000"/>
              </w:rPr>
            </w:pPr>
            <w:r w:rsidRPr="007217DB">
              <w:rPr>
                <w:rFonts w:ascii="Times New Roman" w:eastAsia="Times New Roman" w:hAnsi="Times New Roman" w:cs="Times New Roman"/>
                <w:color w:val="000000" w:themeColor="text1"/>
                <w:sz w:val="20"/>
                <w:szCs w:val="20"/>
                <w:lang w:eastAsia="pl-PL"/>
              </w:rPr>
              <w:t>Sonda litotryptora hybrydowego , średnica 3,40 mm (11,2 Fr) x 396 mm</w:t>
            </w:r>
            <w:r w:rsidRPr="001A3A08">
              <w:rPr>
                <w:rFonts w:ascii="Times New Roman" w:eastAsia="Times New Roman" w:hAnsi="Times New Roman" w:cs="Times New Roman"/>
                <w:color w:val="0070C0"/>
                <w:sz w:val="20"/>
                <w:szCs w:val="20"/>
                <w:lang w:eastAsia="pl-PL"/>
              </w:rPr>
              <w:t>.</w:t>
            </w:r>
            <w:r w:rsidRPr="00F60F45">
              <w:rPr>
                <w:rFonts w:ascii="Times New Roman" w:eastAsia="Times New Roman" w:hAnsi="Times New Roman" w:cs="Times New Roman"/>
                <w:color w:val="FF0000"/>
                <w:sz w:val="20"/>
                <w:szCs w:val="20"/>
                <w:lang w:eastAsia="pl-PL"/>
              </w:rPr>
              <w:t xml:space="preserve"> </w:t>
            </w:r>
            <w:r w:rsidRPr="001A3A08">
              <w:rPr>
                <w:rFonts w:ascii="Times New Roman" w:eastAsia="Times New Roman" w:hAnsi="Times New Roman" w:cs="Times New Roman"/>
                <w:color w:val="0070C0"/>
                <w:sz w:val="20"/>
                <w:szCs w:val="20"/>
                <w:lang w:eastAsia="pl-PL"/>
              </w:rPr>
              <w:t xml:space="preserve">lub </w:t>
            </w:r>
            <w:r w:rsidRPr="001A3A08">
              <w:rPr>
                <w:rFonts w:ascii="Times New Roman" w:hAnsi="Times New Roman"/>
                <w:color w:val="0070C0"/>
              </w:rPr>
              <w:t>sonda litotryptora hybrydowego, średnica 3,40 mm (10,2 Fr). Pozostałe parametry bez zmian. </w:t>
            </w:r>
          </w:p>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Wielorazowa - 5 użyć - 10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Włącznik nożny dwuprzyciskowy do litotryptora </w:t>
            </w:r>
            <w:proofErr w:type="spellStart"/>
            <w:r w:rsidRPr="007217DB">
              <w:rPr>
                <w:rFonts w:ascii="Times New Roman" w:eastAsia="Times New Roman" w:hAnsi="Times New Roman" w:cs="Times New Roman"/>
                <w:color w:val="000000" w:themeColor="text1"/>
                <w:sz w:val="20"/>
                <w:szCs w:val="20"/>
                <w:lang w:eastAsia="pl-PL"/>
              </w:rPr>
              <w:t>hubrydowego</w:t>
            </w:r>
            <w:proofErr w:type="spellEnd"/>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Przetwornik piezoelektryczny do litotryptora hybrydowego z przewodem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Klucz dynamometryczny do sond, do przetwornika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Stożek ochronny (nakręcany) na przetwornik</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lang w:eastAsia="pl-PL"/>
              </w:rPr>
            </w:pPr>
            <w:r w:rsidRPr="007217DB">
              <w:rPr>
                <w:rFonts w:ascii="Times New Roman" w:eastAsia="Times New Roman" w:hAnsi="Times New Roman" w:cs="Times New Roman"/>
                <w:b/>
                <w:bCs/>
                <w:color w:val="000000" w:themeColor="text1"/>
                <w:sz w:val="20"/>
                <w:szCs w:val="20"/>
                <w:lang w:eastAsia="pl-PL"/>
              </w:rPr>
              <w:t>Kompatybilność z posiadanym sprzętem – dotyczy oby systemów endoskopowych na blok operacyjny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 xml:space="preserve">Oferowane urządzenie ( procesor video z wbudowanym źródłem światła, </w:t>
            </w:r>
            <w:proofErr w:type="spellStart"/>
            <w:r w:rsidRPr="007217DB">
              <w:rPr>
                <w:rFonts w:ascii="Times New Roman" w:eastAsia="Times New Roman" w:hAnsi="Times New Roman" w:cs="Times New Roman"/>
                <w:color w:val="000000" w:themeColor="text1"/>
                <w:sz w:val="20"/>
                <w:szCs w:val="20"/>
                <w:lang w:eastAsia="pl-PL"/>
              </w:rPr>
              <w:t>insuflator</w:t>
            </w:r>
            <w:proofErr w:type="spellEnd"/>
            <w:r w:rsidRPr="007217DB">
              <w:rPr>
                <w:rFonts w:ascii="Times New Roman" w:eastAsia="Times New Roman" w:hAnsi="Times New Roman" w:cs="Times New Roman"/>
                <w:color w:val="000000" w:themeColor="text1"/>
                <w:sz w:val="20"/>
                <w:szCs w:val="20"/>
                <w:lang w:eastAsia="pl-PL"/>
              </w:rPr>
              <w:t xml:space="preserve">) mają być kompatybilne z posiadanym przez zamawiającego systemem </w:t>
            </w:r>
            <w:proofErr w:type="spellStart"/>
            <w:r w:rsidRPr="007217DB">
              <w:rPr>
                <w:rFonts w:ascii="Times New Roman" w:eastAsia="Times New Roman" w:hAnsi="Times New Roman" w:cs="Times New Roman"/>
                <w:color w:val="000000" w:themeColor="text1"/>
                <w:sz w:val="20"/>
                <w:szCs w:val="20"/>
                <w:lang w:eastAsia="pl-PL"/>
              </w:rPr>
              <w:t>sal</w:t>
            </w:r>
            <w:proofErr w:type="spellEnd"/>
            <w:r w:rsidRPr="007217DB">
              <w:rPr>
                <w:rFonts w:ascii="Times New Roman" w:eastAsia="Times New Roman" w:hAnsi="Times New Roman" w:cs="Times New Roman"/>
                <w:color w:val="000000" w:themeColor="text1"/>
                <w:sz w:val="20"/>
                <w:szCs w:val="20"/>
                <w:lang w:eastAsia="pl-PL"/>
              </w:rPr>
              <w:t xml:space="preserve"> zintegrowanych </w:t>
            </w:r>
            <w:proofErr w:type="spellStart"/>
            <w:r w:rsidRPr="007217DB">
              <w:rPr>
                <w:rFonts w:ascii="Times New Roman" w:eastAsia="Times New Roman" w:hAnsi="Times New Roman" w:cs="Times New Roman"/>
                <w:color w:val="000000" w:themeColor="text1"/>
                <w:sz w:val="20"/>
                <w:szCs w:val="20"/>
                <w:lang w:eastAsia="pl-PL"/>
              </w:rPr>
              <w:t>EndoAlpha</w:t>
            </w:r>
            <w:proofErr w:type="spellEnd"/>
            <w:r w:rsidRPr="007217DB">
              <w:rPr>
                <w:rFonts w:ascii="Times New Roman" w:eastAsia="Times New Roman" w:hAnsi="Times New Roman" w:cs="Times New Roman"/>
                <w:color w:val="000000" w:themeColor="text1"/>
                <w:sz w:val="20"/>
                <w:szCs w:val="20"/>
                <w:lang w:eastAsia="pl-PL"/>
              </w:rPr>
              <w:t xml:space="preserve"> zainstalowanych na 20 salach operacyjnych i 12 salach endoskopowych. </w:t>
            </w:r>
            <w:r w:rsidRPr="0082440C">
              <w:rPr>
                <w:rFonts w:ascii="Times New Roman" w:eastAsia="Times New Roman" w:hAnsi="Times New Roman" w:cs="Times New Roman"/>
                <w:color w:val="000000" w:themeColor="text1"/>
                <w:sz w:val="20"/>
                <w:szCs w:val="20"/>
                <w:u w:val="single"/>
                <w:lang w:eastAsia="pl-PL"/>
              </w:rPr>
              <w:t xml:space="preserve">Załączyć oświadczenie Producenta systemu </w:t>
            </w:r>
            <w:proofErr w:type="spellStart"/>
            <w:r w:rsidRPr="0082440C">
              <w:rPr>
                <w:rFonts w:ascii="Times New Roman" w:eastAsia="Times New Roman" w:hAnsi="Times New Roman" w:cs="Times New Roman"/>
                <w:color w:val="000000" w:themeColor="text1"/>
                <w:sz w:val="20"/>
                <w:szCs w:val="20"/>
                <w:u w:val="single"/>
                <w:lang w:eastAsia="pl-PL"/>
              </w:rPr>
              <w:t>sal</w:t>
            </w:r>
            <w:proofErr w:type="spellEnd"/>
            <w:r w:rsidRPr="0082440C">
              <w:rPr>
                <w:rFonts w:ascii="Times New Roman" w:eastAsia="Times New Roman" w:hAnsi="Times New Roman" w:cs="Times New Roman"/>
                <w:color w:val="000000" w:themeColor="text1"/>
                <w:sz w:val="20"/>
                <w:szCs w:val="20"/>
                <w:u w:val="single"/>
                <w:lang w:eastAsia="pl-PL"/>
              </w:rPr>
              <w:t xml:space="preserve"> zintegrowanych </w:t>
            </w:r>
            <w:proofErr w:type="spellStart"/>
            <w:r w:rsidRPr="0082440C">
              <w:rPr>
                <w:rFonts w:ascii="Times New Roman" w:eastAsia="Times New Roman" w:hAnsi="Times New Roman" w:cs="Times New Roman"/>
                <w:color w:val="000000" w:themeColor="text1"/>
                <w:sz w:val="20"/>
                <w:szCs w:val="20"/>
                <w:u w:val="single"/>
                <w:lang w:eastAsia="pl-PL"/>
              </w:rPr>
              <w:t>EndoAlpha</w:t>
            </w:r>
            <w:proofErr w:type="spellEnd"/>
            <w:r w:rsidRPr="0082440C">
              <w:rPr>
                <w:rFonts w:ascii="Times New Roman" w:eastAsia="Times New Roman" w:hAnsi="Times New Roman" w:cs="Times New Roman"/>
                <w:color w:val="000000" w:themeColor="text1"/>
                <w:sz w:val="20"/>
                <w:szCs w:val="20"/>
                <w:u w:val="single"/>
                <w:lang w:eastAsia="pl-PL"/>
              </w:rPr>
              <w:t xml:space="preserve"> potwierdzające kompatybilność oferowanych urządzeń.</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bl>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lastRenderedPageBreak/>
        <w:t>POZYCJA 2</w:t>
      </w:r>
    </w:p>
    <w:p w:rsidR="00FA4CD4" w:rsidRPr="007217DB" w:rsidRDefault="00FA4CD4" w:rsidP="00FA4CD4">
      <w:pPr>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 xml:space="preserve">PARAMETRY TECHNICZNE I EKSPLOATACYJNE / oddział urologii – sale zabiegowe – 2 </w:t>
      </w:r>
      <w:proofErr w:type="spellStart"/>
      <w:r w:rsidRPr="007217DB">
        <w:rPr>
          <w:rFonts w:ascii="Times New Roman" w:hAnsi="Times New Roman" w:cs="Times New Roman"/>
          <w:b/>
          <w:color w:val="000000" w:themeColor="text1"/>
          <w:sz w:val="20"/>
          <w:szCs w:val="20"/>
        </w:rPr>
        <w:t>kpl</w:t>
      </w:r>
      <w:proofErr w:type="spellEnd"/>
      <w:r w:rsidRPr="007217DB">
        <w:rPr>
          <w:rFonts w:ascii="Times New Roman" w:hAnsi="Times New Roman" w:cs="Times New Roman"/>
          <w:b/>
          <w:color w:val="000000" w:themeColor="text1"/>
          <w:sz w:val="20"/>
          <w:szCs w:val="20"/>
        </w:rPr>
        <w:t>.</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FA4CD4" w:rsidRPr="007217DB" w:rsidTr="00370F3A">
        <w:tc>
          <w:tcPr>
            <w:tcW w:w="450"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l.p.</w:t>
            </w:r>
          </w:p>
        </w:tc>
        <w:tc>
          <w:tcPr>
            <w:tcW w:w="564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w:t>
            </w:r>
          </w:p>
        </w:tc>
        <w:tc>
          <w:tcPr>
            <w:tcW w:w="1559"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wymagany</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Parametr oferowany</w:t>
            </w: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Ocena pkt.</w:t>
            </w:r>
          </w:p>
        </w:tc>
      </w:tr>
      <w:tr w:rsidR="00FA4CD4" w:rsidRPr="007217DB" w:rsidTr="00370F3A">
        <w:tc>
          <w:tcPr>
            <w:tcW w:w="450" w:type="dxa"/>
            <w:shd w:val="clear" w:color="auto" w:fill="E7E6E6" w:themeFill="background2"/>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SYSTEM ENDOSKOPOWY (tor wizyjny + osprzęt) – 2 komplety</w:t>
            </w:r>
          </w:p>
        </w:tc>
        <w:tc>
          <w:tcPr>
            <w:tcW w:w="1559"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A4CD4" w:rsidRPr="007217DB" w:rsidRDefault="00FA4CD4" w:rsidP="00370F3A">
            <w:pPr>
              <w:spacing w:line="288" w:lineRule="auto"/>
              <w:rPr>
                <w:rFonts w:ascii="Times New Roman" w:hAnsi="Times New Roman" w:cs="Times New Roman"/>
                <w:b/>
                <w:color w:val="000000" w:themeColor="text1"/>
                <w:sz w:val="20"/>
                <w:szCs w:val="20"/>
              </w:rPr>
            </w:pP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Wymagania minimalne:</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t>wideoprocesor</w:t>
            </w:r>
            <w:proofErr w:type="spellEnd"/>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wideo wysokiej rozdzielczości 1080P</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obrazowania w wąskim paśmie światła realizowana metodą optyczno-cyfrową</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wstępnego zamrożenia obrazu, pozwalająca otrzymać lepszej jakości zdjęć.</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funkcja redukcji szumów trój-wymiarową, odpowiedzialną za lepszą jakość obrazu szczególnie podczas wykorzystania funkcję obrazowania w wąskim paśmie światła</w:t>
            </w:r>
            <w:r>
              <w:rPr>
                <w:rFonts w:ascii="Times New Roman" w:hAnsi="Times New Roman" w:cs="Times New Roman"/>
                <w:color w:val="000000" w:themeColor="text1"/>
                <w:sz w:val="20"/>
                <w:szCs w:val="20"/>
              </w:rPr>
              <w:t xml:space="preserve"> </w:t>
            </w:r>
            <w:r w:rsidRPr="00595CFB">
              <w:rPr>
                <w:rFonts w:ascii="Times New Roman" w:hAnsi="Times New Roman" w:cs="Times New Roman"/>
                <w:color w:val="0070C0"/>
                <w:sz w:val="20"/>
                <w:szCs w:val="20"/>
              </w:rPr>
              <w:t xml:space="preserve">lub </w:t>
            </w:r>
            <w:r w:rsidRPr="00595CFB">
              <w:rPr>
                <w:rFonts w:ascii="Times New Roman" w:hAnsi="Times New Roman"/>
                <w:color w:val="0070C0"/>
                <w:sz w:val="20"/>
                <w:szCs w:val="20"/>
              </w:rPr>
              <w:t>zaoferowanie automatycznego wzmocnienia obrazu AGC z opcją regulacji - funkcja elektronicznego rozjaśnienia obrazu endoskopowego z redukcją szumu (6dB-18dB)</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podłączenia zewnętrze źródła obrazu jak np. z endoskopowego procesora ultrasonograficznego do procesora wideo i wyświetlenia go jedn</w:t>
            </w:r>
            <w:r>
              <w:rPr>
                <w:rFonts w:ascii="Times New Roman" w:hAnsi="Times New Roman" w:cs="Times New Roman"/>
                <w:color w:val="000000" w:themeColor="text1"/>
                <w:sz w:val="20"/>
                <w:szCs w:val="20"/>
              </w:rPr>
              <w:t xml:space="preserve">ocześnie z obrazem endoskopowym </w:t>
            </w:r>
            <w:r w:rsidRPr="00595CFB">
              <w:rPr>
                <w:rFonts w:ascii="Times New Roman" w:hAnsi="Times New Roman" w:cs="Times New Roman"/>
                <w:color w:val="0070C0"/>
                <w:sz w:val="20"/>
                <w:szCs w:val="20"/>
              </w:rPr>
              <w:t xml:space="preserve">lub </w:t>
            </w:r>
            <w:r w:rsidRPr="00595CFB">
              <w:rPr>
                <w:rFonts w:ascii="Times New Roman" w:hAnsi="Times New Roman"/>
                <w:color w:val="0070C0"/>
                <w:sz w:val="20"/>
                <w:szCs w:val="20"/>
              </w:rPr>
              <w:t xml:space="preserve">możliwość podłączenia zewnętrznego źródła obrazu jak np. z endoskopowego procesora ultrasonograficznego i wyświetlenia go jednocześnie z obrazem endoskopowym na monitorze, realizowaną poprzez posiadany w NSSU system integracji </w:t>
            </w:r>
            <w:proofErr w:type="spellStart"/>
            <w:r w:rsidRPr="00595CFB">
              <w:rPr>
                <w:rFonts w:ascii="Times New Roman" w:hAnsi="Times New Roman"/>
                <w:color w:val="0070C0"/>
                <w:sz w:val="20"/>
                <w:szCs w:val="20"/>
              </w:rPr>
              <w:t>sal</w:t>
            </w:r>
            <w:proofErr w:type="spellEnd"/>
            <w:r w:rsidRPr="00595CFB">
              <w:rPr>
                <w:rFonts w:ascii="Times New Roman" w:hAnsi="Times New Roman"/>
                <w:color w:val="0070C0"/>
                <w:sz w:val="20"/>
                <w:szCs w:val="20"/>
              </w:rPr>
              <w:t xml:space="preserve"> operacyjnych</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 xml:space="preserve">możliwość podłączenia głowic kamery SD </w:t>
            </w:r>
            <w:r>
              <w:rPr>
                <w:rFonts w:ascii="Times New Roman" w:hAnsi="Times New Roman" w:cs="Times New Roman"/>
                <w:color w:val="000000" w:themeColor="text1"/>
                <w:sz w:val="20"/>
                <w:szCs w:val="20"/>
              </w:rPr>
              <w:t xml:space="preserve">oraz HD do endoskopów sztywnych </w:t>
            </w:r>
            <w:r w:rsidRPr="009D507C">
              <w:rPr>
                <w:rFonts w:ascii="Times New Roman" w:hAnsi="Times New Roman" w:cs="Times New Roman"/>
                <w:color w:val="0070C0"/>
                <w:sz w:val="20"/>
                <w:szCs w:val="20"/>
              </w:rPr>
              <w:t xml:space="preserve">lub </w:t>
            </w:r>
            <w:r w:rsidRPr="009D507C">
              <w:rPr>
                <w:rFonts w:ascii="Times New Roman" w:hAnsi="Times New Roman"/>
                <w:color w:val="0070C0"/>
                <w:sz w:val="20"/>
                <w:szCs w:val="20"/>
              </w:rPr>
              <w:t>możliwość podłączenia głowicy kamery HD do endoskopów sztywnych z uwagi na obecne standardy obrazowania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podłączenia endoskopów urologicznych, laryngologicznych, laparoskopowych</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menu funkcyjne (ustawień) oraz komunikaty procesora wyświetlane w języku polskim</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polskie czcionki komunikatów procesora </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opisu badania i danych pacjenta z klawiatury procesora</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wyostrzenie obrazu w trakcie badania – 27 poziomów</w:t>
            </w:r>
            <w:r>
              <w:rPr>
                <w:rFonts w:ascii="Times New Roman" w:hAnsi="Times New Roman" w:cs="Times New Roman"/>
                <w:color w:val="000000" w:themeColor="text1"/>
                <w:sz w:val="20"/>
                <w:szCs w:val="20"/>
              </w:rPr>
              <w:t xml:space="preserve"> </w:t>
            </w:r>
            <w:r w:rsidRPr="00B2459E">
              <w:rPr>
                <w:rFonts w:ascii="Times New Roman" w:hAnsi="Times New Roman" w:cs="Times New Roman"/>
                <w:color w:val="0070C0"/>
                <w:sz w:val="20"/>
                <w:szCs w:val="20"/>
              </w:rPr>
              <w:t xml:space="preserve">lub </w:t>
            </w:r>
            <w:r w:rsidRPr="00B2459E">
              <w:rPr>
                <w:rFonts w:ascii="Times New Roman" w:hAnsi="Times New Roman"/>
                <w:color w:val="0070C0"/>
                <w:sz w:val="20"/>
                <w:szCs w:val="20"/>
              </w:rPr>
              <w:t>możliwość automatycznego wyostrzenia obrazu w trakcie badania bez podziału na poziomy</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procesor kompatybilny z różnymi typami przyłączy endoskopów</w:t>
            </w:r>
            <w:r>
              <w:rPr>
                <w:rFonts w:ascii="Times New Roman" w:hAnsi="Times New Roman" w:cs="Times New Roman"/>
                <w:color w:val="000000" w:themeColor="text1"/>
                <w:sz w:val="20"/>
                <w:szCs w:val="20"/>
              </w:rPr>
              <w:t xml:space="preserve"> </w:t>
            </w:r>
            <w:r w:rsidRPr="00F71AFF">
              <w:rPr>
                <w:rFonts w:ascii="Times New Roman" w:hAnsi="Times New Roman" w:cs="Times New Roman"/>
                <w:color w:val="0070C0"/>
                <w:sz w:val="20"/>
                <w:szCs w:val="20"/>
              </w:rPr>
              <w:t xml:space="preserve">lub </w:t>
            </w:r>
            <w:r w:rsidRPr="00F71AFF">
              <w:rPr>
                <w:rFonts w:ascii="Times New Roman" w:hAnsi="Times New Roman"/>
                <w:color w:val="0070C0"/>
                <w:sz w:val="20"/>
                <w:szCs w:val="20"/>
              </w:rPr>
              <w:t>możliwość podłączania różnych typów endoskopów do procesora przy zachowaniu standardowego przyłącza kompatybilnego z oferowanym procesorem bez konieczności stosowania konwertera złącz</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 xml:space="preserve">konwerter złącz z przewodem do podłączenia do </w:t>
            </w:r>
            <w:proofErr w:type="spellStart"/>
            <w:r w:rsidRPr="007217DB">
              <w:rPr>
                <w:rFonts w:ascii="Times New Roman" w:hAnsi="Times New Roman" w:cs="Times New Roman"/>
                <w:color w:val="000000" w:themeColor="text1"/>
                <w:sz w:val="20"/>
                <w:szCs w:val="20"/>
              </w:rPr>
              <w:t>wideoprocesora</w:t>
            </w:r>
            <w:proofErr w:type="spellEnd"/>
            <w:r>
              <w:rPr>
                <w:rFonts w:ascii="Times New Roman" w:hAnsi="Times New Roman" w:cs="Times New Roman"/>
                <w:color w:val="000000" w:themeColor="text1"/>
                <w:sz w:val="20"/>
                <w:szCs w:val="20"/>
              </w:rPr>
              <w:t xml:space="preserve"> </w:t>
            </w:r>
            <w:r w:rsidRPr="009D507C">
              <w:rPr>
                <w:rFonts w:ascii="Times New Roman" w:hAnsi="Times New Roman" w:cs="Times New Roman"/>
                <w:color w:val="0070C0"/>
                <w:sz w:val="20"/>
                <w:szCs w:val="20"/>
              </w:rPr>
              <w:t xml:space="preserve">lub </w:t>
            </w:r>
            <w:r w:rsidRPr="009D507C">
              <w:rPr>
                <w:rFonts w:ascii="Times New Roman" w:hAnsi="Times New Roman"/>
                <w:color w:val="0070C0"/>
                <w:sz w:val="20"/>
                <w:szCs w:val="20"/>
              </w:rPr>
              <w:t>możliwość podłączania różnych typów endoskopów do procesora przy zachowaniu standardowego przyłącza kompatybilnego z oferowanym procesorem bez konieczności stosowania konwertera złącz</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źródło światła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źródło światła LED</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lastRenderedPageBreak/>
              <w:t xml:space="preserve">automatyczna lub ręczna regulacja mocy wyjściowej, zapewniającą dobrego oświetlenia polu widzenia niezależnie od modelu endoskopu </w:t>
            </w:r>
          </w:p>
          <w:p w:rsidR="00FA4CD4" w:rsidRPr="00193B88"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93B88">
              <w:rPr>
                <w:rFonts w:ascii="Times New Roman" w:hAnsi="Times New Roman" w:cs="Times New Roman"/>
                <w:strike/>
                <w:color w:val="0070C0"/>
                <w:sz w:val="20"/>
                <w:szCs w:val="20"/>
              </w:rPr>
              <w:t xml:space="preserve">dostępny tryb oświetlenia </w:t>
            </w:r>
            <w:proofErr w:type="spellStart"/>
            <w:r w:rsidRPr="00193B88">
              <w:rPr>
                <w:rFonts w:ascii="Times New Roman" w:hAnsi="Times New Roman" w:cs="Times New Roman"/>
                <w:strike/>
                <w:color w:val="0070C0"/>
                <w:sz w:val="20"/>
                <w:szCs w:val="20"/>
              </w:rPr>
              <w:t>transiluminacyjnego</w:t>
            </w:r>
            <w:proofErr w:type="spellEnd"/>
            <w:r w:rsidRPr="00193B88">
              <w:rPr>
                <w:rFonts w:ascii="Times New Roman" w:hAnsi="Times New Roman" w:cs="Times New Roman"/>
                <w:strike/>
                <w:color w:val="0070C0"/>
                <w:sz w:val="20"/>
                <w:szCs w:val="20"/>
              </w:rPr>
              <w:t xml:space="preserve">, pozwalający na łatwe wytwarzanie </w:t>
            </w:r>
            <w:proofErr w:type="spellStart"/>
            <w:r w:rsidRPr="00193B88">
              <w:rPr>
                <w:rFonts w:ascii="Times New Roman" w:hAnsi="Times New Roman" w:cs="Times New Roman"/>
                <w:strike/>
                <w:color w:val="0070C0"/>
                <w:sz w:val="20"/>
                <w:szCs w:val="20"/>
              </w:rPr>
              <w:t>gastrostromii</w:t>
            </w:r>
            <w:proofErr w:type="spellEnd"/>
            <w:r w:rsidRPr="00193B88">
              <w:rPr>
                <w:rFonts w:ascii="Times New Roman" w:hAnsi="Times New Roman" w:cs="Times New Roman"/>
                <w:strike/>
                <w:color w:val="0070C0"/>
                <w:sz w:val="20"/>
                <w:szCs w:val="20"/>
              </w:rPr>
              <w:t xml:space="preserve"> endoskopowej</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wyposażone w filtr pozwalającym obrazować w wąskim pasmie światła, aby umożliwić dokładniejszą obserwację zmian nowotworowych</w:t>
            </w:r>
          </w:p>
          <w:p w:rsidR="00FA4CD4" w:rsidRPr="00CD173A"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CD173A">
              <w:rPr>
                <w:rFonts w:ascii="Times New Roman" w:hAnsi="Times New Roman" w:cs="Times New Roman"/>
                <w:strike/>
                <w:color w:val="0070C0"/>
                <w:sz w:val="20"/>
                <w:szCs w:val="20"/>
              </w:rPr>
              <w:t>zintegrowana pompa powietrzna, z regulacją przepływu poprzez przycisków na froncie urządzenia.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monitor</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monitor medyczny HD 1080 o przekątnej min. 25 cali, z funkcjami ulepszenia obrazu.</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Clone Out umożliwiająca wysyłanie obrazu PIP i POP na wyjściu monitora</w:t>
            </w:r>
            <w:r>
              <w:rPr>
                <w:rFonts w:ascii="Times New Roman" w:hAnsi="Times New Roman" w:cs="Times New Roman"/>
                <w:color w:val="000000" w:themeColor="text1"/>
                <w:sz w:val="20"/>
                <w:szCs w:val="20"/>
              </w:rPr>
              <w:t xml:space="preserve"> </w:t>
            </w:r>
            <w:r w:rsidRPr="00DA1C7F">
              <w:rPr>
                <w:rFonts w:ascii="Times New Roman" w:hAnsi="Times New Roman" w:cs="Times New Roman"/>
                <w:color w:val="0070C0"/>
                <w:sz w:val="20"/>
                <w:szCs w:val="20"/>
              </w:rPr>
              <w:t xml:space="preserve">lub </w:t>
            </w:r>
            <w:r w:rsidRPr="00DA1C7F">
              <w:rPr>
                <w:rFonts w:ascii="Times New Roman" w:hAnsi="Times New Roman"/>
                <w:color w:val="0070C0"/>
                <w:sz w:val="20"/>
                <w:szCs w:val="20"/>
              </w:rPr>
              <w:t xml:space="preserve">funkcja PIP oraz POP na wejściu monitora lub realizowaną poprzez posiadany w NSSU system integracji </w:t>
            </w:r>
            <w:proofErr w:type="spellStart"/>
            <w:r w:rsidRPr="00DA1C7F">
              <w:rPr>
                <w:rFonts w:ascii="Times New Roman" w:hAnsi="Times New Roman"/>
                <w:color w:val="0070C0"/>
                <w:sz w:val="20"/>
                <w:szCs w:val="20"/>
              </w:rPr>
              <w:t>sal</w:t>
            </w:r>
            <w:proofErr w:type="spellEnd"/>
            <w:r w:rsidRPr="00DA1C7F">
              <w:rPr>
                <w:rFonts w:ascii="Times New Roman" w:hAnsi="Times New Roman"/>
                <w:color w:val="0070C0"/>
                <w:sz w:val="20"/>
                <w:szCs w:val="20"/>
              </w:rPr>
              <w:t xml:space="preserve"> operacyjnych</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wózek endoskopowy</w:t>
            </w:r>
          </w:p>
          <w:p w:rsidR="00FA4CD4" w:rsidRPr="00401B8F" w:rsidRDefault="00FA4CD4" w:rsidP="00370F3A">
            <w:pPr>
              <w:pStyle w:val="Akapitzlist"/>
              <w:numPr>
                <w:ilvl w:val="0"/>
                <w:numId w:val="1"/>
              </w:numPr>
              <w:spacing w:line="288" w:lineRule="auto"/>
              <w:jc w:val="both"/>
              <w:rPr>
                <w:rFonts w:ascii="Times New Roman" w:hAnsi="Times New Roman" w:cs="Times New Roman"/>
                <w:color w:val="FF0000"/>
                <w:sz w:val="20"/>
                <w:szCs w:val="20"/>
              </w:rPr>
            </w:pPr>
            <w:r w:rsidRPr="007217DB">
              <w:rPr>
                <w:rFonts w:ascii="Times New Roman" w:hAnsi="Times New Roman" w:cs="Times New Roman"/>
                <w:color w:val="000000" w:themeColor="text1"/>
                <w:sz w:val="20"/>
                <w:szCs w:val="20"/>
              </w:rPr>
              <w:t xml:space="preserve">wózek endoskopowy z ruchomym ramieniem na monitor, podwójny uchwyt na endoskopy, szufladę na klawiaturę oraz półkę boczną na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r>
              <w:rPr>
                <w:rFonts w:ascii="Times New Roman" w:hAnsi="Times New Roman" w:cs="Times New Roman"/>
                <w:color w:val="000000" w:themeColor="text1"/>
                <w:sz w:val="20"/>
                <w:szCs w:val="20"/>
              </w:rPr>
              <w:t xml:space="preserve"> </w:t>
            </w:r>
            <w:r w:rsidRPr="004E7A4E">
              <w:rPr>
                <w:rFonts w:ascii="Times New Roman" w:hAnsi="Times New Roman" w:cs="Times New Roman"/>
                <w:color w:val="0070C0"/>
                <w:sz w:val="20"/>
                <w:szCs w:val="20"/>
              </w:rPr>
              <w:t xml:space="preserve">lub </w:t>
            </w:r>
            <w:r w:rsidRPr="004E7A4E">
              <w:rPr>
                <w:rFonts w:ascii="Times New Roman" w:hAnsi="Times New Roman"/>
                <w:color w:val="0070C0"/>
                <w:sz w:val="20"/>
                <w:szCs w:val="20"/>
              </w:rPr>
              <w:t xml:space="preserve">wózek endoskopowy ze zintegrowaną półką na </w:t>
            </w:r>
            <w:proofErr w:type="spellStart"/>
            <w:r w:rsidRPr="004E7A4E">
              <w:rPr>
                <w:rFonts w:ascii="Times New Roman" w:hAnsi="Times New Roman"/>
                <w:color w:val="0070C0"/>
                <w:sz w:val="20"/>
                <w:szCs w:val="20"/>
              </w:rPr>
              <w:t>insuflator</w:t>
            </w:r>
            <w:proofErr w:type="spellEnd"/>
            <w:r w:rsidRPr="004E7A4E">
              <w:rPr>
                <w:rFonts w:ascii="Times New Roman" w:hAnsi="Times New Roman"/>
                <w:color w:val="0070C0"/>
                <w:sz w:val="20"/>
                <w:szCs w:val="20"/>
              </w:rPr>
              <w:t xml:space="preserve"> CO2</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wyposażenie :</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uniwersalny wózka</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uchwyt butli CO2</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półka boczna do </w:t>
            </w:r>
            <w:proofErr w:type="spellStart"/>
            <w:r w:rsidRPr="007217DB">
              <w:rPr>
                <w:rFonts w:ascii="Times New Roman" w:hAnsi="Times New Roman" w:cs="Times New Roman"/>
                <w:color w:val="000000" w:themeColor="text1"/>
                <w:sz w:val="20"/>
                <w:szCs w:val="20"/>
              </w:rPr>
              <w:t>insuflatora</w:t>
            </w:r>
            <w:proofErr w:type="spellEnd"/>
            <w:r w:rsidRPr="007217DB">
              <w:rPr>
                <w:rFonts w:ascii="Times New Roman" w:hAnsi="Times New Roman" w:cs="Times New Roman"/>
                <w:color w:val="000000" w:themeColor="text1"/>
                <w:sz w:val="20"/>
                <w:szCs w:val="20"/>
              </w:rPr>
              <w:t xml:space="preserve"> CO2</w:t>
            </w:r>
          </w:p>
          <w:p w:rsidR="00FA4CD4" w:rsidRPr="007217DB" w:rsidRDefault="00FA4CD4" w:rsidP="00370F3A">
            <w:pPr>
              <w:pStyle w:val="Akapitzlist"/>
              <w:numPr>
                <w:ilvl w:val="0"/>
                <w:numId w:val="1"/>
              </w:num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reling boczny do pojemników ssaka</w:t>
            </w:r>
          </w:p>
          <w:p w:rsidR="00FA4CD4" w:rsidRPr="00C74689"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C74689">
              <w:rPr>
                <w:rFonts w:ascii="Times New Roman" w:hAnsi="Times New Roman" w:cs="Times New Roman"/>
                <w:strike/>
                <w:color w:val="0070C0"/>
                <w:sz w:val="20"/>
                <w:szCs w:val="20"/>
              </w:rPr>
              <w:t>insuflator</w:t>
            </w:r>
            <w:proofErr w:type="spellEnd"/>
            <w:r w:rsidRPr="00C74689">
              <w:rPr>
                <w:rFonts w:ascii="Times New Roman" w:hAnsi="Times New Roman" w:cs="Times New Roman"/>
                <w:strike/>
                <w:color w:val="0070C0"/>
                <w:sz w:val="20"/>
                <w:szCs w:val="20"/>
              </w:rPr>
              <w:t xml:space="preserve"> CO2</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1A29AB">
              <w:rPr>
                <w:rFonts w:ascii="Times New Roman" w:hAnsi="Times New Roman" w:cs="Times New Roman"/>
                <w:strike/>
                <w:color w:val="0070C0"/>
                <w:sz w:val="20"/>
                <w:szCs w:val="20"/>
              </w:rPr>
              <w:lastRenderedPageBreak/>
              <w:t>insuflator</w:t>
            </w:r>
            <w:proofErr w:type="spellEnd"/>
            <w:r w:rsidRPr="001A29AB">
              <w:rPr>
                <w:rFonts w:ascii="Times New Roman" w:hAnsi="Times New Roman" w:cs="Times New Roman"/>
                <w:strike/>
                <w:color w:val="0070C0"/>
                <w:sz w:val="20"/>
                <w:szCs w:val="20"/>
              </w:rPr>
              <w:t xml:space="preserve"> dwutlenku węgla, zapewniającym szybką </w:t>
            </w:r>
            <w:proofErr w:type="spellStart"/>
            <w:r w:rsidRPr="001A29AB">
              <w:rPr>
                <w:rFonts w:ascii="Times New Roman" w:hAnsi="Times New Roman" w:cs="Times New Roman"/>
                <w:strike/>
                <w:color w:val="0070C0"/>
                <w:sz w:val="20"/>
                <w:szCs w:val="20"/>
              </w:rPr>
              <w:t>rezorpcję</w:t>
            </w:r>
            <w:proofErr w:type="spellEnd"/>
            <w:r w:rsidRPr="001A29AB">
              <w:rPr>
                <w:rFonts w:ascii="Times New Roman" w:hAnsi="Times New Roman" w:cs="Times New Roman"/>
                <w:strike/>
                <w:color w:val="0070C0"/>
                <w:sz w:val="20"/>
                <w:szCs w:val="20"/>
              </w:rPr>
              <w:t xml:space="preserve"> gazu w jelitach i tym samym zmniejszanie bólu </w:t>
            </w:r>
            <w:proofErr w:type="spellStart"/>
            <w:r w:rsidRPr="001A29AB">
              <w:rPr>
                <w:rFonts w:ascii="Times New Roman" w:hAnsi="Times New Roman" w:cs="Times New Roman"/>
                <w:strike/>
                <w:color w:val="0070C0"/>
                <w:sz w:val="20"/>
                <w:szCs w:val="20"/>
              </w:rPr>
              <w:t>pozabiegowego</w:t>
            </w:r>
            <w:proofErr w:type="spellEnd"/>
            <w:r w:rsidRPr="001A29AB">
              <w:rPr>
                <w:rFonts w:ascii="Times New Roman" w:hAnsi="Times New Roman" w:cs="Times New Roman"/>
                <w:strike/>
                <w:color w:val="0070C0"/>
                <w:sz w:val="20"/>
                <w:szCs w:val="20"/>
              </w:rPr>
              <w:t xml:space="preserve"> u pacjenta</w:t>
            </w:r>
          </w:p>
          <w:p w:rsidR="00FA4CD4" w:rsidRPr="00BD6ED9"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BD6ED9">
              <w:rPr>
                <w:rFonts w:ascii="Times New Roman" w:hAnsi="Times New Roman" w:cs="Times New Roman"/>
                <w:strike/>
                <w:color w:val="0070C0"/>
                <w:sz w:val="20"/>
                <w:szCs w:val="20"/>
              </w:rPr>
              <w:t>zawór CO2/woda</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A29AB">
              <w:rPr>
                <w:rFonts w:ascii="Times New Roman" w:hAnsi="Times New Roman" w:cs="Times New Roman"/>
                <w:strike/>
                <w:color w:val="0070C0"/>
                <w:sz w:val="20"/>
                <w:szCs w:val="20"/>
              </w:rPr>
              <w:t>przewód wysokociśnieniowy</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A29AB">
              <w:rPr>
                <w:rFonts w:ascii="Times New Roman" w:hAnsi="Times New Roman" w:cs="Times New Roman"/>
                <w:strike/>
                <w:color w:val="0070C0"/>
                <w:sz w:val="20"/>
                <w:szCs w:val="20"/>
              </w:rPr>
              <w:t>rurka szybkiego przepływu CO2</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A29AB">
              <w:rPr>
                <w:rFonts w:ascii="Times New Roman" w:hAnsi="Times New Roman" w:cs="Times New Roman"/>
                <w:strike/>
                <w:color w:val="0070C0"/>
                <w:sz w:val="20"/>
                <w:szCs w:val="20"/>
              </w:rPr>
              <w:t xml:space="preserve">funkcja sterowania </w:t>
            </w:r>
            <w:proofErr w:type="spellStart"/>
            <w:r w:rsidRPr="001A29AB">
              <w:rPr>
                <w:rFonts w:ascii="Times New Roman" w:hAnsi="Times New Roman" w:cs="Times New Roman"/>
                <w:strike/>
                <w:color w:val="0070C0"/>
                <w:sz w:val="20"/>
                <w:szCs w:val="20"/>
              </w:rPr>
              <w:t>insuflatorem</w:t>
            </w:r>
            <w:proofErr w:type="spellEnd"/>
            <w:r w:rsidRPr="001A29AB">
              <w:rPr>
                <w:rFonts w:ascii="Times New Roman" w:hAnsi="Times New Roman" w:cs="Times New Roman"/>
                <w:strike/>
                <w:color w:val="0070C0"/>
                <w:sz w:val="20"/>
                <w:szCs w:val="20"/>
              </w:rPr>
              <w:t xml:space="preserve"> przez </w:t>
            </w:r>
            <w:proofErr w:type="spellStart"/>
            <w:r w:rsidRPr="001A29AB">
              <w:rPr>
                <w:rFonts w:ascii="Times New Roman" w:hAnsi="Times New Roman" w:cs="Times New Roman"/>
                <w:strike/>
                <w:color w:val="0070C0"/>
                <w:sz w:val="20"/>
                <w:szCs w:val="20"/>
              </w:rPr>
              <w:t>wideoprocesor</w:t>
            </w:r>
            <w:proofErr w:type="spellEnd"/>
            <w:r w:rsidRPr="001A29AB">
              <w:rPr>
                <w:rFonts w:ascii="Times New Roman" w:hAnsi="Times New Roman" w:cs="Times New Roman"/>
                <w:strike/>
                <w:color w:val="0070C0"/>
                <w:sz w:val="20"/>
                <w:szCs w:val="20"/>
              </w:rPr>
              <w:t>/źródło światła</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A29AB">
              <w:rPr>
                <w:rFonts w:ascii="Times New Roman" w:hAnsi="Times New Roman" w:cs="Times New Roman"/>
                <w:strike/>
                <w:color w:val="0070C0"/>
                <w:sz w:val="20"/>
                <w:szCs w:val="20"/>
              </w:rPr>
              <w:t>pompa płucząca</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A29AB">
              <w:rPr>
                <w:rFonts w:ascii="Times New Roman" w:hAnsi="Times New Roman" w:cs="Times New Roman"/>
                <w:strike/>
                <w:color w:val="0070C0"/>
                <w:sz w:val="20"/>
                <w:szCs w:val="20"/>
              </w:rPr>
              <w:t>pompa płucząca endoskopowa, z</w:t>
            </w:r>
            <w:r w:rsidRPr="001A29AB">
              <w:rPr>
                <w:rFonts w:ascii="Times New Roman" w:hAnsi="Times New Roman" w:cs="Times New Roman"/>
                <w:color w:val="0070C0"/>
                <w:sz w:val="20"/>
                <w:szCs w:val="20"/>
              </w:rPr>
              <w:t xml:space="preserve"> dużym, </w:t>
            </w:r>
            <w:proofErr w:type="spellStart"/>
            <w:r w:rsidRPr="001A29AB">
              <w:rPr>
                <w:rFonts w:ascii="Times New Roman" w:hAnsi="Times New Roman" w:cs="Times New Roman"/>
                <w:color w:val="0070C0"/>
                <w:sz w:val="20"/>
                <w:szCs w:val="20"/>
              </w:rPr>
              <w:t>autoklawowalnym</w:t>
            </w:r>
            <w:proofErr w:type="spellEnd"/>
            <w:r w:rsidRPr="001A29AB">
              <w:rPr>
                <w:rFonts w:ascii="Times New Roman" w:hAnsi="Times New Roman" w:cs="Times New Roman"/>
                <w:color w:val="0070C0"/>
                <w:sz w:val="20"/>
                <w:szCs w:val="20"/>
              </w:rPr>
              <w:t xml:space="preserve"> 2L </w:t>
            </w:r>
            <w:r w:rsidRPr="001A29AB">
              <w:rPr>
                <w:rFonts w:ascii="Times New Roman" w:hAnsi="Times New Roman" w:cs="Times New Roman"/>
                <w:strike/>
                <w:color w:val="0070C0"/>
                <w:sz w:val="20"/>
                <w:szCs w:val="20"/>
              </w:rPr>
              <w:t>pojemnikiem na wody sterylnej</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A29AB">
              <w:rPr>
                <w:rFonts w:ascii="Times New Roman" w:hAnsi="Times New Roman" w:cs="Times New Roman"/>
                <w:strike/>
                <w:color w:val="0070C0"/>
                <w:sz w:val="20"/>
                <w:szCs w:val="20"/>
              </w:rPr>
              <w:t>możliwość sterowania pompy za pomocą przycisku nożnego oraz bezpośrednio z przycisków rękojeści endoskopu, upraszczając obsługę przez operatora.</w:t>
            </w:r>
          </w:p>
          <w:p w:rsidR="00FA4CD4" w:rsidRPr="001A29AB" w:rsidRDefault="00FA4CD4" w:rsidP="00370F3A">
            <w:pPr>
              <w:pStyle w:val="Akapitzlist"/>
              <w:numPr>
                <w:ilvl w:val="0"/>
                <w:numId w:val="1"/>
              </w:numPr>
              <w:spacing w:line="288" w:lineRule="auto"/>
              <w:jc w:val="both"/>
              <w:rPr>
                <w:rFonts w:ascii="Times New Roman" w:hAnsi="Times New Roman" w:cs="Times New Roman"/>
                <w:strike/>
                <w:color w:val="0070C0"/>
                <w:sz w:val="20"/>
                <w:szCs w:val="20"/>
              </w:rPr>
            </w:pPr>
            <w:r w:rsidRPr="001A29AB">
              <w:rPr>
                <w:rFonts w:ascii="Times New Roman" w:hAnsi="Times New Roman" w:cs="Times New Roman"/>
                <w:strike/>
                <w:color w:val="0070C0"/>
                <w:sz w:val="20"/>
                <w:szCs w:val="20"/>
              </w:rPr>
              <w:t>zestaw drenów - 1 op.</w:t>
            </w:r>
          </w:p>
          <w:p w:rsidR="00FA4CD4" w:rsidRPr="00F60F45" w:rsidRDefault="00FA4CD4" w:rsidP="00370F3A">
            <w:pPr>
              <w:pStyle w:val="Akapitzlist"/>
              <w:numPr>
                <w:ilvl w:val="0"/>
                <w:numId w:val="1"/>
              </w:numPr>
              <w:spacing w:line="288" w:lineRule="auto"/>
              <w:jc w:val="both"/>
              <w:rPr>
                <w:rFonts w:ascii="Times New Roman" w:hAnsi="Times New Roman" w:cs="Times New Roman"/>
                <w:b/>
                <w:bCs/>
                <w:strike/>
                <w:color w:val="000000" w:themeColor="text1"/>
                <w:sz w:val="20"/>
                <w:szCs w:val="20"/>
              </w:rPr>
            </w:pPr>
            <w:r w:rsidRPr="001A29AB">
              <w:rPr>
                <w:rFonts w:ascii="Times New Roman" w:hAnsi="Times New Roman" w:cs="Times New Roman"/>
                <w:strike/>
                <w:color w:val="0070C0"/>
                <w:sz w:val="20"/>
                <w:szCs w:val="20"/>
              </w:rPr>
              <w:t xml:space="preserve">przewód do sterowania pompą przez </w:t>
            </w:r>
            <w:proofErr w:type="spellStart"/>
            <w:r w:rsidRPr="001A29AB">
              <w:rPr>
                <w:rFonts w:ascii="Times New Roman" w:hAnsi="Times New Roman" w:cs="Times New Roman"/>
                <w:strike/>
                <w:color w:val="0070C0"/>
                <w:sz w:val="20"/>
                <w:szCs w:val="20"/>
              </w:rPr>
              <w:t>wideoprocesor</w:t>
            </w:r>
            <w:proofErr w:type="spellEnd"/>
          </w:p>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1559" w:type="dxa"/>
            <w:vAlign w:val="bottom"/>
          </w:tcPr>
          <w:p w:rsidR="00FA4CD4" w:rsidRPr="00595CFB" w:rsidRDefault="00FA4CD4" w:rsidP="00370F3A">
            <w:pPr>
              <w:spacing w:line="288" w:lineRule="auto"/>
              <w:jc w:val="both"/>
              <w:rPr>
                <w:rFonts w:ascii="Times New Roman" w:eastAsia="Times New Roman" w:hAnsi="Times New Roman" w:cs="Times New Roman"/>
                <w:strike/>
                <w:color w:val="0070C0"/>
                <w:sz w:val="20"/>
                <w:szCs w:val="20"/>
                <w:lang w:eastAsia="pl-PL"/>
              </w:rPr>
            </w:pPr>
            <w:r w:rsidRPr="00595CFB">
              <w:rPr>
                <w:rFonts w:ascii="Times New Roman" w:eastAsia="Times New Roman" w:hAnsi="Times New Roman" w:cs="Times New Roman"/>
                <w:strike/>
                <w:color w:val="0070C0"/>
                <w:sz w:val="20"/>
                <w:szCs w:val="20"/>
                <w:lang w:eastAsia="pl-PL"/>
              </w:rPr>
              <w:lastRenderedPageBreak/>
              <w:t>TAK</w:t>
            </w:r>
          </w:p>
          <w:p w:rsidR="00FA4CD4" w:rsidRPr="00541C4D" w:rsidRDefault="00FA4CD4" w:rsidP="00370F3A">
            <w:pPr>
              <w:spacing w:line="288" w:lineRule="auto"/>
              <w:jc w:val="both"/>
              <w:rPr>
                <w:rFonts w:ascii="Times New Roman" w:eastAsia="Times New Roman" w:hAnsi="Times New Roman" w:cs="Times New Roman"/>
                <w:color w:val="FF0000"/>
                <w:sz w:val="20"/>
                <w:szCs w:val="20"/>
                <w:lang w:eastAsia="pl-PL"/>
              </w:rPr>
            </w:pPr>
            <w:r w:rsidRPr="00595CFB">
              <w:rPr>
                <w:rFonts w:ascii="Times New Roman" w:eastAsia="Times New Roman" w:hAnsi="Times New Roman" w:cs="Times New Roman"/>
                <w:color w:val="0070C0"/>
                <w:sz w:val="20"/>
                <w:szCs w:val="20"/>
                <w:lang w:eastAsia="pl-PL"/>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Zabezpieczenie połączeń mechanicznych okablowania wież z panelami zasilającymi</w:t>
            </w:r>
            <w:r>
              <w:rPr>
                <w:rFonts w:ascii="Times New Roman" w:hAnsi="Times New Roman" w:cs="Times New Roman"/>
                <w:color w:val="000000" w:themeColor="text1"/>
                <w:sz w:val="20"/>
                <w:szCs w:val="20"/>
              </w:rPr>
              <w:t xml:space="preserve"> </w:t>
            </w:r>
            <w:r w:rsidRPr="009469A6">
              <w:rPr>
                <w:rFonts w:ascii="Times New Roman" w:hAnsi="Times New Roman" w:cs="Times New Roman"/>
                <w:color w:val="0070C0"/>
                <w:sz w:val="20"/>
                <w:szCs w:val="20"/>
              </w:rPr>
              <w:t xml:space="preserve">lub </w:t>
            </w:r>
            <w:r w:rsidRPr="009469A6">
              <w:rPr>
                <w:rFonts w:ascii="Times New Roman" w:hAnsi="Times New Roman"/>
                <w:color w:val="0070C0"/>
                <w:sz w:val="20"/>
                <w:szCs w:val="20"/>
              </w:rPr>
              <w:t>wtyk zmniejszający ryzyko przypadkowego rozłączenia</w:t>
            </w:r>
            <w:r w:rsidRPr="009469A6">
              <w:rPr>
                <w:rFonts w:ascii="Times New Roman" w:hAnsi="Times New Roman"/>
                <w:color w:val="0070C0"/>
              </w:rPr>
              <w:t>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shd w:val="clear" w:color="auto" w:fill="E7E6E6" w:themeFill="background2"/>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b/>
                <w:color w:val="000000" w:themeColor="text1"/>
                <w:sz w:val="20"/>
                <w:szCs w:val="20"/>
              </w:rPr>
            </w:pPr>
          </w:p>
        </w:tc>
        <w:tc>
          <w:tcPr>
            <w:tcW w:w="564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r w:rsidRPr="007217DB">
              <w:rPr>
                <w:rFonts w:ascii="Times New Roman" w:hAnsi="Times New Roman" w:cs="Times New Roman"/>
                <w:b/>
                <w:color w:val="000000" w:themeColor="text1"/>
                <w:sz w:val="20"/>
                <w:szCs w:val="20"/>
              </w:rPr>
              <w:t>SYSTEM ENDOSKOPOWY NR 1 i NR 2 – oba zestawy identyczne w konfiguracji jak poniżej</w:t>
            </w:r>
          </w:p>
        </w:tc>
        <w:tc>
          <w:tcPr>
            <w:tcW w:w="1559"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rsidR="00FA4CD4" w:rsidRPr="007217DB" w:rsidRDefault="00FA4CD4" w:rsidP="00370F3A">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rsidR="00FA4CD4" w:rsidRPr="007217DB" w:rsidRDefault="00FA4CD4" w:rsidP="00370F3A">
            <w:pPr>
              <w:spacing w:line="288" w:lineRule="auto"/>
              <w:rPr>
                <w:rFonts w:ascii="Times New Roman" w:hAnsi="Times New Roman" w:cs="Times New Roman"/>
                <w:b/>
                <w:color w:val="000000" w:themeColor="text1"/>
                <w:sz w:val="20"/>
                <w:szCs w:val="20"/>
              </w:rPr>
            </w:pP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Procesor video ze zintegrowanym źródłem światła LED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Procesor kamery Full HDTV (obsługiwane rozdzielczości 1920x1080p, WUXGA, SXGA) zintegrowany ze źródłem światła LED</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7217DB">
              <w:rPr>
                <w:rFonts w:ascii="Times New Roman" w:hAnsi="Times New Roman" w:cs="Times New Roman"/>
                <w:color w:val="000000" w:themeColor="text1"/>
                <w:sz w:val="20"/>
                <w:szCs w:val="20"/>
              </w:rPr>
              <w:t>podśluzówkowej</w:t>
            </w:r>
            <w:proofErr w:type="spellEnd"/>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vAlign w:val="center"/>
          </w:tcPr>
          <w:p w:rsidR="00FA4CD4" w:rsidRPr="007217DB" w:rsidRDefault="00FA4CD4" w:rsidP="00370F3A">
            <w:pPr>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wizualizacji 3D (bez dodatkowych modułów) we współpracy z dedykowanym </w:t>
            </w:r>
            <w:proofErr w:type="spellStart"/>
            <w:r w:rsidRPr="007217DB">
              <w:rPr>
                <w:rFonts w:ascii="Times New Roman" w:hAnsi="Times New Roman" w:cs="Times New Roman"/>
                <w:color w:val="000000" w:themeColor="text1"/>
                <w:sz w:val="20"/>
                <w:szCs w:val="20"/>
              </w:rPr>
              <w:t>wideoalaparoskopem</w:t>
            </w:r>
            <w:proofErr w:type="spellEnd"/>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Funkcja sterowania poprzez posiadany system integracji - min. balans bieli, zdjęcie, zatrzymanie obrazu, włączenie lampy, przesłona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sterowania poprzez posiadany system integracji min. włączanie trybu Zoom</w:t>
            </w:r>
          </w:p>
        </w:tc>
        <w:tc>
          <w:tcPr>
            <w:tcW w:w="1559"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5 pkt., nie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Źródło światła LED </w:t>
            </w:r>
          </w:p>
        </w:tc>
        <w:tc>
          <w:tcPr>
            <w:tcW w:w="1559"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Więcej niż 1 dioda LED w konstrukcji – 3 pkt.</w:t>
            </w:r>
          </w:p>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1 dioda LED w konstrukcji 1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podłączenia głowicy kamery trójprzetwornikowej oraz </w:t>
            </w:r>
            <w:proofErr w:type="spellStart"/>
            <w:r w:rsidRPr="007217DB">
              <w:rPr>
                <w:rFonts w:ascii="Times New Roman" w:hAnsi="Times New Roman" w:cs="Times New Roman"/>
                <w:color w:val="000000" w:themeColor="text1"/>
                <w:sz w:val="20"/>
                <w:szCs w:val="20"/>
              </w:rPr>
              <w:t>wideoendoskopów</w:t>
            </w:r>
            <w:proofErr w:type="spellEnd"/>
            <w:r w:rsidRPr="007217DB">
              <w:rPr>
                <w:rFonts w:ascii="Times New Roman" w:hAnsi="Times New Roman" w:cs="Times New Roman"/>
                <w:color w:val="000000" w:themeColor="text1"/>
                <w:sz w:val="20"/>
                <w:szCs w:val="20"/>
              </w:rPr>
              <w:t xml:space="preserve"> z  przetwornikiem wbudowanym w końcówkę dystalną: </w:t>
            </w:r>
            <w:proofErr w:type="spellStart"/>
            <w:r w:rsidRPr="007217DB">
              <w:rPr>
                <w:rFonts w:ascii="Times New Roman" w:hAnsi="Times New Roman" w:cs="Times New Roman"/>
                <w:color w:val="000000" w:themeColor="text1"/>
                <w:sz w:val="20"/>
                <w:szCs w:val="20"/>
              </w:rPr>
              <w:t>wideocystoskopu</w:t>
            </w:r>
            <w:proofErr w:type="spellEnd"/>
            <w:r w:rsidRPr="007217DB">
              <w:rPr>
                <w:rFonts w:ascii="Times New Roman" w:hAnsi="Times New Roman" w:cs="Times New Roman"/>
                <w:color w:val="000000" w:themeColor="text1"/>
                <w:sz w:val="20"/>
                <w:szCs w:val="20"/>
              </w:rPr>
              <w:t xml:space="preserve"> HD, </w:t>
            </w:r>
            <w:proofErr w:type="spellStart"/>
            <w:r w:rsidRPr="007217DB">
              <w:rPr>
                <w:rFonts w:ascii="Times New Roman" w:hAnsi="Times New Roman" w:cs="Times New Roman"/>
                <w:color w:val="000000" w:themeColor="text1"/>
                <w:sz w:val="20"/>
                <w:szCs w:val="20"/>
              </w:rPr>
              <w:t>wideoureterorenoskopu</w:t>
            </w:r>
            <w:proofErr w:type="spellEnd"/>
            <w:r w:rsidRPr="007217DB">
              <w:rPr>
                <w:rFonts w:ascii="Times New Roman" w:hAnsi="Times New Roman" w:cs="Times New Roman"/>
                <w:color w:val="000000" w:themeColor="text1"/>
                <w:sz w:val="20"/>
                <w:szCs w:val="20"/>
              </w:rPr>
              <w:t xml:space="preserve"> oraz </w:t>
            </w:r>
            <w:proofErr w:type="spellStart"/>
            <w:r w:rsidRPr="007217DB">
              <w:rPr>
                <w:rFonts w:ascii="Times New Roman" w:hAnsi="Times New Roman" w:cs="Times New Roman"/>
                <w:color w:val="000000" w:themeColor="text1"/>
                <w:sz w:val="20"/>
                <w:szCs w:val="20"/>
              </w:rPr>
              <w:t>wideoendoskopów</w:t>
            </w:r>
            <w:proofErr w:type="spellEnd"/>
            <w:r w:rsidRPr="007217DB">
              <w:rPr>
                <w:rFonts w:ascii="Times New Roman" w:hAnsi="Times New Roman" w:cs="Times New Roman"/>
                <w:color w:val="000000" w:themeColor="text1"/>
                <w:sz w:val="20"/>
                <w:szCs w:val="20"/>
              </w:rPr>
              <w:t xml:space="preserve"> laryngologicznych</w:t>
            </w:r>
          </w:p>
        </w:tc>
        <w:tc>
          <w:tcPr>
            <w:tcW w:w="1559"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podłączenia </w:t>
            </w:r>
            <w:proofErr w:type="spellStart"/>
            <w:r w:rsidRPr="007217DB">
              <w:rPr>
                <w:rFonts w:ascii="Times New Roman" w:hAnsi="Times New Roman" w:cs="Times New Roman"/>
                <w:color w:val="000000" w:themeColor="text1"/>
                <w:sz w:val="20"/>
                <w:szCs w:val="20"/>
              </w:rPr>
              <w:t>wideolaparoskopów</w:t>
            </w:r>
            <w:proofErr w:type="spellEnd"/>
            <w:r w:rsidRPr="007217DB">
              <w:rPr>
                <w:rFonts w:ascii="Times New Roman" w:hAnsi="Times New Roman" w:cs="Times New Roman"/>
                <w:color w:val="000000" w:themeColor="text1"/>
                <w:sz w:val="20"/>
                <w:szCs w:val="20"/>
              </w:rPr>
              <w:t xml:space="preserve"> HD – 5 pkt.</w:t>
            </w:r>
          </w:p>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Brak możliwości podłączenia </w:t>
            </w:r>
            <w:proofErr w:type="spellStart"/>
            <w:r w:rsidRPr="007217DB">
              <w:rPr>
                <w:rFonts w:ascii="Times New Roman" w:hAnsi="Times New Roman" w:cs="Times New Roman"/>
                <w:color w:val="000000" w:themeColor="text1"/>
                <w:sz w:val="20"/>
                <w:szCs w:val="20"/>
              </w:rPr>
              <w:t>wideolaparoskopów</w:t>
            </w:r>
            <w:proofErr w:type="spellEnd"/>
            <w:r w:rsidRPr="007217DB">
              <w:rPr>
                <w:rFonts w:ascii="Times New Roman" w:hAnsi="Times New Roman" w:cs="Times New Roman"/>
                <w:color w:val="000000" w:themeColor="text1"/>
                <w:sz w:val="20"/>
                <w:szCs w:val="20"/>
              </w:rPr>
              <w:t xml:space="preserve">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Dedykowany tryb "laser" zwiększający bezpieczeństwo poprzez zapewnienie przejrzystego obrazu podczas niektórych procedur z użyciem lasera np. w zabiegach urologicznych</w:t>
            </w:r>
          </w:p>
        </w:tc>
        <w:tc>
          <w:tcPr>
            <w:tcW w:w="1559"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 nie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Kompatybilność z posiadanym sprzętem, </w:t>
            </w:r>
            <w:proofErr w:type="spellStart"/>
            <w:r w:rsidRPr="007217DB">
              <w:rPr>
                <w:rFonts w:ascii="Times New Roman" w:hAnsi="Times New Roman" w:cs="Times New Roman"/>
                <w:color w:val="000000" w:themeColor="text1"/>
                <w:sz w:val="20"/>
                <w:szCs w:val="20"/>
              </w:rPr>
              <w:t>tzn</w:t>
            </w:r>
            <w:proofErr w:type="spellEnd"/>
            <w:r w:rsidRPr="007217DB">
              <w:rPr>
                <w:rFonts w:ascii="Times New Roman" w:hAnsi="Times New Roman" w:cs="Times New Roman"/>
                <w:color w:val="000000" w:themeColor="text1"/>
                <w:sz w:val="20"/>
                <w:szCs w:val="20"/>
              </w:rPr>
              <w:t xml:space="preserve"> </w:t>
            </w:r>
            <w:proofErr w:type="spellStart"/>
            <w:r w:rsidRPr="007217DB">
              <w:rPr>
                <w:rFonts w:ascii="Times New Roman" w:hAnsi="Times New Roman" w:cs="Times New Roman"/>
                <w:color w:val="000000" w:themeColor="text1"/>
                <w:sz w:val="20"/>
                <w:szCs w:val="20"/>
              </w:rPr>
              <w:t>vieolaparoskopami</w:t>
            </w:r>
            <w:proofErr w:type="spellEnd"/>
            <w:r w:rsidRPr="007217DB">
              <w:rPr>
                <w:rFonts w:ascii="Times New Roman" w:hAnsi="Times New Roman" w:cs="Times New Roman"/>
                <w:color w:val="000000" w:themeColor="text1"/>
                <w:sz w:val="20"/>
                <w:szCs w:val="20"/>
              </w:rPr>
              <w:t xml:space="preserve"> HD Olympus typu </w:t>
            </w:r>
            <w:proofErr w:type="spellStart"/>
            <w:r w:rsidRPr="007217DB">
              <w:rPr>
                <w:rFonts w:ascii="Times New Roman" w:hAnsi="Times New Roman" w:cs="Times New Roman"/>
                <w:color w:val="000000" w:themeColor="text1"/>
                <w:sz w:val="20"/>
                <w:szCs w:val="20"/>
              </w:rPr>
              <w:t>Endoeye</w:t>
            </w:r>
            <w:proofErr w:type="spellEnd"/>
            <w:r w:rsidRPr="007217DB">
              <w:rPr>
                <w:rFonts w:ascii="Times New Roman" w:hAnsi="Times New Roman" w:cs="Times New Roman"/>
                <w:color w:val="000000" w:themeColor="text1"/>
                <w:sz w:val="20"/>
                <w:szCs w:val="20"/>
              </w:rPr>
              <w:t xml:space="preserve"> II </w:t>
            </w:r>
            <w:proofErr w:type="spellStart"/>
            <w:r w:rsidRPr="007217DB">
              <w:rPr>
                <w:rFonts w:ascii="Times New Roman" w:hAnsi="Times New Roman" w:cs="Times New Roman"/>
                <w:color w:val="000000" w:themeColor="text1"/>
                <w:sz w:val="20"/>
                <w:szCs w:val="20"/>
              </w:rPr>
              <w:t>szt</w:t>
            </w:r>
            <w:proofErr w:type="spellEnd"/>
            <w:r w:rsidRPr="007217DB">
              <w:rPr>
                <w:rFonts w:ascii="Times New Roman" w:hAnsi="Times New Roman" w:cs="Times New Roman"/>
                <w:color w:val="000000" w:themeColor="text1"/>
                <w:sz w:val="20"/>
                <w:szCs w:val="20"/>
              </w:rPr>
              <w:t xml:space="preserve"> 3</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 nie – 0 pkt.</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Monitor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Standard sygnału wideo wyjściowego min: 3G HD-SDI ,DVI generującego obraz min. 1080p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obrazowania w systemie UHD  3840x2160</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Możliwość obrazowania 3D</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Stopień ochrony min. IPX2 lub równoważne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Wózek endoskopowy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Wózek endoskopowy z ruchomym ramieniem na monitor, podwójny uchwyt na endoskopy, szufladę na klawiaturę.</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Na wyposażeniu transformator separacyjny zmniejszający ryzyko porażenia prądem w kontakcie z wilgocią o maksymalny obciążeniu mocy do 1800 VA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Zamykany panel tylny wózka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Głowica kamery HDTV - kątowa, typu urologicznego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Głowica kamery HDTV, typ urologiczny, kątowy. Ultralekka =&lt; 80 [g]</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Kompatybilna z technologią zwiększającą wykrywalność wczesnych zmian nowotworowych realizowana za pomocą wycięcia barwy czerwonej widma światła białego przez filtr optyczny.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Kompatybilność z posiadanym systemem video </w:t>
            </w:r>
            <w:proofErr w:type="spellStart"/>
            <w:r w:rsidRPr="007217DB">
              <w:rPr>
                <w:rFonts w:ascii="Times New Roman" w:hAnsi="Times New Roman" w:cs="Times New Roman"/>
                <w:color w:val="000000" w:themeColor="text1"/>
                <w:sz w:val="20"/>
                <w:szCs w:val="20"/>
              </w:rPr>
              <w:t>tzn</w:t>
            </w:r>
            <w:proofErr w:type="spellEnd"/>
            <w:r w:rsidRPr="007217DB">
              <w:rPr>
                <w:rFonts w:ascii="Times New Roman" w:hAnsi="Times New Roman" w:cs="Times New Roman"/>
                <w:color w:val="000000" w:themeColor="text1"/>
                <w:sz w:val="20"/>
                <w:szCs w:val="20"/>
              </w:rPr>
              <w:t xml:space="preserve"> </w:t>
            </w:r>
            <w:proofErr w:type="spellStart"/>
            <w:r w:rsidRPr="007217DB">
              <w:rPr>
                <w:rFonts w:ascii="Times New Roman" w:hAnsi="Times New Roman" w:cs="Times New Roman"/>
                <w:color w:val="000000" w:themeColor="text1"/>
                <w:sz w:val="20"/>
                <w:szCs w:val="20"/>
              </w:rPr>
              <w:t>Visera</w:t>
            </w:r>
            <w:proofErr w:type="spellEnd"/>
            <w:r w:rsidRPr="007217DB">
              <w:rPr>
                <w:rFonts w:ascii="Times New Roman" w:hAnsi="Times New Roman" w:cs="Times New Roman"/>
                <w:color w:val="000000" w:themeColor="text1"/>
                <w:sz w:val="20"/>
                <w:szCs w:val="20"/>
              </w:rPr>
              <w:t xml:space="preserve"> Elite</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Cystoskop sztywny 17 Fr.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 na oba zestawy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Optyka 4 mm, kąt patrzenia 30 stopni,. W zestawie tuba ochronna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cystoskopu 17 Fr, zakończony dziobem; w zestawie z obturatorem; 2 nierozbieralne kurki zaworów</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Mostek </w:t>
            </w:r>
            <w:proofErr w:type="spellStart"/>
            <w:r w:rsidRPr="007217DB">
              <w:rPr>
                <w:rFonts w:ascii="Times New Roman" w:hAnsi="Times New Roman" w:cs="Times New Roman"/>
                <w:color w:val="000000" w:themeColor="text1"/>
                <w:sz w:val="20"/>
                <w:szCs w:val="20"/>
              </w:rPr>
              <w:t>cystoskopowy</w:t>
            </w:r>
            <w:proofErr w:type="spellEnd"/>
            <w:r w:rsidRPr="007217DB">
              <w:rPr>
                <w:rFonts w:ascii="Times New Roman" w:hAnsi="Times New Roman" w:cs="Times New Roman"/>
                <w:color w:val="000000" w:themeColor="text1"/>
                <w:sz w:val="20"/>
                <w:szCs w:val="20"/>
              </w:rPr>
              <w:t>, do optyki 4 mm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 Pojemnik może być jednocześnie wkładem do kontenera.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Cystoskop sztywny 21 Fr.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xml:space="preserve"> / na oba zestawy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Optyka 4 mm, kąt patrzenia 30 stopni. W zestawie tuba ochronna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Optyka 4 mm, kąt patrzenia 70 stopni. W zestawie tuba ochronna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cystoskopu 21 Fr, zakończony dziobem; w zestawie z obturatorem; 2 nierozbieralne kurki zaworów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Wkład pracujący, </w:t>
            </w:r>
            <w:proofErr w:type="spellStart"/>
            <w:r w:rsidRPr="007217DB">
              <w:rPr>
                <w:rFonts w:ascii="Times New Roman" w:hAnsi="Times New Roman" w:cs="Times New Roman"/>
                <w:color w:val="000000" w:themeColor="text1"/>
                <w:sz w:val="20"/>
                <w:szCs w:val="20"/>
              </w:rPr>
              <w:t>Albarran</w:t>
            </w:r>
            <w:proofErr w:type="spellEnd"/>
            <w:r w:rsidRPr="007217DB">
              <w:rPr>
                <w:rFonts w:ascii="Times New Roman" w:hAnsi="Times New Roman" w:cs="Times New Roman"/>
                <w:color w:val="000000" w:themeColor="text1"/>
                <w:sz w:val="20"/>
                <w:szCs w:val="20"/>
              </w:rPr>
              <w:t>, jednodrogowy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chwytające 7 Fr, długość 330 mm, giętkie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7 Fr, długość 330 mm, giętkie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guzikowa, 7 Fr., giętka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Kabel </w:t>
            </w:r>
            <w:proofErr w:type="spellStart"/>
            <w:r w:rsidRPr="007217DB">
              <w:rPr>
                <w:rFonts w:ascii="Times New Roman" w:hAnsi="Times New Roman" w:cs="Times New Roman"/>
                <w:color w:val="000000" w:themeColor="text1"/>
                <w:sz w:val="20"/>
                <w:szCs w:val="20"/>
              </w:rPr>
              <w:t>monopolarny</w:t>
            </w:r>
            <w:proofErr w:type="spellEnd"/>
            <w:r w:rsidRPr="007217DB">
              <w:rPr>
                <w:rFonts w:ascii="Times New Roman" w:hAnsi="Times New Roman" w:cs="Times New Roman"/>
                <w:color w:val="000000" w:themeColor="text1"/>
                <w:sz w:val="20"/>
                <w:szCs w:val="20"/>
              </w:rPr>
              <w:t xml:space="preserve"> do narzędzi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z pokrywą. Pojemnik może być jednocześnie wkładem do kontenera.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Obturator, optyczny, 21 Fr.</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Mostek do cystoskopu, jednodrogowy, nierozbieralny zawór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 xml:space="preserve">Cystoskop sztywny 22,5 Fr.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30 stopni. W zestawie tuba ochronna .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cystoskopu 22,5 Fr, zakończony dziobem; w zestawie z obturatorem; 2 nierozbieralne kurki zaworów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Wkład pracujący, </w:t>
            </w:r>
            <w:proofErr w:type="spellStart"/>
            <w:r w:rsidRPr="007217DB">
              <w:rPr>
                <w:rFonts w:ascii="Times New Roman" w:hAnsi="Times New Roman" w:cs="Times New Roman"/>
                <w:color w:val="000000" w:themeColor="text1"/>
                <w:sz w:val="20"/>
                <w:szCs w:val="20"/>
              </w:rPr>
              <w:t>Albarran</w:t>
            </w:r>
            <w:proofErr w:type="spellEnd"/>
            <w:r w:rsidRPr="007217DB">
              <w:rPr>
                <w:rFonts w:ascii="Times New Roman" w:hAnsi="Times New Roman" w:cs="Times New Roman"/>
                <w:color w:val="000000" w:themeColor="text1"/>
                <w:sz w:val="20"/>
                <w:szCs w:val="20"/>
              </w:rPr>
              <w:t>, jednodrogowy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chwytające 7 Fr, giętkie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guzikowa, 7 Fr., giętka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7 Fr, giętkie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Kabel </w:t>
            </w:r>
            <w:proofErr w:type="spellStart"/>
            <w:r w:rsidRPr="007217DB">
              <w:rPr>
                <w:rFonts w:ascii="Times New Roman" w:hAnsi="Times New Roman" w:cs="Times New Roman"/>
                <w:color w:val="000000" w:themeColor="text1"/>
                <w:sz w:val="20"/>
                <w:szCs w:val="20"/>
              </w:rPr>
              <w:t>monopolarny</w:t>
            </w:r>
            <w:proofErr w:type="spellEnd"/>
            <w:r w:rsidRPr="007217DB">
              <w:rPr>
                <w:rFonts w:ascii="Times New Roman" w:hAnsi="Times New Roman" w:cs="Times New Roman"/>
                <w:color w:val="000000" w:themeColor="text1"/>
                <w:sz w:val="20"/>
                <w:szCs w:val="20"/>
              </w:rPr>
              <w:t xml:space="preserve"> do narzędzi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o wymiarach 478 x 68 x 224 mm wraz z pokrywą. Pojemnik może być jednocześnie wkładem do kontenera.</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Mostek do cystoskopu, dwudrogowy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Uretrotomy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12 stopni. W zestawie tuba ochronna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22 Fr., do uretrotomu; kraniki kanału roboczego i przepływu medium nierozbieralne; kanał roboczy 4Fr.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Element pracujący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Nóż typu lancet, prosty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Nóż, półkolisty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z pokrywą. Pojemnik może być jednocześnie wkładem do kontenera.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Uretrotom ślepy, typu OTIS. Zakres pracy 15-45 Fr. W zestawie 3 końcówki dystalne (stożkowa, wygięta z kulką i okrągła) oraz 2 noże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Zapasowy nóż do uretrotomu typu OTIS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 xml:space="preserve">Cystoskop giętki Video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proofErr w:type="spellStart"/>
            <w:r w:rsidRPr="007217DB">
              <w:rPr>
                <w:rFonts w:ascii="Times New Roman" w:hAnsi="Times New Roman" w:cs="Times New Roman"/>
                <w:color w:val="000000" w:themeColor="text1"/>
                <w:sz w:val="20"/>
                <w:szCs w:val="20"/>
              </w:rPr>
              <w:t>Wideocystoskop</w:t>
            </w:r>
            <w:proofErr w:type="spellEnd"/>
            <w:r w:rsidRPr="007217DB">
              <w:rPr>
                <w:rFonts w:ascii="Times New Roman" w:hAnsi="Times New Roman" w:cs="Times New Roman"/>
                <w:color w:val="000000" w:themeColor="text1"/>
                <w:sz w:val="20"/>
                <w:szCs w:val="20"/>
              </w:rPr>
              <w:t xml:space="preserve"> giętki. Chip CCD HDTV w odcinku dystalnym, panoramiczne pole widzenia , kierunek widzenia 0 st.   - 3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sterylizacji niskotemperaturowej fiberoskopów z pokrywą. Miejsce na przenośne źródło światła i inne akcesoria. - 3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Tester szczelności - 1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wielorazowego użytku, obie łyżeczki ruchome- 3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Szczypce biopsyjne  (wielorazowego użytku), łyżeczki biopsyjne typu standardowe  - 3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Kleszcze chwytające do cystoskopu giętkiego , rozmiar 5,4 Fr, </w:t>
            </w:r>
            <w:proofErr w:type="spellStart"/>
            <w:r w:rsidRPr="007217DB">
              <w:rPr>
                <w:rFonts w:ascii="Times New Roman" w:hAnsi="Times New Roman" w:cs="Times New Roman"/>
                <w:color w:val="000000" w:themeColor="text1"/>
                <w:sz w:val="20"/>
                <w:szCs w:val="20"/>
              </w:rPr>
              <w:t>bransze</w:t>
            </w:r>
            <w:proofErr w:type="spellEnd"/>
            <w:r w:rsidRPr="007217DB">
              <w:rPr>
                <w:rFonts w:ascii="Times New Roman" w:hAnsi="Times New Roman" w:cs="Times New Roman"/>
                <w:color w:val="000000" w:themeColor="text1"/>
                <w:sz w:val="20"/>
                <w:szCs w:val="20"/>
              </w:rPr>
              <w:t xml:space="preserve"> typu ząb szczura  do usuwania kamieni i innych ciał obcych - 3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b/>
                <w:bCs/>
                <w:color w:val="000000" w:themeColor="text1"/>
                <w:sz w:val="20"/>
                <w:szCs w:val="20"/>
              </w:rPr>
            </w:pPr>
            <w:r w:rsidRPr="007217DB">
              <w:rPr>
                <w:rFonts w:ascii="Times New Roman" w:hAnsi="Times New Roman" w:cs="Times New Roman"/>
                <w:b/>
                <w:bCs/>
                <w:color w:val="000000" w:themeColor="text1"/>
                <w:sz w:val="20"/>
                <w:szCs w:val="20"/>
              </w:rPr>
              <w:t xml:space="preserve">Zestaw do resekcji bipolarnej – 1 </w:t>
            </w:r>
            <w:proofErr w:type="spellStart"/>
            <w:r w:rsidRPr="007217DB">
              <w:rPr>
                <w:rFonts w:ascii="Times New Roman" w:hAnsi="Times New Roman" w:cs="Times New Roman"/>
                <w:b/>
                <w:bCs/>
                <w:color w:val="000000" w:themeColor="text1"/>
                <w:sz w:val="20"/>
                <w:szCs w:val="20"/>
              </w:rPr>
              <w:t>kpl</w:t>
            </w:r>
            <w:proofErr w:type="spellEnd"/>
            <w:r w:rsidRPr="007217DB">
              <w:rPr>
                <w:rFonts w:ascii="Times New Roman" w:hAnsi="Times New Roman" w:cs="Times New Roman"/>
                <w:b/>
                <w:bCs/>
                <w:color w:val="000000" w:themeColor="text1"/>
                <w:sz w:val="20"/>
                <w:szCs w:val="20"/>
              </w:rPr>
              <w:t>. na oba zestawy</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Funkcja sterowania za pomocą posiadanego Systemu Sali zintegrowanej min włącz/wyłącz, moc cięcia, moc koagulacji</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Uniwersalna diatermia elektrochirurgiczna mono- i bipolarna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Kompatybilność z posiadanym generatorem USG-400 umożliwiająca rozbudowę do systemu diatermii w połączeniu z systemem ultradźwiękowym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Możliwość resekcji </w:t>
            </w:r>
            <w:proofErr w:type="spellStart"/>
            <w:r w:rsidRPr="007217DB">
              <w:rPr>
                <w:rFonts w:ascii="Times New Roman" w:hAnsi="Times New Roman" w:cs="Times New Roman"/>
                <w:color w:val="000000" w:themeColor="text1"/>
                <w:sz w:val="20"/>
                <w:szCs w:val="20"/>
              </w:rPr>
              <w:t>monopolarnej</w:t>
            </w:r>
            <w:proofErr w:type="spellEnd"/>
            <w:r w:rsidRPr="007217DB">
              <w:rPr>
                <w:rFonts w:ascii="Times New Roman" w:hAnsi="Times New Roman" w:cs="Times New Roman"/>
                <w:color w:val="000000" w:themeColor="text1"/>
                <w:sz w:val="20"/>
                <w:szCs w:val="20"/>
              </w:rPr>
              <w:t xml:space="preserve"> w środowisku wodnym</w:t>
            </w:r>
          </w:p>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Dedykowany program do resekcji bipolarnej w roztworze soli fizjologicznej </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12 stopni. W zestawie tuba ochronna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Optyka 4 mm, kąt patrzenia 30 stopni.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Kontener do przechowywania i sterylizacji optyk - 8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Element pracujący aktywny do resektoskopu bipolarnego- 8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Światłowód dla endoskopów/optyk o średnicy mniejszej lub równej 4,1 mm - 8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Kabel HF, bipolarny do resektoskopu - 8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wewnętrzny 24 Fr do płaszcza zewnętrznego 27 Fr lub do resektoskopu 24 Fr, z obturatorem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zewnętrzny resektoskopu 27 Fr., 2 nierozbieralne zawory, obrotowy - 2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zewnętrzny resektoskopu 26 Fr., 2 nierozbieralne zawory, obrotowy - 6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Płaszcz wewnętrzny 24 Fr, do płaszcza zewnętrznego 26 Fr, z obturatorem - 6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Port irygacyjny, 2 nierozbieralne zawory, obrotowy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Strzykawka, 150 ml, z końcówką zatrzaskową - 10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Pojemnik do sterylizacji, do urologii (resektoskop, cystoskop, uretrotom) z pokrywą. Pojemnik może być jednocześnie wkładem do kontenera. - 8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kulkowa bipolarna, do optyk 12° i 30°, wielorazowego użytku - 20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średnia pętla 0,2 mm, do optyki 12°, sterylna, jednorazowego użytku, 12 szt./op. - 5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duża pętla 0,2 mm, do optyki 12°, sterylna,  jednorazowego użytku, 12 szt./op. - 5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mała pętla 0,2 mm, do optyki 30°, sterylna, jednorazowego użytku, 12 szt./op. - 5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Elektroda </w:t>
            </w:r>
            <w:proofErr w:type="spellStart"/>
            <w:r w:rsidRPr="007217DB">
              <w:rPr>
                <w:rFonts w:ascii="Times New Roman" w:hAnsi="Times New Roman" w:cs="Times New Roman"/>
                <w:color w:val="000000" w:themeColor="text1"/>
                <w:sz w:val="20"/>
                <w:szCs w:val="20"/>
              </w:rPr>
              <w:t>resekcyjna</w:t>
            </w:r>
            <w:proofErr w:type="spellEnd"/>
            <w:r w:rsidRPr="007217DB">
              <w:rPr>
                <w:rFonts w:ascii="Times New Roman" w:hAnsi="Times New Roman" w:cs="Times New Roman"/>
                <w:color w:val="000000" w:themeColor="text1"/>
                <w:sz w:val="20"/>
                <w:szCs w:val="20"/>
              </w:rPr>
              <w:t xml:space="preserve"> bipolarna, średnia pętla 0,2 mm, do optyki 30°, sterylna, jednorazowego użytku, 12 szt./op. - 5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Elektroda do resekcji, 45° igłowa, do płaszcza 24 Fr., do optyk 12° i 30° , sterylna, jednorazowego użytku, 12 szt./op. - 1 op.</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Kleszczyki biopsyjne optyczne, typ </w:t>
            </w:r>
            <w:proofErr w:type="spellStart"/>
            <w:r w:rsidRPr="007217DB">
              <w:rPr>
                <w:rFonts w:ascii="Times New Roman" w:hAnsi="Times New Roman" w:cs="Times New Roman"/>
                <w:color w:val="000000" w:themeColor="text1"/>
                <w:sz w:val="20"/>
                <w:szCs w:val="20"/>
              </w:rPr>
              <w:t>łyżeczkowy</w:t>
            </w:r>
            <w:proofErr w:type="spellEnd"/>
            <w:r w:rsidRPr="007217DB">
              <w:rPr>
                <w:rFonts w:ascii="Times New Roman" w:hAnsi="Times New Roman" w:cs="Times New Roman"/>
                <w:color w:val="000000" w:themeColor="text1"/>
                <w:sz w:val="20"/>
                <w:szCs w:val="20"/>
              </w:rPr>
              <w:t>, do optyki 12°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Adapter do kleszczyków optycznych w płaszczu resektoskopu</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Kleszczyki biopsyjne optyczne, typ </w:t>
            </w:r>
            <w:proofErr w:type="spellStart"/>
            <w:r w:rsidRPr="007217DB">
              <w:rPr>
                <w:rFonts w:ascii="Times New Roman" w:hAnsi="Times New Roman" w:cs="Times New Roman"/>
                <w:color w:val="000000" w:themeColor="text1"/>
                <w:sz w:val="20"/>
                <w:szCs w:val="20"/>
              </w:rPr>
              <w:t>łyżeczkowy</w:t>
            </w:r>
            <w:proofErr w:type="spellEnd"/>
            <w:r w:rsidRPr="007217DB">
              <w:rPr>
                <w:rFonts w:ascii="Times New Roman" w:hAnsi="Times New Roman" w:cs="Times New Roman"/>
                <w:color w:val="000000" w:themeColor="text1"/>
                <w:sz w:val="20"/>
                <w:szCs w:val="20"/>
              </w:rPr>
              <w:t>, do optyki 30° - 4 szt.</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b/>
                <w:bCs/>
                <w:color w:val="000000" w:themeColor="text1"/>
                <w:sz w:val="20"/>
                <w:szCs w:val="20"/>
              </w:rPr>
              <w:t>Kompatybilność z posiadanym sprzętem</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TAK, 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 -</w:t>
            </w:r>
          </w:p>
        </w:tc>
      </w:tr>
      <w:tr w:rsidR="00FA4CD4" w:rsidRPr="007217DB" w:rsidTr="00370F3A">
        <w:tc>
          <w:tcPr>
            <w:tcW w:w="450" w:type="dxa"/>
          </w:tcPr>
          <w:p w:rsidR="00FA4CD4" w:rsidRPr="007217DB" w:rsidRDefault="00FA4CD4" w:rsidP="00370F3A">
            <w:pPr>
              <w:pStyle w:val="Akapitzlist"/>
              <w:numPr>
                <w:ilvl w:val="0"/>
                <w:numId w:val="3"/>
              </w:numPr>
              <w:spacing w:line="288" w:lineRule="auto"/>
              <w:ind w:left="0" w:firstLine="0"/>
              <w:jc w:val="both"/>
              <w:rPr>
                <w:rFonts w:ascii="Times New Roman" w:hAnsi="Times New Roman" w:cs="Times New Roman"/>
                <w:color w:val="000000" w:themeColor="text1"/>
                <w:sz w:val="20"/>
                <w:szCs w:val="20"/>
              </w:rPr>
            </w:pPr>
          </w:p>
        </w:tc>
        <w:tc>
          <w:tcPr>
            <w:tcW w:w="5646" w:type="dxa"/>
          </w:tcPr>
          <w:p w:rsidR="00FA4CD4" w:rsidRPr="007217DB" w:rsidRDefault="00FA4CD4" w:rsidP="00370F3A">
            <w:pPr>
              <w:autoSpaceDE w:val="0"/>
              <w:autoSpaceDN w:val="0"/>
              <w:adjustRightInd w:val="0"/>
              <w:spacing w:line="288" w:lineRule="auto"/>
              <w:jc w:val="both"/>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 xml:space="preserve">Oferowane urządzenie ( min. procesor video z wbudowanym źródłem światła, </w:t>
            </w:r>
            <w:proofErr w:type="spellStart"/>
            <w:r w:rsidRPr="007217DB">
              <w:rPr>
                <w:rFonts w:ascii="Times New Roman" w:hAnsi="Times New Roman" w:cs="Times New Roman"/>
                <w:color w:val="000000" w:themeColor="text1"/>
                <w:sz w:val="20"/>
                <w:szCs w:val="20"/>
              </w:rPr>
              <w:t>insuflator</w:t>
            </w:r>
            <w:proofErr w:type="spellEnd"/>
            <w:r w:rsidRPr="007217DB">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7217DB">
              <w:rPr>
                <w:rFonts w:ascii="Times New Roman" w:hAnsi="Times New Roman" w:cs="Times New Roman"/>
                <w:color w:val="000000" w:themeColor="text1"/>
                <w:sz w:val="20"/>
                <w:szCs w:val="20"/>
              </w:rPr>
              <w:t>sal</w:t>
            </w:r>
            <w:proofErr w:type="spellEnd"/>
            <w:r w:rsidRPr="007217DB">
              <w:rPr>
                <w:rFonts w:ascii="Times New Roman" w:hAnsi="Times New Roman" w:cs="Times New Roman"/>
                <w:color w:val="000000" w:themeColor="text1"/>
                <w:sz w:val="20"/>
                <w:szCs w:val="20"/>
              </w:rPr>
              <w:t xml:space="preserve"> zintegrowanych </w:t>
            </w:r>
            <w:proofErr w:type="spellStart"/>
            <w:r w:rsidRPr="007217DB">
              <w:rPr>
                <w:rFonts w:ascii="Times New Roman" w:hAnsi="Times New Roman" w:cs="Times New Roman"/>
                <w:color w:val="000000" w:themeColor="text1"/>
                <w:sz w:val="20"/>
                <w:szCs w:val="20"/>
              </w:rPr>
              <w:t>EndoAlpha</w:t>
            </w:r>
            <w:proofErr w:type="spellEnd"/>
            <w:r w:rsidRPr="007217DB">
              <w:rPr>
                <w:rFonts w:ascii="Times New Roman" w:hAnsi="Times New Roman" w:cs="Times New Roman"/>
                <w:color w:val="000000" w:themeColor="text1"/>
                <w:sz w:val="20"/>
                <w:szCs w:val="20"/>
              </w:rPr>
              <w:t xml:space="preserve"> zainstalowanych na 20 salach operacyjnych i 12 salach endoskopowych. </w:t>
            </w:r>
            <w:r w:rsidRPr="008B2FB9">
              <w:rPr>
                <w:rFonts w:ascii="Times New Roman" w:hAnsi="Times New Roman" w:cs="Times New Roman"/>
                <w:color w:val="000000" w:themeColor="text1"/>
                <w:sz w:val="20"/>
                <w:szCs w:val="20"/>
                <w:u w:val="single"/>
              </w:rPr>
              <w:t xml:space="preserve">Załączyć oświadczenie Producenta systemu </w:t>
            </w:r>
            <w:proofErr w:type="spellStart"/>
            <w:r w:rsidRPr="008B2FB9">
              <w:rPr>
                <w:rFonts w:ascii="Times New Roman" w:hAnsi="Times New Roman" w:cs="Times New Roman"/>
                <w:color w:val="000000" w:themeColor="text1"/>
                <w:sz w:val="20"/>
                <w:szCs w:val="20"/>
                <w:u w:val="single"/>
              </w:rPr>
              <w:t>sal</w:t>
            </w:r>
            <w:proofErr w:type="spellEnd"/>
            <w:r w:rsidRPr="008B2FB9">
              <w:rPr>
                <w:rFonts w:ascii="Times New Roman" w:hAnsi="Times New Roman" w:cs="Times New Roman"/>
                <w:color w:val="000000" w:themeColor="text1"/>
                <w:sz w:val="20"/>
                <w:szCs w:val="20"/>
                <w:u w:val="single"/>
              </w:rPr>
              <w:t xml:space="preserve"> zintegrowanych </w:t>
            </w:r>
            <w:proofErr w:type="spellStart"/>
            <w:r w:rsidRPr="008B2FB9">
              <w:rPr>
                <w:rFonts w:ascii="Times New Roman" w:hAnsi="Times New Roman" w:cs="Times New Roman"/>
                <w:color w:val="000000" w:themeColor="text1"/>
                <w:sz w:val="20"/>
                <w:szCs w:val="20"/>
                <w:u w:val="single"/>
              </w:rPr>
              <w:t>EndoAlpha</w:t>
            </w:r>
            <w:proofErr w:type="spellEnd"/>
            <w:r w:rsidRPr="008B2FB9">
              <w:rPr>
                <w:rFonts w:ascii="Times New Roman" w:hAnsi="Times New Roman" w:cs="Times New Roman"/>
                <w:color w:val="000000" w:themeColor="text1"/>
                <w:sz w:val="20"/>
                <w:szCs w:val="20"/>
                <w:u w:val="single"/>
              </w:rPr>
              <w:t xml:space="preserve"> potwierdzające kompatybilność oferowanych urządzeń.</w:t>
            </w:r>
          </w:p>
        </w:tc>
        <w:tc>
          <w:tcPr>
            <w:tcW w:w="1559" w:type="dxa"/>
            <w:vAlign w:val="bottom"/>
          </w:tcPr>
          <w:p w:rsidR="00FA4CD4" w:rsidRPr="007217DB" w:rsidRDefault="00FA4CD4" w:rsidP="00370F3A">
            <w:pPr>
              <w:spacing w:line="288" w:lineRule="auto"/>
              <w:jc w:val="both"/>
              <w:rPr>
                <w:rFonts w:ascii="Times New Roman" w:eastAsia="Times New Roman" w:hAnsi="Times New Roman" w:cs="Times New Roman"/>
                <w:color w:val="000000" w:themeColor="text1"/>
                <w:sz w:val="20"/>
                <w:szCs w:val="20"/>
                <w:lang w:eastAsia="pl-PL"/>
              </w:rPr>
            </w:pPr>
            <w:r w:rsidRPr="007217DB">
              <w:rPr>
                <w:rFonts w:ascii="Times New Roman" w:eastAsia="Times New Roman" w:hAnsi="Times New Roman" w:cs="Times New Roman"/>
                <w:color w:val="000000" w:themeColor="text1"/>
                <w:sz w:val="20"/>
                <w:szCs w:val="20"/>
                <w:lang w:eastAsia="pl-PL"/>
              </w:rPr>
              <w:t>podać</w:t>
            </w:r>
          </w:p>
        </w:tc>
        <w:tc>
          <w:tcPr>
            <w:tcW w:w="3686" w:type="dxa"/>
          </w:tcPr>
          <w:p w:rsidR="00FA4CD4" w:rsidRPr="007217DB" w:rsidRDefault="00FA4CD4" w:rsidP="00370F3A">
            <w:pPr>
              <w:spacing w:line="288" w:lineRule="auto"/>
              <w:jc w:val="both"/>
              <w:rPr>
                <w:rFonts w:ascii="Times New Roman" w:hAnsi="Times New Roman" w:cs="Times New Roman"/>
                <w:color w:val="000000" w:themeColor="text1"/>
                <w:sz w:val="20"/>
                <w:szCs w:val="20"/>
              </w:rPr>
            </w:pPr>
          </w:p>
        </w:tc>
        <w:tc>
          <w:tcPr>
            <w:tcW w:w="2800" w:type="dxa"/>
          </w:tcPr>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Tak – 10 pkt.</w:t>
            </w:r>
          </w:p>
          <w:p w:rsidR="00FA4CD4" w:rsidRPr="007217DB" w:rsidRDefault="00FA4CD4" w:rsidP="00370F3A">
            <w:pPr>
              <w:spacing w:line="288" w:lineRule="auto"/>
              <w:rPr>
                <w:rFonts w:ascii="Times New Roman" w:hAnsi="Times New Roman" w:cs="Times New Roman"/>
                <w:color w:val="000000" w:themeColor="text1"/>
                <w:sz w:val="20"/>
                <w:szCs w:val="20"/>
              </w:rPr>
            </w:pPr>
            <w:r w:rsidRPr="007217DB">
              <w:rPr>
                <w:rFonts w:ascii="Times New Roman" w:hAnsi="Times New Roman" w:cs="Times New Roman"/>
                <w:color w:val="000000" w:themeColor="text1"/>
                <w:sz w:val="20"/>
                <w:szCs w:val="20"/>
              </w:rPr>
              <w:t>Nie – 0 pkt.</w:t>
            </w:r>
          </w:p>
        </w:tc>
      </w:tr>
    </w:tbl>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A4CD4">
      <w:pPr>
        <w:rPr>
          <w:rFonts w:ascii="Times New Roman" w:hAnsi="Times New Roman" w:cs="Times New Roman"/>
          <w:color w:val="000000" w:themeColor="text1"/>
          <w:sz w:val="20"/>
          <w:szCs w:val="20"/>
        </w:rPr>
      </w:pPr>
    </w:p>
    <w:p w:rsidR="00FA4CD4" w:rsidRDefault="00FA4CD4" w:rsidP="00FA4CD4">
      <w:pPr>
        <w:rPr>
          <w:rFonts w:ascii="Times New Roman" w:hAnsi="Times New Roman" w:cs="Times New Roman"/>
          <w:color w:val="000000" w:themeColor="text1"/>
          <w:sz w:val="20"/>
          <w:szCs w:val="20"/>
        </w:rPr>
      </w:pPr>
    </w:p>
    <w:p w:rsidR="004D4DAA" w:rsidRDefault="004D4DAA" w:rsidP="00FA4CD4">
      <w:pPr>
        <w:rPr>
          <w:rFonts w:ascii="Times New Roman" w:hAnsi="Times New Roman" w:cs="Times New Roman"/>
          <w:color w:val="000000" w:themeColor="text1"/>
          <w:sz w:val="20"/>
          <w:szCs w:val="20"/>
        </w:rPr>
      </w:pPr>
    </w:p>
    <w:p w:rsidR="004D4DAA" w:rsidRDefault="004D4DAA" w:rsidP="00FA4CD4">
      <w:pPr>
        <w:rPr>
          <w:rFonts w:ascii="Times New Roman" w:hAnsi="Times New Roman" w:cs="Times New Roman"/>
          <w:color w:val="000000" w:themeColor="text1"/>
          <w:sz w:val="20"/>
          <w:szCs w:val="20"/>
        </w:rPr>
      </w:pPr>
    </w:p>
    <w:p w:rsidR="004D4DAA" w:rsidRPr="007217DB" w:rsidRDefault="004D4DAA" w:rsidP="00FA4CD4">
      <w:pPr>
        <w:rPr>
          <w:rFonts w:ascii="Times New Roman" w:hAnsi="Times New Roman" w:cs="Times New Roman"/>
          <w:color w:val="000000" w:themeColor="text1"/>
          <w:sz w:val="20"/>
          <w:szCs w:val="20"/>
        </w:rPr>
      </w:pPr>
      <w:bookmarkStart w:id="0" w:name="_GoBack"/>
      <w:bookmarkEnd w:id="0"/>
    </w:p>
    <w:p w:rsidR="00FA4CD4" w:rsidRPr="007217DB" w:rsidRDefault="00FA4CD4" w:rsidP="00FA4CD4">
      <w:pPr>
        <w:spacing w:line="288" w:lineRule="auto"/>
        <w:rPr>
          <w:rFonts w:ascii="Times New Roman" w:hAnsi="Times New Roman" w:cs="Times New Roman"/>
          <w:b/>
          <w:color w:val="000000" w:themeColor="text1"/>
          <w:sz w:val="20"/>
          <w:szCs w:val="20"/>
        </w:rPr>
      </w:pPr>
      <w:r w:rsidRPr="007217DB">
        <w:rPr>
          <w:rFonts w:ascii="Times New Roman" w:eastAsia="Times New Roman" w:hAnsi="Times New Roman" w:cs="Times New Roman"/>
          <w:b/>
          <w:bCs/>
          <w:color w:val="000000" w:themeColor="text1"/>
          <w:sz w:val="20"/>
          <w:szCs w:val="20"/>
        </w:rPr>
        <w:lastRenderedPageBreak/>
        <w:t>WARUNKI GWARANCJI I SERWISU</w:t>
      </w:r>
      <w:r w:rsidRPr="007217DB">
        <w:rPr>
          <w:rFonts w:ascii="Times New Roman" w:hAnsi="Times New Roman" w:cs="Times New Roman"/>
          <w:b/>
          <w:color w:val="000000" w:themeColor="text1"/>
          <w:sz w:val="20"/>
          <w:szCs w:val="20"/>
        </w:rPr>
        <w:t xml:space="preserve"> </w:t>
      </w:r>
    </w:p>
    <w:p w:rsidR="00FA4CD4" w:rsidRPr="007217DB" w:rsidRDefault="00FA4CD4" w:rsidP="00FA4CD4">
      <w:pPr>
        <w:spacing w:line="288" w:lineRule="auto"/>
        <w:rPr>
          <w:rFonts w:ascii="Times New Roman" w:eastAsia="Times New Roman" w:hAnsi="Times New Roman" w:cs="Times New Roman"/>
          <w:b/>
          <w:bCs/>
          <w:color w:val="000000" w:themeColor="text1"/>
          <w:sz w:val="20"/>
          <w:szCs w:val="20"/>
        </w:rPr>
      </w:pPr>
      <w:r w:rsidRPr="007217DB">
        <w:rPr>
          <w:rFonts w:ascii="Times New Roman" w:hAnsi="Times New Roman" w:cs="Times New Roman"/>
          <w:b/>
          <w:color w:val="000000" w:themeColor="text1"/>
          <w:sz w:val="20"/>
          <w:szCs w:val="20"/>
        </w:rPr>
        <w:t>DOTYCZY POZYCJI 1  ORAZ POZYCJI 2</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hideMark/>
          </w:tcPr>
          <w:p w:rsidR="00FA4CD4" w:rsidRPr="007217DB" w:rsidRDefault="00FA4CD4" w:rsidP="00370F3A">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FA4CD4" w:rsidRPr="007217DB" w:rsidRDefault="00FA4CD4" w:rsidP="00370F3A">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4CD4" w:rsidRPr="007217DB" w:rsidRDefault="00FA4CD4" w:rsidP="00370F3A">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FA4CD4" w:rsidRPr="007217DB" w:rsidRDefault="00FA4CD4" w:rsidP="00370F3A">
            <w:pPr>
              <w:spacing w:line="288" w:lineRule="auto"/>
              <w:jc w:val="center"/>
              <w:rPr>
                <w:rFonts w:ascii="Times New Roman" w:eastAsia="Times New Roman" w:hAnsi="Times New Roman" w:cs="Times New Roman"/>
                <w:b/>
                <w:bCs/>
                <w:color w:val="000000" w:themeColor="text1"/>
                <w:sz w:val="20"/>
                <w:szCs w:val="20"/>
              </w:rPr>
            </w:pPr>
            <w:r w:rsidRPr="007217DB">
              <w:rPr>
                <w:rFonts w:ascii="Times New Roman" w:eastAsia="Times New Roman" w:hAnsi="Times New Roman" w:cs="Times New Roman"/>
                <w:b/>
                <w:bCs/>
                <w:color w:val="000000" w:themeColor="text1"/>
                <w:sz w:val="20"/>
                <w:szCs w:val="20"/>
              </w:rPr>
              <w:t>Ocena pkt.</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Gwarancja na system oraz wszystkich współpracujących z nim urządzeń i osprzętu [miesiące]</w:t>
            </w:r>
          </w:p>
          <w:p w:rsidR="00FA4CD4" w:rsidRPr="007217DB" w:rsidRDefault="00FA4CD4" w:rsidP="00370F3A">
            <w:pPr>
              <w:pStyle w:val="Standard"/>
              <w:snapToGrid w:val="0"/>
              <w:spacing w:line="288" w:lineRule="auto"/>
              <w:rPr>
                <w:rFonts w:cs="Times New Roman"/>
                <w:color w:val="000000" w:themeColor="text1"/>
                <w:sz w:val="20"/>
                <w:szCs w:val="20"/>
              </w:rPr>
            </w:pPr>
          </w:p>
          <w:p w:rsidR="00FA4CD4" w:rsidRPr="007217DB" w:rsidRDefault="00FA4CD4" w:rsidP="00370F3A">
            <w:pPr>
              <w:pStyle w:val="Standard"/>
              <w:snapToGrid w:val="0"/>
              <w:spacing w:line="288" w:lineRule="auto"/>
              <w:rPr>
                <w:rFonts w:cs="Times New Roman"/>
                <w:i/>
                <w:color w:val="000000" w:themeColor="text1"/>
                <w:sz w:val="20"/>
                <w:szCs w:val="20"/>
              </w:rPr>
            </w:pPr>
            <w:r w:rsidRPr="007217DB">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spacing w:line="288" w:lineRule="auto"/>
              <w:jc w:val="both"/>
              <w:rPr>
                <w:rFonts w:ascii="Times New Roman" w:eastAsia="Times New Roman" w:hAnsi="Times New Roman" w:cs="Times New Roman"/>
                <w:bCs/>
                <w:color w:val="000000" w:themeColor="text1"/>
                <w:sz w:val="20"/>
                <w:szCs w:val="20"/>
              </w:rPr>
            </w:pPr>
            <w:r w:rsidRPr="007217DB">
              <w:rPr>
                <w:rFonts w:ascii="Times New Roman" w:eastAsia="Times New Roman" w:hAnsi="Times New Roman" w:cs="Times New Roman"/>
                <w:bCs/>
                <w:color w:val="000000" w:themeColor="text1"/>
                <w:sz w:val="20"/>
                <w:szCs w:val="20"/>
              </w:rPr>
              <w:t>najdłuższy okres – 10 pkt.,</w:t>
            </w:r>
          </w:p>
          <w:p w:rsidR="00FA4CD4" w:rsidRPr="007217DB" w:rsidRDefault="00FA4CD4" w:rsidP="00370F3A">
            <w:pPr>
              <w:spacing w:line="288" w:lineRule="auto"/>
              <w:jc w:val="both"/>
              <w:rPr>
                <w:rFonts w:ascii="Times New Roman" w:eastAsia="Times New Roman" w:hAnsi="Times New Roman" w:cs="Times New Roman"/>
                <w:bCs/>
                <w:color w:val="000000" w:themeColor="text1"/>
                <w:sz w:val="20"/>
                <w:szCs w:val="20"/>
              </w:rPr>
            </w:pPr>
            <w:r w:rsidRPr="007217DB">
              <w:rPr>
                <w:rFonts w:ascii="Times New Roman" w:eastAsia="Times New Roman" w:hAnsi="Times New Roman" w:cs="Times New Roman"/>
                <w:bCs/>
                <w:color w:val="000000" w:themeColor="text1"/>
                <w:sz w:val="20"/>
                <w:szCs w:val="20"/>
              </w:rPr>
              <w:t>inne – proporcjonalnie mniej (względem najdłuższej zaoferowanej gwarancji)</w:t>
            </w:r>
          </w:p>
          <w:p w:rsidR="00FA4CD4" w:rsidRPr="007217DB" w:rsidRDefault="00FA4CD4" w:rsidP="00370F3A">
            <w:pPr>
              <w:spacing w:line="288" w:lineRule="auto"/>
              <w:jc w:val="both"/>
              <w:rPr>
                <w:rFonts w:ascii="Times New Roman" w:eastAsia="Times New Roman" w:hAnsi="Times New Roman" w:cs="Times New Roman"/>
                <w:b/>
                <w:bCs/>
                <w:color w:val="000000" w:themeColor="text1"/>
                <w:sz w:val="20"/>
                <w:szCs w:val="20"/>
              </w:rPr>
            </w:pP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both"/>
              <w:rPr>
                <w:rFonts w:cs="Times New Roman"/>
                <w:color w:val="000000" w:themeColor="text1"/>
                <w:sz w:val="20"/>
                <w:szCs w:val="20"/>
              </w:rPr>
            </w:pPr>
            <w:r w:rsidRPr="007217DB">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Liczba przeglądów okresowych niezbędnych do wykonywania po upływie gwarancji dla potwierdzenia bezpiecznej eksploatacji aparatu – podać, opisać zakres.</w:t>
            </w:r>
          </w:p>
          <w:p w:rsidR="00FA4CD4" w:rsidRPr="007217DB" w:rsidRDefault="00FA4CD4" w:rsidP="00370F3A">
            <w:pPr>
              <w:pStyle w:val="Standard"/>
              <w:snapToGrid w:val="0"/>
              <w:spacing w:line="288" w:lineRule="auto"/>
              <w:rPr>
                <w:rFonts w:cs="Times New Roman"/>
                <w:color w:val="000000" w:themeColor="text1"/>
                <w:sz w:val="20"/>
                <w:szCs w:val="20"/>
              </w:rPr>
            </w:pPr>
          </w:p>
          <w:p w:rsidR="00FA4CD4" w:rsidRPr="007217DB" w:rsidRDefault="00FA4CD4" w:rsidP="00370F3A">
            <w:pPr>
              <w:pStyle w:val="Standard"/>
              <w:snapToGrid w:val="0"/>
              <w:spacing w:line="288" w:lineRule="auto"/>
              <w:rPr>
                <w:rFonts w:cs="Times New Roman"/>
                <w:i/>
                <w:color w:val="000000" w:themeColor="text1"/>
                <w:sz w:val="20"/>
                <w:szCs w:val="20"/>
              </w:rPr>
            </w:pPr>
            <w:r w:rsidRPr="007217DB">
              <w:rPr>
                <w:rFonts w:cs="Times New Roman"/>
                <w:i/>
                <w:color w:val="000000" w:themeColor="text1"/>
                <w:sz w:val="20"/>
                <w:szCs w:val="20"/>
              </w:rPr>
              <w:t xml:space="preserve">UWAGA – wykonawcę obowiązuje wykonywanie przeglądów okresowych w wymaganej liczbie w </w:t>
            </w:r>
            <w:r w:rsidRPr="007217DB">
              <w:rPr>
                <w:rFonts w:cs="Times New Roman"/>
                <w:i/>
                <w:color w:val="000000" w:themeColor="text1"/>
                <w:sz w:val="20"/>
                <w:szCs w:val="20"/>
              </w:rPr>
              <w:lastRenderedPageBreak/>
              <w:t>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lastRenderedPageBreak/>
              <w:t>podać</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 xml:space="preserve">Możliwość zgłoszeń 24 </w:t>
            </w:r>
            <w:proofErr w:type="spellStart"/>
            <w:r w:rsidRPr="007217DB">
              <w:rPr>
                <w:rFonts w:cs="Times New Roman"/>
                <w:color w:val="000000" w:themeColor="text1"/>
                <w:sz w:val="20"/>
                <w:szCs w:val="20"/>
              </w:rPr>
              <w:t>godz</w:t>
            </w:r>
            <w:proofErr w:type="spellEnd"/>
            <w:r w:rsidRPr="007217DB">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Czas reakcji serwisu (przyjęte zgłoszenie – podjęta naprawa) 2 dni robocze.</w:t>
            </w:r>
          </w:p>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FA4CD4" w:rsidRPr="007217DB" w:rsidRDefault="00FA4CD4" w:rsidP="00370F3A">
            <w:pPr>
              <w:pStyle w:val="Standard"/>
              <w:snapToGrid w:val="0"/>
              <w:spacing w:line="288" w:lineRule="auto"/>
              <w:rPr>
                <w:rFonts w:cs="Times New Roman"/>
                <w:color w:val="000000" w:themeColor="text1"/>
                <w:sz w:val="20"/>
                <w:szCs w:val="20"/>
              </w:rPr>
            </w:pPr>
          </w:p>
          <w:p w:rsidR="00FA4CD4" w:rsidRPr="007217DB" w:rsidRDefault="00FA4CD4" w:rsidP="00370F3A">
            <w:pPr>
              <w:pStyle w:val="Standard"/>
              <w:snapToGrid w:val="0"/>
              <w:spacing w:line="288" w:lineRule="auto"/>
              <w:jc w:val="both"/>
              <w:rPr>
                <w:rFonts w:cs="Times New Roman"/>
                <w:i/>
                <w:color w:val="000000" w:themeColor="text1"/>
                <w:sz w:val="20"/>
                <w:szCs w:val="20"/>
              </w:rPr>
            </w:pPr>
            <w:r w:rsidRPr="007217DB">
              <w:rPr>
                <w:rFonts w:cs="Times New Roman"/>
                <w:i/>
                <w:color w:val="000000" w:themeColor="text1"/>
                <w:sz w:val="20"/>
                <w:szCs w:val="20"/>
              </w:rPr>
              <w:t>uwaga (1) - Należy przewidzieć szkolenia w wymiarze do 2 dni roboczych oraz zapewnić możliwość stałego wsparcia aplikacyjnego</w:t>
            </w:r>
          </w:p>
          <w:p w:rsidR="00FA4CD4" w:rsidRPr="007217DB" w:rsidRDefault="00FA4CD4" w:rsidP="00370F3A">
            <w:pPr>
              <w:pStyle w:val="Standard"/>
              <w:snapToGrid w:val="0"/>
              <w:spacing w:line="288" w:lineRule="auto"/>
              <w:jc w:val="both"/>
              <w:rPr>
                <w:rFonts w:cs="Times New Roman"/>
                <w:i/>
                <w:color w:val="000000" w:themeColor="text1"/>
                <w:sz w:val="20"/>
                <w:szCs w:val="20"/>
              </w:rPr>
            </w:pPr>
          </w:p>
          <w:p w:rsidR="00FA4CD4" w:rsidRPr="007217DB" w:rsidRDefault="00FA4CD4" w:rsidP="00370F3A">
            <w:pPr>
              <w:pStyle w:val="Akapitzlist"/>
              <w:spacing w:after="0" w:line="288" w:lineRule="auto"/>
              <w:ind w:left="0"/>
              <w:jc w:val="both"/>
              <w:rPr>
                <w:rFonts w:ascii="Times New Roman" w:eastAsia="Times New Roman" w:hAnsi="Times New Roman" w:cs="Times New Roman"/>
                <w:color w:val="000000" w:themeColor="text1"/>
                <w:sz w:val="20"/>
                <w:szCs w:val="20"/>
              </w:rPr>
            </w:pPr>
            <w:r w:rsidRPr="007217DB">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Szkolenia dla personelu technicznego (pracownicy Działu Aparatury – 1 osoba)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rsidR="00FA4CD4" w:rsidRPr="007217DB" w:rsidRDefault="00FA4CD4" w:rsidP="00370F3A">
            <w:pPr>
              <w:pStyle w:val="Standard"/>
              <w:snapToGrid w:val="0"/>
              <w:spacing w:line="288" w:lineRule="auto"/>
              <w:jc w:val="both"/>
              <w:rPr>
                <w:rFonts w:cs="Times New Roman"/>
                <w:color w:val="000000" w:themeColor="text1"/>
                <w:sz w:val="20"/>
                <w:szCs w:val="20"/>
              </w:rPr>
            </w:pPr>
          </w:p>
          <w:p w:rsidR="00FA4CD4" w:rsidRPr="007217DB" w:rsidRDefault="00FA4CD4" w:rsidP="00370F3A">
            <w:pPr>
              <w:pStyle w:val="Standard"/>
              <w:snapToGrid w:val="0"/>
              <w:spacing w:line="288" w:lineRule="auto"/>
              <w:jc w:val="both"/>
              <w:rPr>
                <w:rFonts w:cs="Times New Roman"/>
                <w:i/>
                <w:color w:val="000000" w:themeColor="text1"/>
                <w:sz w:val="20"/>
                <w:szCs w:val="20"/>
              </w:rPr>
            </w:pPr>
            <w:r w:rsidRPr="007217DB">
              <w:rPr>
                <w:rFonts w:cs="Times New Roman"/>
                <w:i/>
                <w:color w:val="000000" w:themeColor="text1"/>
                <w:sz w:val="20"/>
                <w:szCs w:val="20"/>
              </w:rPr>
              <w:lastRenderedPageBreak/>
              <w:t>uwaga (1) - Należy przewidzieć szkolenia w wymiarze do 2 dni roboczych oraz zapewnić możliwość stałego wsparcia aplikacyjnego</w:t>
            </w:r>
          </w:p>
          <w:p w:rsidR="00FA4CD4" w:rsidRPr="007217DB" w:rsidRDefault="00FA4CD4" w:rsidP="00370F3A">
            <w:pPr>
              <w:pStyle w:val="Standard"/>
              <w:snapToGrid w:val="0"/>
              <w:spacing w:line="288" w:lineRule="auto"/>
              <w:jc w:val="both"/>
              <w:rPr>
                <w:rFonts w:cs="Times New Roman"/>
                <w:i/>
                <w:color w:val="000000" w:themeColor="text1"/>
                <w:sz w:val="20"/>
                <w:szCs w:val="20"/>
              </w:rPr>
            </w:pPr>
          </w:p>
          <w:p w:rsidR="00FA4CD4" w:rsidRPr="007217DB" w:rsidRDefault="00FA4CD4" w:rsidP="00370F3A">
            <w:pPr>
              <w:pStyle w:val="Standard"/>
              <w:snapToGrid w:val="0"/>
              <w:spacing w:line="288" w:lineRule="auto"/>
              <w:jc w:val="both"/>
              <w:rPr>
                <w:rFonts w:cs="Times New Roman"/>
                <w:i/>
                <w:color w:val="000000" w:themeColor="text1"/>
                <w:sz w:val="20"/>
                <w:szCs w:val="20"/>
              </w:rPr>
            </w:pPr>
            <w:r w:rsidRPr="007217DB">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rsidR="00FA4CD4" w:rsidRPr="007217DB" w:rsidRDefault="00FA4CD4" w:rsidP="00370F3A">
            <w:pPr>
              <w:pStyle w:val="Standard"/>
              <w:snapToGrid w:val="0"/>
              <w:spacing w:line="288" w:lineRule="auto"/>
              <w:jc w:val="both"/>
              <w:rPr>
                <w:rFonts w:cs="Times New Roman"/>
                <w:i/>
                <w:color w:val="000000" w:themeColor="text1"/>
                <w:sz w:val="20"/>
                <w:szCs w:val="20"/>
              </w:rPr>
            </w:pPr>
          </w:p>
          <w:p w:rsidR="00FA4CD4" w:rsidRPr="007217DB" w:rsidRDefault="00FA4CD4" w:rsidP="00370F3A">
            <w:pPr>
              <w:pStyle w:val="Standard"/>
              <w:snapToGrid w:val="0"/>
              <w:spacing w:line="288" w:lineRule="auto"/>
              <w:jc w:val="both"/>
              <w:rPr>
                <w:rFonts w:cs="Times New Roman"/>
                <w:color w:val="000000" w:themeColor="text1"/>
                <w:sz w:val="20"/>
                <w:szCs w:val="20"/>
              </w:rPr>
            </w:pPr>
            <w:r w:rsidRPr="007217DB">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lastRenderedPageBreak/>
              <w:t>tak</w:t>
            </w:r>
          </w:p>
          <w:p w:rsidR="00FA4CD4" w:rsidRPr="007217DB" w:rsidRDefault="00FA4CD4" w:rsidP="00370F3A">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3058BD" w:rsidRDefault="00FA4CD4" w:rsidP="00370F3A">
            <w:pPr>
              <w:pStyle w:val="Standard"/>
              <w:snapToGrid w:val="0"/>
              <w:spacing w:line="288" w:lineRule="auto"/>
              <w:jc w:val="both"/>
              <w:rPr>
                <w:rFonts w:cs="Times New Roman"/>
                <w:b/>
                <w:color w:val="000000" w:themeColor="text1"/>
                <w:sz w:val="20"/>
                <w:szCs w:val="20"/>
              </w:rPr>
            </w:pPr>
            <w:r w:rsidRPr="003058BD">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r w:rsidRPr="00174095">
              <w:rPr>
                <w:rFonts w:cs="Times New Roman"/>
                <w:color w:val="0070C0"/>
                <w:sz w:val="20"/>
                <w:szCs w:val="20"/>
              </w:rPr>
              <w:t xml:space="preserve">lub </w:t>
            </w:r>
            <w:r w:rsidRPr="00174095">
              <w:rPr>
                <w:color w:val="0070C0"/>
                <w:sz w:val="20"/>
                <w:szCs w:val="20"/>
              </w:rPr>
              <w:t xml:space="preserve">dostarczenie </w:t>
            </w:r>
            <w:r w:rsidRPr="00174095">
              <w:rPr>
                <w:color w:val="0070C0"/>
                <w:sz w:val="20"/>
                <w:szCs w:val="20"/>
              </w:rPr>
              <w:lastRenderedPageBreak/>
              <w:t>dokumentacji serwisowej lub obsługowej zapewniającej podstawową diagnostykę urządzenia oraz wykonywanie drobnych napraw w zakresie opisanym w tej dokumentacji</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3058BD" w:rsidRDefault="00FA4CD4" w:rsidP="00370F3A">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 xml:space="preserve">Dokumentacja serwisowa i/lub oprogramowanie serwisowe na potrzeby Zamawiającego (dokumentacja zapewni co najmniej </w:t>
            </w:r>
            <w:r w:rsidRPr="00174095">
              <w:rPr>
                <w:rFonts w:cs="Times New Roman"/>
                <w:strike/>
                <w:color w:val="0070C0"/>
                <w:sz w:val="20"/>
                <w:szCs w:val="20"/>
              </w:rPr>
              <w:t xml:space="preserve">pełną </w:t>
            </w:r>
            <w:r w:rsidRPr="00174095">
              <w:rPr>
                <w:rFonts w:cs="Times New Roman"/>
                <w:color w:val="0070C0"/>
                <w:sz w:val="20"/>
                <w:szCs w:val="20"/>
              </w:rPr>
              <w:t xml:space="preserve">podstawową </w:t>
            </w:r>
            <w:r w:rsidRPr="003058BD">
              <w:rPr>
                <w:rFonts w:cs="Times New Roman"/>
                <w:color w:val="000000" w:themeColor="text1"/>
                <w:sz w:val="20"/>
                <w:szCs w:val="20"/>
              </w:rPr>
              <w:t>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 -</w:t>
            </w:r>
          </w:p>
        </w:tc>
      </w:tr>
      <w:tr w:rsidR="00FA4CD4" w:rsidRPr="007217DB" w:rsidTr="00370F3A">
        <w:tc>
          <w:tcPr>
            <w:tcW w:w="676" w:type="dxa"/>
            <w:tcBorders>
              <w:top w:val="single" w:sz="4" w:space="0" w:color="auto"/>
              <w:left w:val="single" w:sz="4" w:space="0" w:color="auto"/>
              <w:bottom w:val="single" w:sz="4" w:space="0" w:color="auto"/>
              <w:right w:val="single" w:sz="4" w:space="0" w:color="auto"/>
            </w:tcBorders>
            <w:vAlign w:val="center"/>
          </w:tcPr>
          <w:p w:rsidR="00FA4CD4" w:rsidRPr="007217DB" w:rsidRDefault="00FA4CD4" w:rsidP="00370F3A">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rPr>
                <w:rFonts w:cs="Times New Roman"/>
                <w:color w:val="000000" w:themeColor="text1"/>
                <w:sz w:val="20"/>
                <w:szCs w:val="20"/>
              </w:rPr>
            </w:pPr>
            <w:r w:rsidRPr="007217DB">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snapToGrid w:val="0"/>
              <w:spacing w:line="288" w:lineRule="auto"/>
              <w:jc w:val="center"/>
              <w:rPr>
                <w:rFonts w:cs="Times New Roman"/>
                <w:color w:val="000000" w:themeColor="text1"/>
                <w:sz w:val="20"/>
                <w:szCs w:val="20"/>
              </w:rPr>
            </w:pPr>
            <w:r w:rsidRPr="007217DB">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FA4CD4" w:rsidRPr="007217DB" w:rsidRDefault="00FA4CD4" w:rsidP="00370F3A">
            <w:pPr>
              <w:pStyle w:val="Zawartotabeli"/>
              <w:snapToGrid w:val="0"/>
              <w:spacing w:line="288" w:lineRule="auto"/>
              <w:jc w:val="center"/>
              <w:rPr>
                <w:color w:val="000000" w:themeColor="text1"/>
                <w:sz w:val="20"/>
                <w:szCs w:val="20"/>
              </w:rPr>
            </w:pPr>
            <w:r w:rsidRPr="007217DB">
              <w:rPr>
                <w:color w:val="000000" w:themeColor="text1"/>
                <w:sz w:val="20"/>
                <w:szCs w:val="20"/>
              </w:rPr>
              <w:t xml:space="preserve"> - - -</w:t>
            </w:r>
          </w:p>
        </w:tc>
      </w:tr>
    </w:tbl>
    <w:p w:rsidR="00FA4CD4" w:rsidRPr="007217DB" w:rsidRDefault="00FA4CD4" w:rsidP="00FA4CD4">
      <w:pPr>
        <w:rPr>
          <w:rFonts w:ascii="Times New Roman" w:hAnsi="Times New Roman" w:cs="Times New Roman"/>
          <w:color w:val="000000" w:themeColor="text1"/>
          <w:sz w:val="20"/>
          <w:szCs w:val="20"/>
        </w:rPr>
      </w:pPr>
    </w:p>
    <w:p w:rsidR="00FA4CD4" w:rsidRPr="007217DB" w:rsidRDefault="00FA4CD4" w:rsidP="00F25390">
      <w:pPr>
        <w:rPr>
          <w:rFonts w:ascii="Times New Roman" w:hAnsi="Times New Roman" w:cs="Times New Roman"/>
          <w:b/>
          <w:color w:val="000000" w:themeColor="text1"/>
          <w:sz w:val="20"/>
          <w:szCs w:val="20"/>
        </w:rPr>
      </w:pPr>
    </w:p>
    <w:sectPr w:rsidR="00FA4CD4" w:rsidRPr="007217DB" w:rsidSect="0046607A">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C4F" w:rsidRDefault="00672C4F" w:rsidP="00F25390">
      <w:pPr>
        <w:spacing w:after="0" w:line="240" w:lineRule="auto"/>
      </w:pPr>
      <w:r>
        <w:separator/>
      </w:r>
    </w:p>
  </w:endnote>
  <w:endnote w:type="continuationSeparator" w:id="0">
    <w:p w:rsidR="00672C4F" w:rsidRDefault="00672C4F" w:rsidP="00F2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987925"/>
      <w:docPartObj>
        <w:docPartGallery w:val="Page Numbers (Bottom of Page)"/>
        <w:docPartUnique/>
      </w:docPartObj>
    </w:sdtPr>
    <w:sdtEndPr/>
    <w:sdtContent>
      <w:p w:rsidR="004D10A2" w:rsidRDefault="004D10A2">
        <w:pPr>
          <w:pStyle w:val="Stopka"/>
          <w:jc w:val="right"/>
        </w:pPr>
        <w:r w:rsidRPr="004D10A2">
          <w:rPr>
            <w:rFonts w:ascii="Times New Roman" w:hAnsi="Times New Roman" w:cs="Times New Roman"/>
          </w:rPr>
          <w:fldChar w:fldCharType="begin"/>
        </w:r>
        <w:r w:rsidRPr="004D10A2">
          <w:rPr>
            <w:rFonts w:ascii="Times New Roman" w:hAnsi="Times New Roman" w:cs="Times New Roman"/>
          </w:rPr>
          <w:instrText>PAGE   \* MERGEFORMAT</w:instrText>
        </w:r>
        <w:r w:rsidRPr="004D10A2">
          <w:rPr>
            <w:rFonts w:ascii="Times New Roman" w:hAnsi="Times New Roman" w:cs="Times New Roman"/>
          </w:rPr>
          <w:fldChar w:fldCharType="separate"/>
        </w:r>
        <w:r w:rsidR="004D4DAA">
          <w:rPr>
            <w:rFonts w:ascii="Times New Roman" w:hAnsi="Times New Roman" w:cs="Times New Roman"/>
            <w:noProof/>
          </w:rPr>
          <w:t>27</w:t>
        </w:r>
        <w:r w:rsidRPr="004D10A2">
          <w:rPr>
            <w:rFonts w:ascii="Times New Roman" w:hAnsi="Times New Roman" w:cs="Times New Roman"/>
          </w:rPr>
          <w:fldChar w:fldCharType="end"/>
        </w:r>
      </w:p>
    </w:sdtContent>
  </w:sdt>
  <w:p w:rsidR="004D10A2" w:rsidRDefault="004D10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C4F" w:rsidRDefault="00672C4F" w:rsidP="00F25390">
      <w:pPr>
        <w:spacing w:after="0" w:line="240" w:lineRule="auto"/>
      </w:pPr>
      <w:r>
        <w:separator/>
      </w:r>
    </w:p>
  </w:footnote>
  <w:footnote w:type="continuationSeparator" w:id="0">
    <w:p w:rsidR="00672C4F" w:rsidRDefault="00672C4F" w:rsidP="00F2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A5D" w:rsidRPr="00B46C39" w:rsidRDefault="00470A5D" w:rsidP="00470A5D">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7B0589E1" wp14:editId="1E8782CA">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470A5D" w:rsidRPr="00B46C39" w:rsidRDefault="00470A5D" w:rsidP="00470A5D">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EC1696" w:rsidRPr="00470A5D" w:rsidRDefault="00470A5D" w:rsidP="00470A5D">
    <w:pPr>
      <w:pStyle w:val="Nagwek"/>
      <w:jc w:val="center"/>
      <w:rPr>
        <w:rFonts w:ascii="Times New Roman" w:hAnsi="Times New Roman" w:cs="Times New Roman"/>
      </w:rPr>
    </w:pPr>
    <w:r>
      <w:rPr>
        <w:rFonts w:ascii="Times New Roman" w:hAnsi="Times New Roman" w:cs="Times New Roman"/>
      </w:rPr>
      <w:t>Część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D8EED3C8"/>
    <w:lvl w:ilvl="0" w:tplc="2E9EB3AE">
      <w:start w:val="1"/>
      <w:numFmt w:val="bullet"/>
      <w:lvlText w:val=""/>
      <w:lvlJc w:val="left"/>
      <w:pPr>
        <w:ind w:left="360" w:hanging="360"/>
      </w:pPr>
      <w:rPr>
        <w:rFonts w:ascii="Symbol" w:hAnsi="Symbol" w:hint="default"/>
        <w:color w:val="0D0D0D" w:themeColor="text1" w:themeTint="F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B9"/>
    <w:rsid w:val="00026ACD"/>
    <w:rsid w:val="00057C60"/>
    <w:rsid w:val="000653DC"/>
    <w:rsid w:val="000831D0"/>
    <w:rsid w:val="000A6698"/>
    <w:rsid w:val="000C2ACE"/>
    <w:rsid w:val="000E77F0"/>
    <w:rsid w:val="00112257"/>
    <w:rsid w:val="00116096"/>
    <w:rsid w:val="00121F68"/>
    <w:rsid w:val="00174095"/>
    <w:rsid w:val="00193B88"/>
    <w:rsid w:val="001A29AB"/>
    <w:rsid w:val="001A3A08"/>
    <w:rsid w:val="00206008"/>
    <w:rsid w:val="00214438"/>
    <w:rsid w:val="00251E10"/>
    <w:rsid w:val="0029050A"/>
    <w:rsid w:val="002919AF"/>
    <w:rsid w:val="002E7FD5"/>
    <w:rsid w:val="0030743C"/>
    <w:rsid w:val="0031557A"/>
    <w:rsid w:val="00350673"/>
    <w:rsid w:val="003645CC"/>
    <w:rsid w:val="003862C4"/>
    <w:rsid w:val="003911D5"/>
    <w:rsid w:val="003A4DEA"/>
    <w:rsid w:val="003C026A"/>
    <w:rsid w:val="003C228F"/>
    <w:rsid w:val="003F5CB1"/>
    <w:rsid w:val="003F5FD2"/>
    <w:rsid w:val="004207A5"/>
    <w:rsid w:val="0042715E"/>
    <w:rsid w:val="004369EE"/>
    <w:rsid w:val="0046607A"/>
    <w:rsid w:val="00470A5D"/>
    <w:rsid w:val="004D10A2"/>
    <w:rsid w:val="004D4DAA"/>
    <w:rsid w:val="004E0AA5"/>
    <w:rsid w:val="004E7A4E"/>
    <w:rsid w:val="0050573B"/>
    <w:rsid w:val="0053369C"/>
    <w:rsid w:val="005352BD"/>
    <w:rsid w:val="00535573"/>
    <w:rsid w:val="00582756"/>
    <w:rsid w:val="00595CFB"/>
    <w:rsid w:val="005B3F63"/>
    <w:rsid w:val="005C506A"/>
    <w:rsid w:val="005D3E12"/>
    <w:rsid w:val="005E34DF"/>
    <w:rsid w:val="005F25D9"/>
    <w:rsid w:val="00604419"/>
    <w:rsid w:val="00612357"/>
    <w:rsid w:val="006222E2"/>
    <w:rsid w:val="00672C4F"/>
    <w:rsid w:val="00674111"/>
    <w:rsid w:val="006B15D9"/>
    <w:rsid w:val="007144F5"/>
    <w:rsid w:val="007217DB"/>
    <w:rsid w:val="0072235B"/>
    <w:rsid w:val="00724284"/>
    <w:rsid w:val="00733711"/>
    <w:rsid w:val="00757C66"/>
    <w:rsid w:val="0079152A"/>
    <w:rsid w:val="00807112"/>
    <w:rsid w:val="0082440C"/>
    <w:rsid w:val="0089606D"/>
    <w:rsid w:val="008A305A"/>
    <w:rsid w:val="008B2FB9"/>
    <w:rsid w:val="008D0F07"/>
    <w:rsid w:val="008D3AB9"/>
    <w:rsid w:val="008F49FC"/>
    <w:rsid w:val="009469A6"/>
    <w:rsid w:val="00975E5D"/>
    <w:rsid w:val="00977B6A"/>
    <w:rsid w:val="00985951"/>
    <w:rsid w:val="009C03DE"/>
    <w:rsid w:val="009D507C"/>
    <w:rsid w:val="00A116F9"/>
    <w:rsid w:val="00A26EE7"/>
    <w:rsid w:val="00A3044E"/>
    <w:rsid w:val="00A431AE"/>
    <w:rsid w:val="00A8737E"/>
    <w:rsid w:val="00AA2E9B"/>
    <w:rsid w:val="00AA3606"/>
    <w:rsid w:val="00AB3D7A"/>
    <w:rsid w:val="00AC0A1E"/>
    <w:rsid w:val="00AE3DD2"/>
    <w:rsid w:val="00AE7180"/>
    <w:rsid w:val="00B12AB1"/>
    <w:rsid w:val="00B1645B"/>
    <w:rsid w:val="00B2459E"/>
    <w:rsid w:val="00B623E4"/>
    <w:rsid w:val="00B746E3"/>
    <w:rsid w:val="00B773C0"/>
    <w:rsid w:val="00B97590"/>
    <w:rsid w:val="00BD6ED9"/>
    <w:rsid w:val="00BE2E09"/>
    <w:rsid w:val="00C03F8E"/>
    <w:rsid w:val="00C05DFA"/>
    <w:rsid w:val="00C22FA7"/>
    <w:rsid w:val="00C41D0E"/>
    <w:rsid w:val="00C53CE5"/>
    <w:rsid w:val="00C63422"/>
    <w:rsid w:val="00C646CD"/>
    <w:rsid w:val="00C74689"/>
    <w:rsid w:val="00CA6CB5"/>
    <w:rsid w:val="00CD01C0"/>
    <w:rsid w:val="00CD173A"/>
    <w:rsid w:val="00CD3986"/>
    <w:rsid w:val="00CD42C3"/>
    <w:rsid w:val="00CD6C64"/>
    <w:rsid w:val="00CE3897"/>
    <w:rsid w:val="00D16145"/>
    <w:rsid w:val="00D27843"/>
    <w:rsid w:val="00D4229D"/>
    <w:rsid w:val="00D5126A"/>
    <w:rsid w:val="00D61F6B"/>
    <w:rsid w:val="00D85049"/>
    <w:rsid w:val="00D97F60"/>
    <w:rsid w:val="00DA1C7F"/>
    <w:rsid w:val="00DB190A"/>
    <w:rsid w:val="00DD5A95"/>
    <w:rsid w:val="00E15CBE"/>
    <w:rsid w:val="00E244EA"/>
    <w:rsid w:val="00E40FBE"/>
    <w:rsid w:val="00E53AA4"/>
    <w:rsid w:val="00E601D6"/>
    <w:rsid w:val="00E7395F"/>
    <w:rsid w:val="00E74DD8"/>
    <w:rsid w:val="00E77033"/>
    <w:rsid w:val="00EC1696"/>
    <w:rsid w:val="00EC7F4A"/>
    <w:rsid w:val="00F03187"/>
    <w:rsid w:val="00F14E7A"/>
    <w:rsid w:val="00F25390"/>
    <w:rsid w:val="00F27D39"/>
    <w:rsid w:val="00F37D44"/>
    <w:rsid w:val="00F71AFF"/>
    <w:rsid w:val="00FA4429"/>
    <w:rsid w:val="00FA4CD4"/>
    <w:rsid w:val="00FC0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E7D6"/>
  <w15:chartTrackingRefBased/>
  <w15:docId w15:val="{02CBEDE7-B850-4BAA-95F5-9E55745D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60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3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390"/>
  </w:style>
  <w:style w:type="paragraph" w:styleId="Stopka">
    <w:name w:val="footer"/>
    <w:basedOn w:val="Normalny"/>
    <w:link w:val="StopkaZnak"/>
    <w:uiPriority w:val="99"/>
    <w:unhideWhenUsed/>
    <w:rsid w:val="00F253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390"/>
  </w:style>
  <w:style w:type="paragraph" w:styleId="Akapitzlist">
    <w:name w:val="List Paragraph"/>
    <w:aliases w:val="Numerowanie,List Paragraph,Akapit z listą BS,Kolorowa lista — akcent 11,sw tekst"/>
    <w:basedOn w:val="Normalny"/>
    <w:link w:val="AkapitzlistZnak"/>
    <w:uiPriority w:val="34"/>
    <w:qFormat/>
    <w:rsid w:val="00F25390"/>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F25390"/>
  </w:style>
  <w:style w:type="table" w:styleId="Tabela-Siatka">
    <w:name w:val="Table Grid"/>
    <w:basedOn w:val="Standardowy"/>
    <w:uiPriority w:val="39"/>
    <w:rsid w:val="00F2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F25390"/>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F25390"/>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F25390"/>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B773C0"/>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B773C0"/>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03814">
      <w:bodyDiv w:val="1"/>
      <w:marLeft w:val="0"/>
      <w:marRight w:val="0"/>
      <w:marTop w:val="0"/>
      <w:marBottom w:val="0"/>
      <w:divBdr>
        <w:top w:val="none" w:sz="0" w:space="0" w:color="auto"/>
        <w:left w:val="none" w:sz="0" w:space="0" w:color="auto"/>
        <w:bottom w:val="none" w:sz="0" w:space="0" w:color="auto"/>
        <w:right w:val="none" w:sz="0" w:space="0" w:color="auto"/>
      </w:divBdr>
    </w:div>
    <w:div w:id="1700275247">
      <w:bodyDiv w:val="1"/>
      <w:marLeft w:val="0"/>
      <w:marRight w:val="0"/>
      <w:marTop w:val="0"/>
      <w:marBottom w:val="0"/>
      <w:divBdr>
        <w:top w:val="none" w:sz="0" w:space="0" w:color="auto"/>
        <w:left w:val="none" w:sz="0" w:space="0" w:color="auto"/>
        <w:bottom w:val="none" w:sz="0" w:space="0" w:color="auto"/>
        <w:right w:val="none" w:sz="0" w:space="0" w:color="auto"/>
      </w:divBdr>
    </w:div>
    <w:div w:id="171981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FF2A-58AD-4CB6-855D-B7668B49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31</Pages>
  <Words>5483</Words>
  <Characters>32901</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119</cp:revision>
  <dcterms:created xsi:type="dcterms:W3CDTF">2019-02-08T07:47:00Z</dcterms:created>
  <dcterms:modified xsi:type="dcterms:W3CDTF">2019-04-18T10:45:00Z</dcterms:modified>
</cp:coreProperties>
</file>