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A7293" w:rsidRPr="009B3B77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3A7293" w:rsidRPr="009B3B77" w:rsidRDefault="003A7293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3A7293" w:rsidRPr="009B3B77" w:rsidTr="002E67E3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BA3745" w:rsidRPr="00BA3745" w:rsidRDefault="00BA3745" w:rsidP="00BA3745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A3745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9C434E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BA3745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:rsidR="003A7293" w:rsidRPr="009B3B77" w:rsidRDefault="003A7293" w:rsidP="003A729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</w:rPr>
            </w:pPr>
            <w:r w:rsidRPr="00BA3745">
              <w:rPr>
                <w:rFonts w:ascii="Garamond" w:hAnsi="Garamond"/>
                <w:b/>
                <w:sz w:val="22"/>
                <w:szCs w:val="22"/>
              </w:rPr>
              <w:t>Część 6 respirator transportowy – 19 sztuk</w:t>
            </w:r>
          </w:p>
        </w:tc>
      </w:tr>
    </w:tbl>
    <w:p w:rsidR="003A7293" w:rsidRDefault="003A7293" w:rsidP="00B16F5D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B16F5D" w:rsidRDefault="0097030B" w:rsidP="00B16F5D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D215EA">
        <w:rPr>
          <w:rFonts w:ascii="Garamond" w:hAnsi="Garamond"/>
          <w:sz w:val="22"/>
          <w:szCs w:val="22"/>
        </w:rPr>
        <w:t>Uwagi i objaśnienia:</w:t>
      </w:r>
      <w:r w:rsidR="00B16F5D" w:rsidRPr="00B16F5D">
        <w:rPr>
          <w:rFonts w:ascii="Garamond" w:hAnsi="Garamond"/>
          <w:sz w:val="22"/>
          <w:szCs w:val="22"/>
        </w:rPr>
        <w:t xml:space="preserve"> </w:t>
      </w:r>
    </w:p>
    <w:p w:rsidR="00B16F5D" w:rsidRDefault="00B16F5D" w:rsidP="00B16F5D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określone jako „</w:t>
      </w:r>
      <w:r>
        <w:rPr>
          <w:rFonts w:ascii="Garamond" w:hAnsi="Garamond"/>
          <w:sz w:val="22"/>
          <w:szCs w:val="22"/>
        </w:rPr>
        <w:t>Tak</w:t>
      </w:r>
      <w:r w:rsidRPr="00320EBB">
        <w:rPr>
          <w:rFonts w:ascii="Garamond" w:hAnsi="Garamond"/>
          <w:sz w:val="22"/>
          <w:szCs w:val="22"/>
        </w:rPr>
        <w:t>” są parametrami granicznymi. Udzielenie odpowiedzi „nie”  lub innej nie stanowiącej jednoznacznego potwierdzenia spełniania warunku będzie skutkowało odrzuceniem oferty.</w:t>
      </w:r>
    </w:p>
    <w:p w:rsidR="00B16F5D" w:rsidRDefault="00B16F5D" w:rsidP="00B16F5D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B16F5D" w:rsidRDefault="00B16F5D" w:rsidP="00B16F5D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B16F5D" w:rsidRDefault="00B16F5D" w:rsidP="00B16F5D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B16F5D" w:rsidRPr="00320EBB" w:rsidRDefault="00B16F5D" w:rsidP="00B16F5D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320EBB">
        <w:rPr>
          <w:rFonts w:ascii="Garamond" w:hAnsi="Garamond"/>
          <w:sz w:val="22"/>
          <w:szCs w:val="22"/>
        </w:rPr>
        <w:t>rekondycjonowany</w:t>
      </w:r>
      <w:proofErr w:type="spellEnd"/>
      <w:r w:rsidRPr="00320EBB">
        <w:rPr>
          <w:rFonts w:ascii="Garamond" w:hAnsi="Garamond"/>
          <w:sz w:val="22"/>
          <w:szCs w:val="22"/>
        </w:rPr>
        <w:t>, używany,</w:t>
      </w:r>
      <w:r>
        <w:rPr>
          <w:rFonts w:ascii="Garamond" w:hAnsi="Garamond"/>
          <w:sz w:val="22"/>
          <w:szCs w:val="22"/>
        </w:rPr>
        <w:t xml:space="preserve"> powystawowy,  jest kompletny i </w:t>
      </w:r>
      <w:r w:rsidRPr="00320EBB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B16F5D" w:rsidRPr="00320EBB" w:rsidTr="00FD28E9">
        <w:trPr>
          <w:trHeight w:val="652"/>
        </w:trPr>
        <w:tc>
          <w:tcPr>
            <w:tcW w:w="3936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16F5D" w:rsidRPr="00320EBB" w:rsidTr="00FD28E9">
        <w:trPr>
          <w:trHeight w:val="548"/>
        </w:trPr>
        <w:tc>
          <w:tcPr>
            <w:tcW w:w="3936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16F5D" w:rsidRPr="00320EBB" w:rsidTr="00FD28E9">
        <w:trPr>
          <w:trHeight w:val="429"/>
        </w:trPr>
        <w:tc>
          <w:tcPr>
            <w:tcW w:w="3936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16F5D" w:rsidRPr="00320EBB" w:rsidTr="00FD28E9">
        <w:trPr>
          <w:trHeight w:val="549"/>
        </w:trPr>
        <w:tc>
          <w:tcPr>
            <w:tcW w:w="3936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16F5D" w:rsidRPr="00320EBB" w:rsidTr="00FD28E9">
        <w:trPr>
          <w:trHeight w:val="629"/>
        </w:trPr>
        <w:tc>
          <w:tcPr>
            <w:tcW w:w="3936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B16F5D" w:rsidRDefault="00B16F5D" w:rsidP="00D215EA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3A7293" w:rsidRPr="009B3B77" w:rsidTr="002E67E3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3A7293" w:rsidRPr="00BA3745" w:rsidRDefault="00BA3745" w:rsidP="00BA3745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A3745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9C434E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BA3745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</w:tc>
      </w:tr>
    </w:tbl>
    <w:p w:rsidR="003A7293" w:rsidRPr="009B3B77" w:rsidRDefault="003A7293" w:rsidP="003A729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3A7293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7293" w:rsidRPr="009B3B77" w:rsidRDefault="003A729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3A7293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3A7293" w:rsidRDefault="003A7293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A7293">
              <w:rPr>
                <w:rFonts w:ascii="Garamond" w:hAnsi="Garamond"/>
              </w:rPr>
              <w:t>Respirator transportowy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A7293" w:rsidRPr="009B3B77" w:rsidRDefault="003A7293" w:rsidP="003A729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3A7293" w:rsidRPr="009B3B77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293" w:rsidRPr="009B3B77" w:rsidRDefault="003A7293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3A7293" w:rsidRPr="009B3B77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A7293" w:rsidRPr="009B3B77" w:rsidRDefault="003A7293" w:rsidP="003A7293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3A7293" w:rsidRPr="009B3B77" w:rsidTr="002E67E3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3A7293" w:rsidRPr="009B3B77" w:rsidTr="002E67E3">
        <w:tc>
          <w:tcPr>
            <w:tcW w:w="5210" w:type="dxa"/>
            <w:tcBorders>
              <w:left w:val="single" w:sz="4" w:space="0" w:color="auto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A7293" w:rsidRPr="009B3B77" w:rsidRDefault="003A7293" w:rsidP="003A729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3A7293" w:rsidRPr="009B3B77" w:rsidTr="002E67E3">
        <w:tc>
          <w:tcPr>
            <w:tcW w:w="14220" w:type="dxa"/>
            <w:shd w:val="clear" w:color="auto" w:fill="F2F2F2" w:themeFill="background1" w:themeFillShade="F2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3A7293" w:rsidRPr="009B3B77" w:rsidRDefault="003A729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3A7293" w:rsidRPr="009B3B77" w:rsidRDefault="003A7293" w:rsidP="003A7293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3A7293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7293" w:rsidRPr="009B3B77" w:rsidRDefault="003A729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3A7293" w:rsidRPr="003A7293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3A7293" w:rsidRDefault="003A7293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A7293">
              <w:rPr>
                <w:rFonts w:ascii="Garamond" w:hAnsi="Garamond"/>
              </w:rPr>
              <w:t>Respirator transportowy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3A7293" w:rsidRDefault="003A7293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A7293">
              <w:rPr>
                <w:rFonts w:ascii="Garamond" w:hAnsi="Garamond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3A7293" w:rsidRDefault="003A7293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A7293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93" w:rsidRPr="003A7293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93" w:rsidRPr="003A7293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A7293" w:rsidRPr="003A7293" w:rsidRDefault="003A7293" w:rsidP="003A7293">
      <w:pPr>
        <w:rPr>
          <w:rFonts w:ascii="Garamond" w:hAnsi="Garamond"/>
        </w:rPr>
      </w:pPr>
    </w:p>
    <w:p w:rsidR="003A7293" w:rsidRPr="009B3B77" w:rsidRDefault="003A7293" w:rsidP="003A7293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3A7293" w:rsidRPr="009B3B77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7293" w:rsidRPr="009B3B77" w:rsidRDefault="003A7293" w:rsidP="002E67E3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7293" w:rsidRPr="009B3B77" w:rsidRDefault="003A7293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7030B" w:rsidRPr="00D215EA" w:rsidRDefault="00D215EA" w:rsidP="00D215EA">
      <w:pPr>
        <w:suppressAutoHyphens w:val="0"/>
        <w:spacing w:after="200" w:line="276" w:lineRule="auto"/>
        <w:rPr>
          <w:rFonts w:ascii="Garamond" w:hAnsi="Garamond"/>
          <w:sz w:val="22"/>
          <w:szCs w:val="22"/>
        </w:rPr>
      </w:pPr>
      <w:r w:rsidRPr="00D215EA">
        <w:rPr>
          <w:rFonts w:ascii="Garamond" w:hAnsi="Garamond"/>
          <w:sz w:val="22"/>
          <w:szCs w:val="22"/>
        </w:rPr>
        <w:br w:type="page"/>
      </w:r>
      <w:r w:rsidR="0097030B" w:rsidRPr="00D215EA">
        <w:rPr>
          <w:rFonts w:ascii="Garamond" w:hAnsi="Garamond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D215EA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D215EA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D215EA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D215EA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D215EA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532FA0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oba typy respiratorów opisanych poniżej – jednego producenta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B16F5D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="00532FA0"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– 5 pkt., nie – 0 pkt.</w:t>
            </w:r>
          </w:p>
        </w:tc>
      </w:tr>
      <w:tr w:rsidR="00D215EA" w:rsidRPr="00D215EA" w:rsidTr="00785E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  <w:t>RESPIRATOR  TRANSPORTOWY – TYP 1 (TURBINOWY)</w:t>
            </w:r>
            <w:r w:rsidR="00786B22">
              <w:rPr>
                <w:rFonts w:ascii="Garamond" w:hAnsi="Garamond" w:cs="Calibri"/>
                <w:b/>
                <w:color w:val="FF0000"/>
                <w:sz w:val="22"/>
                <w:szCs w:val="22"/>
                <w:lang w:eastAsia="pl-PL"/>
              </w:rPr>
              <w:t xml:space="preserve"> – 12 szt.</w:t>
            </w:r>
            <w: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FE51A0" w:rsidRPr="00D215EA" w:rsidTr="005F46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0" w:rsidRPr="00D215EA" w:rsidRDefault="00FE51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respirator przeznaczony do wspomagania oddechu oraz terapii niewydolności oddechowych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B16F5D" w:rsidP="002D04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E51A0" w:rsidRPr="00D215EA" w:rsidTr="00D04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0" w:rsidRPr="00D215EA" w:rsidRDefault="00FE51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stosowania dla dorosłych oraz dzieci o wadze &gt;= 10 [kg]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E51A0" w:rsidRPr="00D215EA" w:rsidTr="002D3E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0" w:rsidRPr="00D215EA" w:rsidRDefault="00FE51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aparat o funkcjach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stacjonarno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– transportowych wyposażony standardowo w podstawę jezdną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E51A0" w:rsidRPr="00D215EA" w:rsidTr="000F56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0" w:rsidRPr="00D215EA" w:rsidRDefault="00FE51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funkcja testowania sprawdzająca poprawność działania, podatność i szczelność układu oddechowego uruchamiająca się po włączeniu aparatu automatycznie lub włączana na żądanie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E51A0" w:rsidRPr="00D215EA" w:rsidTr="009A3A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0" w:rsidRPr="00D215EA" w:rsidRDefault="00FE51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rodzaje testów sprawdzających działanie respiratora - opisać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1F07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2B16A3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automatyczna kompensacja podatności układu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C81E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CB49E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sposób zabezpieczenia przed przypadkową zmianą nastawionych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CB49E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4327D3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elektroniczny – 2 pkt., inne rozwiązania – 0 pkt.</w:t>
            </w:r>
          </w:p>
        </w:tc>
      </w:tr>
      <w:tr w:rsidR="0039239F" w:rsidRPr="00D215EA" w:rsidTr="00E240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regulacja stężenia tlenu w mieszaninie oddechowej w zakresie 21-100 [% O</w:t>
            </w:r>
            <w:r w:rsidRPr="00D215EA">
              <w:rPr>
                <w:rFonts w:ascii="Garamond" w:hAnsi="Garamond" w:cs="Calibri"/>
                <w:color w:val="000000"/>
                <w:sz w:val="22"/>
                <w:szCs w:val="22"/>
                <w:vertAlign w:val="subscript"/>
                <w:lang w:eastAsia="pl-PL"/>
              </w:rPr>
              <w:t xml:space="preserve">2 </w:t>
            </w: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E85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TRYBY WENTYLACJI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39239F" w:rsidRPr="00D215EA" w:rsidTr="00D26B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kontrolowana i wspomagana kontrolowana wentylacja mechaniczna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CC22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SIMV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094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spontaniczna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0E4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4B116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programowana zastępcza wentylacja przy bezdechu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056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4B116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na dwóch poziomach dodatniego ciśnienia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254E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383979" w:rsidRDefault="0039239F" w:rsidP="008C0F29">
            <w:pP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wentylacja na dwóch poziomach dodatniego ciśnienia z gwarantowaną objętością</w:t>
            </w:r>
            <w:r w:rsidR="00383979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</w:t>
            </w:r>
            <w:r w:rsidR="00383979" w:rsidRPr="00383979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lub </w:t>
            </w:r>
            <w:r w:rsidR="00383979" w:rsidRPr="00383979">
              <w:rPr>
                <w:rFonts w:ascii="Garamond" w:hAnsi="Garamond"/>
                <w:color w:val="FF0000"/>
                <w:sz w:val="22"/>
                <w:szCs w:val="22"/>
              </w:rPr>
              <w:t>z wentylacją na dwóch poziomach ciśnienia ze wspomaganiem ciśnieniowym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B16F5D" w:rsidP="006942B8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39239F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pkt, nie – 0 pkt.</w:t>
            </w:r>
          </w:p>
        </w:tc>
      </w:tr>
      <w:tr w:rsidR="0039239F" w:rsidRPr="00D215EA" w:rsidTr="002262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9E500D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wentylacja nieinwazyjna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9D75F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wszystkie oferowane tryby wentylacji dostępne </w:t>
            </w:r>
            <w:r w:rsidR="00B16F5D"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że dla wentylacji </w:t>
            </w:r>
            <w:proofErr w:type="spellStart"/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niewinwazyjnej</w:t>
            </w:r>
            <w:proofErr w:type="spellEnd"/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NIV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39239F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pkt, nie – 0 pkt.</w:t>
            </w:r>
          </w:p>
        </w:tc>
      </w:tr>
      <w:tr w:rsidR="00D215EA" w:rsidRPr="00D215EA" w:rsidTr="008411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922F6E">
            <w:pPr>
              <w:rPr>
                <w:rFonts w:ascii="Garamond" w:hAnsi="Garamond" w:cs="Calibr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iCs/>
                <w:color w:val="000000"/>
                <w:sz w:val="22"/>
                <w:szCs w:val="22"/>
                <w:lang w:eastAsia="pl-PL"/>
              </w:rPr>
              <w:t>TYPY ODDECHÓW</w:t>
            </w:r>
            <w:r>
              <w:rPr>
                <w:rFonts w:ascii="Garamond" w:hAnsi="Garamond" w:cs="Calibri"/>
                <w:b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9239F" w:rsidRPr="00D215EA" w:rsidTr="00F957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922F6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wymuszona kontrolowana ciśnieniem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55C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6B1C1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wymuszona kontrolowana objętością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60F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6B1C1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ze wspomaganiem oddechu spontanicznego ciśnieniem lub przepływem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EB1E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6B1C1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westchnienie (manualne lub automatyczne)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0B20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6B1C18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oddechy spontaniczne pacjenta możliwe we wszystkich trybach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2D04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39239F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pkt., nie – 0 pkt.</w:t>
            </w:r>
          </w:p>
        </w:tc>
      </w:tr>
      <w:tr w:rsidR="0039239F" w:rsidRPr="00D215EA" w:rsidTr="00F16A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6B1C1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wentylacja kontrolowana ciśnieniem z docelową objętością typu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AutoFlow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, PRVC, APV, VC+ lub równoważna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B16F5D" w:rsidRPr="00D215EA" w:rsidTr="007059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5D" w:rsidRPr="00D215EA" w:rsidRDefault="00B16F5D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5D" w:rsidRPr="00D215EA" w:rsidRDefault="00B16F5D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PARAMETRY WENTYLACJI WYMUSZONEJ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5D" w:rsidRPr="00D215EA" w:rsidRDefault="00B16F5D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160ABD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częstość oddechów [1/min] -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FE51A0">
            <w:pPr>
              <w:rPr>
                <w:rFonts w:ascii="Garamond" w:eastAsia="Calibri" w:hAnsi="Garamond" w:cs="Calibri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80 </w:t>
            </w:r>
            <w:proofErr w:type="spellStart"/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odd</w:t>
            </w:r>
            <w:proofErr w:type="spellEnd"/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/min i więcej – 2 pkt., mniejsze wartości – 1 pkt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objętość oddechu [ml]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2000 i więcej – 2 pkt., mniejsze wartości – 1 pkt.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E02F40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maksymalny przepływ [l/min] -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180 i więcej – 2 pkt., mniejsze wartości – 1 pkt</w:t>
            </w:r>
          </w:p>
        </w:tc>
      </w:tr>
      <w:tr w:rsidR="0039239F" w:rsidRPr="00D215EA" w:rsidTr="00071F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7B329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stosunek wdechu do wydechu - podać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wdechowe [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mbar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 -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39239F" w:rsidRPr="00D215EA" w:rsidTr="00453C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wspomagania [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mbar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 – podać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934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DB252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plateau [s] – podać zakres</w:t>
            </w:r>
            <w:r w:rsidR="00DB2527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DB2527" w:rsidRPr="00DB2527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(o ile dotyczy) lub </w:t>
            </w:r>
            <w:r w:rsidR="00DB2527" w:rsidRPr="00DB2527">
              <w:rPr>
                <w:rFonts w:ascii="Garamond" w:hAnsi="Garamond"/>
                <w:color w:val="FF0000"/>
                <w:sz w:val="22"/>
                <w:szCs w:val="22"/>
              </w:rPr>
              <w:t>respirator z przytrzymaniem na szczycie wdechu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CE1C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programowania kształtu krzywej oddechowej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Default="00B16F5D" w:rsidP="00BD7724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DB2527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Tak</w:t>
            </w:r>
          </w:p>
          <w:p w:rsidR="00DB2527" w:rsidRPr="00DB2527" w:rsidRDefault="00DB2527" w:rsidP="00BD7724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Default="0039239F" w:rsidP="00D215EA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DB2527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- - -</w:t>
            </w:r>
          </w:p>
          <w:p w:rsidR="00DB2527" w:rsidRPr="00DB2527" w:rsidRDefault="00DB2527" w:rsidP="00D215EA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tak – 2 pkt., nie – 0 pkt.</w:t>
            </w:r>
          </w:p>
        </w:tc>
      </w:tr>
      <w:tr w:rsidR="0039239F" w:rsidRPr="00D215EA" w:rsidTr="003E5A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rozpoznawania oddechu własnego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D215EA">
        <w:trPr>
          <w:trHeight w:val="7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OBRAZOWANIE PARAMETRÓW WENTYLACJI: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D215EA" w:rsidRPr="00D215EA" w:rsidRDefault="00D215EA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9239F" w:rsidRPr="00D215EA" w:rsidTr="009F5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aktualny tryb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9F5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częstość oddychania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9F5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oddechu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1168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wentylacji minutowej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1168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szczytowo-wdechowe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1168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średnie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9500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PEEP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9500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pomiar stężenia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9500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stosunek wdechu do wydechu lub czas wdechu i czas wydechu lub stosunek czasu wdechu do czasu trwania całego cyklu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E70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podatność płuc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7145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inne wyżej nie opisane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D215EA">
        <w:trPr>
          <w:trHeight w:val="5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MONITOR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D215E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239F" w:rsidRPr="00D215EA" w:rsidTr="004374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respirator wyposażony w monitor </w:t>
            </w:r>
            <w:bookmarkStart w:id="0" w:name="_GoBack"/>
            <w:r w:rsidRPr="0008765F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bookmarkEnd w:id="0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przekątną [‘]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36213F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&gt;= </w:t>
            </w:r>
            <w:r w:rsidRPr="0036213F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10</w:t>
            </w:r>
            <w:r w:rsidR="0036213F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36213F" w:rsidRPr="0036213F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FE51A0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12 cali i więcej – 3 pkt.,</w:t>
            </w:r>
          </w:p>
          <w:p w:rsidR="0039239F" w:rsidRPr="00D215EA" w:rsidRDefault="0039239F" w:rsidP="00FE51A0">
            <w:pPr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mniejsze wartości – 1 pkt.</w:t>
            </w:r>
          </w:p>
        </w:tc>
      </w:tr>
      <w:tr w:rsidR="0039239F" w:rsidRPr="00D215EA" w:rsidTr="004374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dodatkowy monitor do nastawiania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FE51A0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="0039239F"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– 3 pkt., nie – 0 pkt.</w:t>
            </w:r>
          </w:p>
        </w:tc>
      </w:tr>
      <w:tr w:rsidR="0039239F" w:rsidRPr="00D215EA" w:rsidTr="004F43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krzywej zmiany ciśnienia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F43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krzywej zmiany przepływu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F43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krzywej objętości oddechowej lub pętli: ciśnienie/objętość oraz przepływ/objętość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6D52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pętli oddechowych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6D52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pamięć nastawionych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52E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ilość zdarzeń możliwych do rejestracji w pamięci - podać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200 i więcej – 2 pkt., mniejsze wartości – 1 pkt.</w:t>
            </w:r>
          </w:p>
        </w:tc>
      </w:tr>
      <w:tr w:rsidR="0039239F" w:rsidRPr="00D215EA" w:rsidTr="00352E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trendy parametrów wentylacji [godz.]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72 godz. i więcej – 3 pkt., mniejsze wartości – 1 pkt.</w:t>
            </w:r>
          </w:p>
        </w:tc>
      </w:tr>
      <w:tr w:rsidR="00D215EA" w:rsidRPr="00D215EA" w:rsidTr="007972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26077A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ALARMY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26077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D215EA" w:rsidRPr="00D215EA" w:rsidRDefault="00D215EA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9239F" w:rsidRPr="00D215EA" w:rsidTr="00352E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26077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brak zasilania w energię elektryczną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52E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26077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 ciśnienie gazów zasilających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C541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minimalne i maksymalne stężenie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90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minimalna całkowita objętość minutowa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90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częstość oddechów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90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szczytowe wdechu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51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bezdech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51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pamięć alarmów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51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alarmy według hierarchii ważności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E5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zabezpieczenie przed przypadkową zmianą nastawionych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E5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sposób pomiaru parametrów wentylacji (krótki opis czujnika pomiarowego)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opisać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E5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dalszej rozbudowy funkcji podczas jego użytkowania.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B16F5D" w:rsidRPr="00D215EA" w:rsidTr="007A70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5D" w:rsidRPr="00D215EA" w:rsidRDefault="00B16F5D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5D" w:rsidRPr="00D215EA" w:rsidRDefault="00B16F5D" w:rsidP="00BD7724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PARAMETRY EKSPLOATACYJNE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5D" w:rsidRPr="00D215EA" w:rsidRDefault="00B16F5D" w:rsidP="00B16F5D">
            <w:pPr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39239F" w:rsidRPr="00D215EA" w:rsidTr="004374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masa całego zestawu [kg]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30 kg i mniej – 2 pkt. , większe wartości – 1 pkt.</w:t>
            </w:r>
          </w:p>
        </w:tc>
      </w:tr>
      <w:tr w:rsidR="0039239F" w:rsidRPr="00D215EA" w:rsidTr="00DC15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zakres napięcia 220/240 [V]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2308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częstotliwość 50/60 [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Hz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pobór mocy – średni [VA]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39239F" w:rsidRPr="00D215EA" w:rsidTr="004374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czas pracy zasilania awaryjnego oferowanego aparatu &gt;= 30 [min.]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45 [min] i więcej – 3 pkt. ,mniejsze wartości – 1 pkt.</w:t>
            </w:r>
          </w:p>
        </w:tc>
      </w:tr>
      <w:tr w:rsidR="0039239F" w:rsidRPr="00D215EA" w:rsidTr="008347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aparat wyposażony w kompresor lub turbinę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374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zasilanie w tlen ze źródła sprężonego gazu [bar]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39239F" w:rsidRPr="00D215EA" w:rsidTr="006B4B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pracy aparatu przy zakresach ciśnień zasilających tlenu od 3 do 5 [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atm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650A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WYPOSAŻENIE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9239F" w:rsidRPr="00D215EA" w:rsidTr="00D70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układ oddechowy wielokrotnego użytku (2 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C7C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płuco testowe (1szt.)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D1F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ramię przegubowe ( 1 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52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układ do nebulizacji pacjentów ( 1 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0C7B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nebulizator (do każdego respiratora w cenie oferty)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D257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uchwyt na rury układu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F96E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  <w:t>RESPIRATOR  TRANSPORTOWY – TYP 2</w:t>
            </w:r>
            <w:r w:rsidR="00786B22"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  <w:t xml:space="preserve"> – </w:t>
            </w:r>
            <w:r w:rsidR="00786B22" w:rsidRPr="00786B22">
              <w:rPr>
                <w:rFonts w:ascii="Garamond" w:hAnsi="Garamond" w:cs="Calibri"/>
                <w:b/>
                <w:color w:val="FF0000"/>
                <w:sz w:val="22"/>
                <w:szCs w:val="22"/>
                <w:lang w:eastAsia="pl-PL"/>
              </w:rPr>
              <w:t>7 szt.</w:t>
            </w:r>
            <w:r w:rsidRPr="00786B22">
              <w:rPr>
                <w:rFonts w:ascii="Garamond" w:hAnsi="Garamond" w:cs="Calibri"/>
                <w:b/>
                <w:color w:val="FF0000"/>
                <w:sz w:val="22"/>
                <w:szCs w:val="22"/>
                <w:lang w:eastAsia="pl-PL"/>
              </w:rPr>
              <w:t xml:space="preserve">: 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Respirator do zaawansowanej terapii oddechowej w trakcie transportu wewnątrzszpitalnego oraz w karetce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Zasilanie gazowe w  tlen z butli o ciśnieniu roboczym w zakresie minimum od 2,8 do 5,0 bar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System automatycznego wykrywania i przełączania źródła zasilania w tlen 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zasilanie z własnej baterii wewnętrznej na minimum 4 [</w:t>
            </w:r>
            <w:proofErr w:type="spellStart"/>
            <w:r w:rsidRPr="00D215EA">
              <w:rPr>
                <w:rFonts w:ascii="Garamond" w:hAnsi="Garamond" w:cs="Calibri"/>
                <w:sz w:val="22"/>
                <w:szCs w:val="22"/>
              </w:rPr>
              <w:t>godz</w:t>
            </w:r>
            <w:proofErr w:type="spellEnd"/>
            <w:r w:rsidRPr="00D215EA">
              <w:rPr>
                <w:rFonts w:ascii="Garamond" w:hAnsi="Garamond" w:cs="Calibri"/>
                <w:sz w:val="22"/>
                <w:szCs w:val="22"/>
              </w:rPr>
              <w:t>] godziny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6 godz. i więcej – 2 pkt., krótsze okresy – 1 pkt.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zasilanie AC 230 [V] oraz z zewnętrznego źródła DC o napięciu w zakresie minimum od 12 do 30 [V]  </w:t>
            </w:r>
            <w:r w:rsidR="001808F4" w:rsidRPr="001808F4">
              <w:rPr>
                <w:rFonts w:ascii="Garamond" w:hAnsi="Garamond" w:cs="Calibri"/>
                <w:color w:val="FF0000"/>
                <w:sz w:val="22"/>
                <w:szCs w:val="22"/>
              </w:rPr>
              <w:t xml:space="preserve">lub </w:t>
            </w:r>
            <w:r w:rsidR="001808F4" w:rsidRPr="001808F4">
              <w:rPr>
                <w:rFonts w:ascii="Garamond" w:hAnsi="Garamond" w:cs="Arial"/>
                <w:color w:val="FF0000"/>
                <w:sz w:val="22"/>
                <w:szCs w:val="22"/>
              </w:rPr>
              <w:t xml:space="preserve">respirator o zasilaniu AC 230 [V] oraz z zewnętrznego źródła DC o napięciu w zakresie </w:t>
            </w:r>
            <w:r w:rsidR="001808F4" w:rsidRPr="001808F4">
              <w:rPr>
                <w:rFonts w:ascii="Garamond" w:hAnsi="Garamond" w:cs="Arial"/>
                <w:color w:val="FF0000"/>
                <w:sz w:val="22"/>
                <w:szCs w:val="22"/>
              </w:rPr>
              <w:lastRenderedPageBreak/>
              <w:t>12/24/28 VDC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waga maksymalna respiratora (bez wyposażenia) do 8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Nastawy częstości oddechów, objętości oddechowej i maksymalnego ciśnienia wentylacji bezpośrednio z dedykowanych umieszczonych na panelu przednim pokręteł </w:t>
            </w:r>
            <w:r w:rsidR="0036213F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="0036213F" w:rsidRPr="0036213F">
              <w:rPr>
                <w:rFonts w:ascii="Garamond" w:hAnsi="Garamond" w:cs="Calibri"/>
                <w:color w:val="FF0000"/>
                <w:sz w:val="22"/>
                <w:szCs w:val="22"/>
              </w:rPr>
              <w:t xml:space="preserve">lub </w:t>
            </w:r>
            <w:r w:rsidR="0036213F" w:rsidRPr="0036213F">
              <w:rPr>
                <w:rFonts w:ascii="Garamond" w:hAnsi="Garamond"/>
                <w:color w:val="FF0000"/>
                <w:sz w:val="22"/>
                <w:szCs w:val="22"/>
              </w:rPr>
              <w:t>respirator z obsługą nastaw poprzez ekran dotykowy i/lub pokrętło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B16F5D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1B1988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- 3 pkt., nie – 0 pkt.</w:t>
            </w:r>
          </w:p>
        </w:tc>
      </w:tr>
    </w:tbl>
    <w:p w:rsidR="00B16F5D" w:rsidRDefault="00B16F5D">
      <w:r>
        <w:br w:type="page"/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D215EA" w:rsidRPr="00D215EA" w:rsidTr="00E719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Tryby wentylacji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IPPV - CMV,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Wentylacja ciśnieniowo kontrolowana z gwarantowaną objętością (typu PRVC, VG,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AutoFlow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SIMV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CPAP/PEEP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PCV-wentylacja kontrolowana ciśnieniem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PSV- wentylacja wspomagana ciśnieniem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B16F5D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1B1988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pkt., nie – 0 pkt.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NIV- wentylacja nieinwazyjna na maskę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 xml:space="preserve">Wszystkie oferowane tryby wentylacji dostępne </w:t>
            </w:r>
            <w:r w:rsidR="00B16F5D">
              <w:rPr>
                <w:rFonts w:ascii="Garamond" w:hAnsi="Garamond" w:cs="Calibri"/>
                <w:sz w:val="22"/>
                <w:szCs w:val="22"/>
              </w:rPr>
              <w:t>Tak</w:t>
            </w:r>
            <w:r w:rsidRPr="00D215EA">
              <w:rPr>
                <w:rFonts w:ascii="Garamond" w:hAnsi="Garamond" w:cs="Calibri"/>
                <w:sz w:val="22"/>
                <w:szCs w:val="22"/>
              </w:rPr>
              <w:t xml:space="preserve">że dla wentylacji </w:t>
            </w:r>
            <w:proofErr w:type="spellStart"/>
            <w:r w:rsidRPr="00D215EA">
              <w:rPr>
                <w:rFonts w:ascii="Garamond" w:hAnsi="Garamond" w:cs="Calibri"/>
                <w:sz w:val="22"/>
                <w:szCs w:val="22"/>
              </w:rPr>
              <w:t>niewinwazyjnej</w:t>
            </w:r>
            <w:proofErr w:type="spellEnd"/>
            <w:r w:rsidRPr="00D215EA">
              <w:rPr>
                <w:rFonts w:ascii="Garamond" w:hAnsi="Garamond" w:cs="Calibri"/>
                <w:sz w:val="22"/>
                <w:szCs w:val="22"/>
              </w:rPr>
              <w:t xml:space="preserve"> NIV</w:t>
            </w:r>
            <w:r w:rsidR="00261542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 w:rsidR="00261542" w:rsidRPr="00261542">
              <w:rPr>
                <w:rFonts w:ascii="Garamond" w:hAnsi="Garamond" w:cs="Calibri"/>
                <w:color w:val="FF0000"/>
                <w:sz w:val="22"/>
                <w:szCs w:val="22"/>
              </w:rPr>
              <w:t xml:space="preserve">lub </w:t>
            </w:r>
            <w:r w:rsidR="00261542" w:rsidRPr="00261542">
              <w:rPr>
                <w:rFonts w:ascii="Garamond" w:hAnsi="Garamond"/>
                <w:color w:val="FF0000"/>
                <w:sz w:val="22"/>
                <w:szCs w:val="22"/>
              </w:rPr>
              <w:t>wydzielone tryby do wentylacji NIV, które posiadają dedykowane algorytmy do prowadzenia takiej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1B1988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B16F5D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1B1988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pkt., nie – 0 pkt.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Funkcja wspomagania odsysania z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natlenowaniem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przed i po odsysaniu, bez  występowania alarmu i przy wstrzymanej pracy respiratora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2F5C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B16F5D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PARAMETRY REGULOWANE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  <w:p w:rsidR="00D215EA" w:rsidRPr="00D215EA" w:rsidRDefault="00D215EA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Częstość oddechów regulowany w zakresie minimum  5-55 1/min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B16F5D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B16F5D">
              <w:rPr>
                <w:rFonts w:ascii="Garamond" w:hAnsi="Garamond" w:cs="Calibri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B16F5D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B16F5D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B16F5D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60 </w:t>
            </w:r>
            <w:proofErr w:type="spellStart"/>
            <w:r w:rsidRPr="00B16F5D">
              <w:rPr>
                <w:rFonts w:ascii="Garamond" w:hAnsi="Garamond" w:cs="Calibri"/>
                <w:sz w:val="22"/>
                <w:szCs w:val="22"/>
                <w:lang w:eastAsia="pl-PL"/>
              </w:rPr>
              <w:t>odd</w:t>
            </w:r>
            <w:proofErr w:type="spellEnd"/>
            <w:r w:rsidRPr="00B16F5D">
              <w:rPr>
                <w:rFonts w:ascii="Garamond" w:hAnsi="Garamond" w:cs="Calibri"/>
                <w:sz w:val="22"/>
                <w:szCs w:val="22"/>
                <w:lang w:eastAsia="pl-PL"/>
              </w:rPr>
              <w:t>/min i więcej – 3 pkt., mniejsze wartości – 1 pkt.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Czas wdechu regulowany w zakresie minimum 0,2 do 5 sekund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Ciśnienie wdechu regulowane w zakresie minimum od 5 do 45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Ciśnienie PEEP regulowane w zakresie minimum 0 do 20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Ciśnienie PSV regulowane w zakresie minimum od 0 do 30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Objętość pojedynczego oddechu zakres min 50-1900 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wartość wymagana – 1 pkt., wyższa niż wymagana – 2 pkt.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Regulowany stosunek wdechu do wydechu w zakresie  minimum 1:3 do 3:1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Płynna regulacja stężenia tlenu w zakresie minimum 50-100%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261542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Zastawka nadciśnieniowa</w:t>
            </w:r>
            <w:r w:rsidR="00261542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r w:rsidR="00261542" w:rsidRPr="00261542">
              <w:rPr>
                <w:rFonts w:ascii="Garamond" w:hAnsi="Garamond" w:cs="Calibri"/>
                <w:color w:val="FF0000"/>
                <w:sz w:val="22"/>
                <w:szCs w:val="22"/>
              </w:rPr>
              <w:t xml:space="preserve">lub </w:t>
            </w:r>
            <w:r w:rsidR="00261542" w:rsidRPr="00261542">
              <w:rPr>
                <w:rFonts w:ascii="Garamond" w:hAnsi="Garamond"/>
                <w:color w:val="FF0000"/>
                <w:sz w:val="22"/>
                <w:szCs w:val="22"/>
              </w:rPr>
              <w:t>respirator transportowy, którego konstrukcja nie wymaga stosowania zastawki nadciśnieniowej</w:t>
            </w:r>
            <w:r w:rsidR="00261542">
              <w:rPr>
                <w:rFonts w:ascii="Garamond" w:hAnsi="Garamond"/>
                <w:color w:val="FF0000"/>
                <w:sz w:val="22"/>
                <w:szCs w:val="22"/>
              </w:rPr>
              <w:t xml:space="preserve"> (r</w:t>
            </w:r>
            <w:r w:rsidR="00261542" w:rsidRPr="00261542">
              <w:rPr>
                <w:rFonts w:ascii="Garamond" w:hAnsi="Garamond"/>
                <w:color w:val="FF0000"/>
                <w:sz w:val="22"/>
                <w:szCs w:val="22"/>
              </w:rPr>
              <w:t>espirator automatycznie zabezpiecza</w:t>
            </w:r>
            <w:r w:rsidR="00261542">
              <w:rPr>
                <w:rFonts w:ascii="Garamond" w:hAnsi="Garamond"/>
                <w:color w:val="FF0000"/>
                <w:sz w:val="22"/>
                <w:szCs w:val="22"/>
              </w:rPr>
              <w:t>jący</w:t>
            </w:r>
            <w:r w:rsidR="00261542" w:rsidRPr="00261542">
              <w:rPr>
                <w:rFonts w:ascii="Garamond" w:hAnsi="Garamond"/>
                <w:color w:val="FF0000"/>
                <w:sz w:val="22"/>
                <w:szCs w:val="22"/>
              </w:rPr>
              <w:t xml:space="preserve"> system otwierając zawór wydechowy w przypadku powstania wysokiego ciśnienia w układzie lub jego zablokowania</w:t>
            </w:r>
            <w:r w:rsidR="00261542">
              <w:rPr>
                <w:rFonts w:ascii="Garamond" w:hAnsi="Garamond"/>
                <w:color w:val="FF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regulowana w zakresie minimum: 20 do 50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mbar</w:t>
            </w:r>
            <w:proofErr w:type="spellEnd"/>
            <w:r w:rsidR="00261542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– </w:t>
            </w:r>
            <w:r w:rsidR="00261542" w:rsidRPr="00261542">
              <w:rPr>
                <w:rFonts w:ascii="Garamond" w:hAnsi="Garamond" w:cs="Calibri"/>
                <w:color w:val="FF0000"/>
                <w:sz w:val="22"/>
                <w:szCs w:val="22"/>
              </w:rPr>
              <w:t>o ile dotyczy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Synchronizacja z oddechem własnym pacjenta- płynnie regulowany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trigger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przepływowy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3B56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OBRAZOWANIE MIERZONYCH PARAMETRÓW WENTYLACJI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Częstość oddychania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Częstość oddechów spontanicznych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Objętość pojedynczego oddechu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Wentylacja minutowa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Wentylacja minutowa spontaniczna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Ciśnienie szczytowo-wdechowe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Ciśnienie średnie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Ciśnienie Plateau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Ciśnienie PEEP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Przepływ wdechowy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Prezentacja graficzna krzywej ciśnienie/czas i przepływ/czas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Pomiar etCO2 zintegrowany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532FA0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B16F5D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532FA0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pkt., nie – 0 pkt.</w:t>
            </w:r>
          </w:p>
        </w:tc>
      </w:tr>
      <w:tr w:rsidR="00D215EA" w:rsidRPr="00D215EA" w:rsidTr="007444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ALARMY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532FA0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Niskiego ciśnienia gazów zasilających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Wysokiej częstości oddechów -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tachypnoe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Za wysokiego ciśnienia szczytowego wdechu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Za niskiego ciśnienia wdechu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Alarm bezdechu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4931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B16F5D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INNE WYMAGANIA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Komunikacja z respiratorem w języku polskim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Reduktor tlenowy z gwintem ¾ cala i drenem ciśnieniowym do podłączenia respiratora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Kompletny uchwyt do zamocowania i przenoszenia respiratora, butli z reduktorem i akcesoriów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Układ oddechowy dla dorosłych - 5 kompletów / urządzenie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Odporny na wstrząsy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Odporny na zmiany temperatury w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zakresie:od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-15 do 40 [°C]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</w:tbl>
    <w:p w:rsidR="00D215EA" w:rsidRDefault="00D215EA" w:rsidP="00746EFA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p w:rsidR="00B16F5D" w:rsidRDefault="00B16F5D">
      <w:pPr>
        <w:suppressAutoHyphens w:val="0"/>
        <w:spacing w:after="200" w:line="276" w:lineRule="auto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br w:type="page"/>
      </w:r>
    </w:p>
    <w:p w:rsidR="00746EFA" w:rsidRPr="00D215EA" w:rsidRDefault="00746EFA" w:rsidP="00746EFA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D215EA">
        <w:rPr>
          <w:rFonts w:ascii="Garamond" w:hAnsi="Garamond"/>
          <w:b/>
          <w:color w:val="000000" w:themeColor="text1"/>
          <w:sz w:val="22"/>
          <w:szCs w:val="22"/>
        </w:rPr>
        <w:lastRenderedPageBreak/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746EFA" w:rsidRPr="00D215EA" w:rsidTr="00746E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B16F5D" w:rsidRPr="00D215EA" w:rsidTr="00147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5D" w:rsidRPr="00D215EA" w:rsidRDefault="00B16F5D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5D" w:rsidRPr="00D215EA" w:rsidRDefault="00B16F5D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5D" w:rsidRPr="00D215EA" w:rsidRDefault="00B16F5D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46EFA" w:rsidRPr="00D215EA" w:rsidTr="00746E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FA" w:rsidRPr="00D215EA" w:rsidRDefault="00746EFA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FA" w:rsidRPr="00D215EA" w:rsidRDefault="00746EFA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Okres pełnej, bez </w:t>
            </w:r>
            <w:proofErr w:type="spellStart"/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wyłączeń</w:t>
            </w:r>
            <w:proofErr w:type="spellEnd"/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gwarancji dla wszystkich zaoferowanych elementów wraz z urządzeniami peryferyjnymi (jeśli dotyczy)[liczba miesięcy]</w:t>
            </w:r>
          </w:p>
          <w:p w:rsidR="00A83035" w:rsidRPr="00D215EA" w:rsidRDefault="00A83035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746EFA" w:rsidRPr="00D215EA" w:rsidRDefault="00746EFA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D215EA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=&gt; 24</w:t>
            </w:r>
          </w:p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A83035" w:rsidRPr="00D215EA" w:rsidTr="001D44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A87A1B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35" w:rsidRPr="00D215EA" w:rsidRDefault="00A83035" w:rsidP="00A83035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Gwarancja na turbinę (dla respiratora typu 1)</w:t>
            </w:r>
          </w:p>
          <w:p w:rsidR="00A83035" w:rsidRPr="00D215EA" w:rsidRDefault="00A83035" w:rsidP="00A83035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A83035" w:rsidRPr="00D215EA" w:rsidRDefault="00A83035" w:rsidP="00A83035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D215EA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  <w:p w:rsidR="00A83035" w:rsidRPr="00D215EA" w:rsidRDefault="00A83035" w:rsidP="00A87A1B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35" w:rsidRPr="00D215EA" w:rsidRDefault="00A83035" w:rsidP="00A87A1B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=&gt; 60</w:t>
            </w:r>
          </w:p>
          <w:p w:rsidR="00A83035" w:rsidRPr="00D215EA" w:rsidRDefault="00A83035" w:rsidP="00A87A1B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A83035" w:rsidRPr="00D215EA" w:rsidRDefault="00A83035" w:rsidP="00A87A1B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35" w:rsidRPr="00D215EA" w:rsidRDefault="00A83035" w:rsidP="00A87A1B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35" w:rsidRPr="00D215EA" w:rsidRDefault="00A83035" w:rsidP="00A87A1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20 pkt.</w:t>
            </w:r>
          </w:p>
          <w:p w:rsidR="00A83035" w:rsidRPr="00D215EA" w:rsidRDefault="00A83035" w:rsidP="00A87A1B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 w:rsidP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iCs/>
                <w:sz w:val="22"/>
                <w:szCs w:val="22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 w:rsidP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D215EA" w:rsidRPr="00D215EA" w:rsidTr="002C1E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EA" w:rsidRPr="00D215EA" w:rsidRDefault="00D215EA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A83035" w:rsidRPr="00D215EA" w:rsidTr="00746E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D215EA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z możliwością rejestracji i odczytu online rejestrów błędów, oraz monitorowaniem systemu</w:t>
            </w: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="00A83035"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– 3 pkt.</w:t>
            </w:r>
          </w:p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nie – 0 pkt.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producenta).</w:t>
            </w:r>
          </w:p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</w:t>
            </w:r>
            <w:r w:rsidR="00B16F5D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  <w:r w:rsidRPr="00D215EA">
              <w:rPr>
                <w:rFonts w:ascii="Garamond" w:hAnsi="Garamond"/>
                <w:color w:val="000000"/>
                <w:sz w:val="22"/>
                <w:szCs w:val="22"/>
              </w:rPr>
              <w:t xml:space="preserve">że reakcji zdalnej): „przyjęte zgłoszenie – podjęta naprawa” =&lt; </w:t>
            </w:r>
            <w:r w:rsidRPr="00D215EA">
              <w:rPr>
                <w:rFonts w:ascii="Garamond" w:hAnsi="Garamond"/>
                <w:sz w:val="22"/>
                <w:szCs w:val="22"/>
              </w:rPr>
              <w:t>48</w:t>
            </w:r>
            <w:r w:rsidRPr="00D215EA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Zakończenie działań serwisowych – do </w:t>
            </w:r>
            <w:r w:rsidRPr="00D215EA">
              <w:rPr>
                <w:rFonts w:ascii="Garamond" w:eastAsia="Calibri" w:hAnsi="Garamond"/>
                <w:sz w:val="22"/>
                <w:szCs w:val="22"/>
              </w:rPr>
              <w:t xml:space="preserve">5 </w:t>
            </w:r>
            <w:r w:rsidRPr="00D215EA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dni roboczych od dnia zgłoszenia awarii, a w przypadku konieczności importu części zamiennych, nie dłuższym niż </w:t>
            </w:r>
            <w:r w:rsidRPr="00D215EA">
              <w:rPr>
                <w:rFonts w:ascii="Garamond" w:eastAsia="Calibri" w:hAnsi="Garamond"/>
                <w:sz w:val="22"/>
                <w:szCs w:val="22"/>
              </w:rPr>
              <w:t>10</w:t>
            </w:r>
            <w:r w:rsidRPr="00D215EA">
              <w:rPr>
                <w:rFonts w:ascii="Garamond" w:eastAsia="Calibri" w:hAnsi="Garamond"/>
                <w:b/>
                <w:color w:val="FF0000"/>
                <w:sz w:val="22"/>
                <w:szCs w:val="22"/>
              </w:rPr>
              <w:t xml:space="preserve"> </w:t>
            </w:r>
            <w:r w:rsidRPr="00D215EA">
              <w:rPr>
                <w:rFonts w:ascii="Garamond" w:eastAsia="Calibri" w:hAnsi="Garamond"/>
                <w:color w:val="000000"/>
                <w:sz w:val="22"/>
                <w:szCs w:val="22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</w:t>
            </w:r>
            <w:proofErr w:type="spellStart"/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kon</w:t>
            </w:r>
            <w:r w:rsidR="00B16F5D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tu</w:t>
            </w:r>
            <w:proofErr w:type="spellEnd"/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</w:t>
            </w: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 xml:space="preserve">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D215EA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EA" w:rsidRPr="00D215EA" w:rsidRDefault="00D215EA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  <w:r w:rsidR="00B16F5D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EA" w:rsidRPr="00D215EA" w:rsidRDefault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D215EA">
              <w:rPr>
                <w:rFonts w:ascii="Garamond" w:hAnsi="Garamond"/>
                <w:sz w:val="22"/>
                <w:szCs w:val="22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D215EA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D215EA">
              <w:rPr>
                <w:rFonts w:ascii="Garamond" w:hAnsi="Garamond"/>
                <w:sz w:val="22"/>
                <w:szCs w:val="22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D215EA">
              <w:rPr>
                <w:rFonts w:ascii="Garamond" w:hAnsi="Garamond"/>
                <w:sz w:val="22"/>
                <w:szCs w:val="22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215EA">
              <w:rPr>
                <w:rFonts w:ascii="Garamond" w:hAnsi="Garamond"/>
                <w:sz w:val="22"/>
                <w:szCs w:val="22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Liczba i okres szkoleń:</w:t>
            </w:r>
          </w:p>
          <w:p w:rsidR="00A83035" w:rsidRPr="00D215EA" w:rsidRDefault="00A83035" w:rsidP="00746EFA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pierwsze szkolenie - tuż po instalacji systemu, w wymiarze do 2 dni roboczych </w:t>
            </w:r>
          </w:p>
          <w:p w:rsidR="00A83035" w:rsidRPr="00D215EA" w:rsidRDefault="00A83035" w:rsidP="00746EFA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dodatkowe, w razie potrzeby, w innym terminie ustalonym z kierownikiem pracowni,</w:t>
            </w:r>
          </w:p>
          <w:p w:rsidR="00A83035" w:rsidRPr="003A7293" w:rsidRDefault="00A83035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3A7293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Uwaga – szkolenia dodatkowe dla wszystkich grup w co najmniej </w:t>
            </w:r>
            <w:r w:rsidR="00B16F5D" w:rsidRPr="003A7293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Tak</w:t>
            </w:r>
            <w:r w:rsidRPr="003A7293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D215EA" w:rsidRPr="00D215EA" w:rsidTr="00B16F5D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EA" w:rsidRPr="00D215EA" w:rsidRDefault="00D215EA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  <w:r w:rsidR="00B16F5D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EA" w:rsidRPr="00D215EA" w:rsidRDefault="00D215EA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 xml:space="preserve">Instrukcje obsługi w języku polskim w formie elektronicznej i drukowanej (przekazane w momencie dostawy dla każdego egzemplarza) – dotyczy </w:t>
            </w:r>
            <w:r w:rsidR="00B16F5D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Tak</w:t>
            </w:r>
            <w:r w:rsidRPr="00D215EA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A83035" w:rsidRPr="003A7293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3A7293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UWAGA – dokumentacja musi zapewnić co najmniej pełną diagnostykę urządzenia, wykonywanie drobnych napraw, regulacji, kalibracji, oraz przeglądów okresowych w </w:t>
            </w:r>
            <w:r w:rsidRPr="003A7293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lastRenderedPageBreak/>
              <w:t>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</w:t>
            </w:r>
            <w:r w:rsidR="00B16F5D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:rsidR="00A83035" w:rsidRPr="00D215EA" w:rsidRDefault="00A83035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746EFA" w:rsidRPr="00D215EA" w:rsidRDefault="00746EFA" w:rsidP="00746EFA">
      <w:pPr>
        <w:spacing w:line="288" w:lineRule="auto"/>
        <w:rPr>
          <w:rFonts w:ascii="Garamond" w:eastAsia="Calibri" w:hAnsi="Garamond" w:cs="Calibri"/>
          <w:b/>
          <w:color w:val="000000" w:themeColor="text1"/>
          <w:sz w:val="22"/>
          <w:szCs w:val="22"/>
        </w:rPr>
      </w:pPr>
    </w:p>
    <w:sectPr w:rsidR="00746EFA" w:rsidRPr="00D215EA" w:rsidSect="00B16F5D">
      <w:headerReference w:type="default" r:id="rId7"/>
      <w:footerReference w:type="default" r:id="rId8"/>
      <w:pgSz w:w="16838" w:h="11906" w:orient="landscape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C0" w:rsidRDefault="001547C0" w:rsidP="0097030B">
      <w:r>
        <w:separator/>
      </w:r>
    </w:p>
  </w:endnote>
  <w:endnote w:type="continuationSeparator" w:id="0">
    <w:p w:rsidR="001547C0" w:rsidRDefault="001547C0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98846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:rsidR="00D215EA" w:rsidRDefault="00D215EA" w:rsidP="00D215EA">
                <w:pPr>
                  <w:pStyle w:val="Stopka"/>
                  <w:jc w:val="right"/>
                  <w:rPr>
                    <w:sz w:val="20"/>
                    <w:szCs w:val="20"/>
                  </w:rPr>
                </w:pPr>
              </w:p>
              <w:p w:rsidR="00D215EA" w:rsidRDefault="00D215EA" w:rsidP="00D215EA">
                <w:pPr>
                  <w:pStyle w:val="Stopka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……………………………………………………………………….</w:t>
                </w:r>
              </w:p>
              <w:p w:rsidR="00576431" w:rsidRPr="00D215EA" w:rsidRDefault="00D215EA" w:rsidP="00D215EA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  <w:lang w:eastAsia="pl-PL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  <w:lang w:eastAsia="pl-PL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  <w:lang w:eastAsia="pl-PL"/>
                  </w:rPr>
                  <w:t>ykonawcy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C0" w:rsidRDefault="001547C0" w:rsidP="0097030B">
      <w:r>
        <w:separator/>
      </w:r>
    </w:p>
  </w:footnote>
  <w:footnote w:type="continuationSeparator" w:id="0">
    <w:p w:rsidR="001547C0" w:rsidRDefault="001547C0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5EA" w:rsidRDefault="00D215EA" w:rsidP="00D215EA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35FCEE36" wp14:editId="434B6E80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7293" w:rsidRDefault="003A7293" w:rsidP="003A7293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6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3A7293" w:rsidRPr="00EA6D32" w:rsidRDefault="003A7293" w:rsidP="003A7293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  <w:p w:rsidR="00380106" w:rsidRPr="00D215EA" w:rsidRDefault="00380106" w:rsidP="003A7293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8765F"/>
    <w:rsid w:val="000D41B4"/>
    <w:rsid w:val="00146AF9"/>
    <w:rsid w:val="001547C0"/>
    <w:rsid w:val="001808F4"/>
    <w:rsid w:val="001B1988"/>
    <w:rsid w:val="001D4A37"/>
    <w:rsid w:val="001F6ED1"/>
    <w:rsid w:val="00261542"/>
    <w:rsid w:val="002B3EFE"/>
    <w:rsid w:val="002C29BF"/>
    <w:rsid w:val="0036213F"/>
    <w:rsid w:val="00380106"/>
    <w:rsid w:val="00383979"/>
    <w:rsid w:val="00386BDE"/>
    <w:rsid w:val="0039239F"/>
    <w:rsid w:val="003A7293"/>
    <w:rsid w:val="003B07FE"/>
    <w:rsid w:val="003E7B4E"/>
    <w:rsid w:val="004A2FFA"/>
    <w:rsid w:val="004A45D9"/>
    <w:rsid w:val="00532FA0"/>
    <w:rsid w:val="00576431"/>
    <w:rsid w:val="006E5FBE"/>
    <w:rsid w:val="00746EFA"/>
    <w:rsid w:val="00786B22"/>
    <w:rsid w:val="007E67B1"/>
    <w:rsid w:val="008134E9"/>
    <w:rsid w:val="00826684"/>
    <w:rsid w:val="00846A22"/>
    <w:rsid w:val="008B7095"/>
    <w:rsid w:val="008E19E9"/>
    <w:rsid w:val="0097030B"/>
    <w:rsid w:val="009C434E"/>
    <w:rsid w:val="00A20F69"/>
    <w:rsid w:val="00A36FF1"/>
    <w:rsid w:val="00A83035"/>
    <w:rsid w:val="00B16F5D"/>
    <w:rsid w:val="00BA3745"/>
    <w:rsid w:val="00D1083C"/>
    <w:rsid w:val="00D215EA"/>
    <w:rsid w:val="00DB2527"/>
    <w:rsid w:val="00DD4250"/>
    <w:rsid w:val="00DD5401"/>
    <w:rsid w:val="00E439C6"/>
    <w:rsid w:val="00E63DB3"/>
    <w:rsid w:val="00F21C9B"/>
    <w:rsid w:val="00F729E3"/>
    <w:rsid w:val="00FC3BD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3AA5E-E24E-4966-9D15-A934C7AC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5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215EA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16F5D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B16F5D"/>
    <w:rPr>
      <w:rFonts w:ascii="Garamond" w:eastAsia="Times New Roman" w:hAnsi="Garamond" w:cs="Times New Roman"/>
      <w:b/>
      <w:kern w:val="3"/>
      <w:lang w:eastAsia="zh-CN"/>
    </w:rPr>
  </w:style>
  <w:style w:type="paragraph" w:customStyle="1" w:styleId="Standard">
    <w:name w:val="Standard"/>
    <w:rsid w:val="003A7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2679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17</cp:revision>
  <cp:lastPrinted>2018-05-22T12:15:00Z</cp:lastPrinted>
  <dcterms:created xsi:type="dcterms:W3CDTF">2018-04-24T14:50:00Z</dcterms:created>
  <dcterms:modified xsi:type="dcterms:W3CDTF">2018-07-03T10:01:00Z</dcterms:modified>
</cp:coreProperties>
</file>